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57" w:rsidRDefault="005E7A5E" w:rsidP="00DB1A9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HANDING OUT SYRINGES TO ADDICTS IS A PERILOUS PATH</w:t>
      </w:r>
    </w:p>
    <w:p w:rsidR="00B03357" w:rsidRDefault="00B03357" w:rsidP="00DB1A96">
      <w:pPr>
        <w:rPr>
          <w:sz w:val="36"/>
          <w:szCs w:val="36"/>
        </w:rPr>
      </w:pPr>
      <w:r>
        <w:rPr>
          <w:sz w:val="36"/>
          <w:szCs w:val="36"/>
        </w:rPr>
        <w:t>By Curtis Hill, Indiana Attorney General</w:t>
      </w:r>
    </w:p>
    <w:p w:rsidR="00975092" w:rsidRPr="00975092" w:rsidRDefault="00975092" w:rsidP="00092E8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Trying</w:t>
      </w:r>
      <w:r w:rsidR="00092E88" w:rsidRPr="00975092">
        <w:rPr>
          <w:rFonts w:asciiTheme="minorHAnsi" w:hAnsiTheme="minorHAnsi" w:cstheme="minorHAnsi"/>
          <w:szCs w:val="22"/>
        </w:rPr>
        <w:t xml:space="preserve"> to prevent </w:t>
      </w:r>
      <w:r w:rsidR="00A708F1">
        <w:rPr>
          <w:rFonts w:asciiTheme="minorHAnsi" w:hAnsiTheme="minorHAnsi" w:cstheme="minorHAnsi"/>
          <w:szCs w:val="22"/>
        </w:rPr>
        <w:t xml:space="preserve">the spread of </w:t>
      </w:r>
      <w:r w:rsidR="00092E88" w:rsidRPr="00975092">
        <w:rPr>
          <w:rFonts w:asciiTheme="minorHAnsi" w:hAnsiTheme="minorHAnsi" w:cstheme="minorHAnsi"/>
          <w:szCs w:val="22"/>
        </w:rPr>
        <w:t>disease</w:t>
      </w:r>
      <w:r>
        <w:rPr>
          <w:rFonts w:asciiTheme="minorHAnsi" w:hAnsiTheme="minorHAnsi" w:cstheme="minorHAnsi"/>
          <w:szCs w:val="22"/>
        </w:rPr>
        <w:t xml:space="preserve"> </w:t>
      </w:r>
      <w:r w:rsidR="00092E88" w:rsidRPr="00975092">
        <w:rPr>
          <w:rFonts w:asciiTheme="minorHAnsi" w:hAnsiTheme="minorHAnsi" w:cstheme="minorHAnsi"/>
          <w:szCs w:val="22"/>
        </w:rPr>
        <w:t>among heroin users, Madison County</w:t>
      </w:r>
      <w:r>
        <w:rPr>
          <w:rFonts w:asciiTheme="minorHAnsi" w:hAnsiTheme="minorHAnsi" w:cstheme="minorHAnsi"/>
          <w:szCs w:val="22"/>
        </w:rPr>
        <w:t xml:space="preserve"> officials </w:t>
      </w:r>
      <w:r w:rsidR="00CE40CA">
        <w:rPr>
          <w:rFonts w:asciiTheme="minorHAnsi" w:hAnsiTheme="minorHAnsi" w:cstheme="minorHAnsi"/>
          <w:szCs w:val="22"/>
        </w:rPr>
        <w:t>for two years</w:t>
      </w:r>
      <w:r>
        <w:rPr>
          <w:rFonts w:asciiTheme="minorHAnsi" w:hAnsiTheme="minorHAnsi" w:cstheme="minorHAnsi"/>
          <w:szCs w:val="22"/>
        </w:rPr>
        <w:t xml:space="preserve"> experimented with</w:t>
      </w:r>
      <w:r w:rsidR="00092E88" w:rsidRPr="00975092">
        <w:rPr>
          <w:rFonts w:asciiTheme="minorHAnsi" w:hAnsiTheme="minorHAnsi" w:cstheme="minorHAnsi"/>
          <w:szCs w:val="22"/>
        </w:rPr>
        <w:t xml:space="preserve"> </w:t>
      </w:r>
      <w:r w:rsidR="00BD41BE">
        <w:rPr>
          <w:rFonts w:asciiTheme="minorHAnsi" w:hAnsiTheme="minorHAnsi" w:cstheme="minorHAnsi"/>
          <w:szCs w:val="22"/>
        </w:rPr>
        <w:t>a needle “exchange”</w:t>
      </w:r>
      <w:r w:rsidR="002D0ABC">
        <w:rPr>
          <w:rFonts w:asciiTheme="minorHAnsi" w:hAnsiTheme="minorHAnsi" w:cstheme="minorHAnsi"/>
          <w:szCs w:val="22"/>
        </w:rPr>
        <w:t xml:space="preserve"> program</w:t>
      </w:r>
      <w:r w:rsidR="002B48FE">
        <w:rPr>
          <w:rFonts w:asciiTheme="minorHAnsi" w:hAnsiTheme="minorHAnsi" w:cstheme="minorHAnsi"/>
          <w:szCs w:val="22"/>
        </w:rPr>
        <w:t>.</w:t>
      </w:r>
      <w:r w:rsidR="00244CCC">
        <w:rPr>
          <w:rFonts w:asciiTheme="minorHAnsi" w:hAnsiTheme="minorHAnsi" w:cstheme="minorHAnsi"/>
          <w:szCs w:val="22"/>
        </w:rPr>
        <w:t xml:space="preserve"> </w:t>
      </w:r>
      <w:r w:rsidR="002B48FE">
        <w:rPr>
          <w:rFonts w:asciiTheme="minorHAnsi" w:hAnsiTheme="minorHAnsi" w:cstheme="minorHAnsi"/>
          <w:szCs w:val="22"/>
        </w:rPr>
        <w:t xml:space="preserve">After observing </w:t>
      </w:r>
      <w:r>
        <w:rPr>
          <w:rFonts w:asciiTheme="minorHAnsi" w:hAnsiTheme="minorHAnsi" w:cstheme="minorHAnsi"/>
          <w:szCs w:val="22"/>
        </w:rPr>
        <w:t>negative consequ</w:t>
      </w:r>
      <w:r w:rsidR="002B48FE">
        <w:rPr>
          <w:rFonts w:asciiTheme="minorHAnsi" w:hAnsiTheme="minorHAnsi" w:cstheme="minorHAnsi"/>
          <w:szCs w:val="22"/>
        </w:rPr>
        <w:t xml:space="preserve">ences, </w:t>
      </w:r>
      <w:r w:rsidR="00BF0349">
        <w:rPr>
          <w:rFonts w:asciiTheme="minorHAnsi" w:hAnsiTheme="minorHAnsi" w:cstheme="minorHAnsi"/>
          <w:szCs w:val="22"/>
        </w:rPr>
        <w:t>they</w:t>
      </w:r>
      <w:r w:rsidR="00A708F1">
        <w:rPr>
          <w:rFonts w:asciiTheme="minorHAnsi" w:hAnsiTheme="minorHAnsi" w:cstheme="minorHAnsi"/>
          <w:szCs w:val="22"/>
        </w:rPr>
        <w:t xml:space="preserve"> </w:t>
      </w:r>
      <w:r w:rsidR="00BF0349">
        <w:rPr>
          <w:rFonts w:asciiTheme="minorHAnsi" w:hAnsiTheme="minorHAnsi" w:cstheme="minorHAnsi"/>
          <w:szCs w:val="22"/>
        </w:rPr>
        <w:t xml:space="preserve">now </w:t>
      </w:r>
      <w:r w:rsidR="00CE40CA">
        <w:rPr>
          <w:rFonts w:asciiTheme="minorHAnsi" w:hAnsiTheme="minorHAnsi" w:cstheme="minorHAnsi"/>
          <w:szCs w:val="22"/>
        </w:rPr>
        <w:t>have</w:t>
      </w:r>
      <w:r w:rsidR="002B48FE">
        <w:rPr>
          <w:rFonts w:asciiTheme="minorHAnsi" w:hAnsiTheme="minorHAnsi" w:cstheme="minorHAnsi"/>
          <w:szCs w:val="22"/>
        </w:rPr>
        <w:t xml:space="preserve"> wisely </w:t>
      </w:r>
      <w:r w:rsidR="00CE40CA">
        <w:rPr>
          <w:rFonts w:asciiTheme="minorHAnsi" w:hAnsiTheme="minorHAnsi" w:cstheme="minorHAnsi"/>
          <w:szCs w:val="22"/>
        </w:rPr>
        <w:t>backed</w:t>
      </w:r>
      <w:r w:rsidR="002B48FE">
        <w:rPr>
          <w:rFonts w:asciiTheme="minorHAnsi" w:hAnsiTheme="minorHAnsi" w:cstheme="minorHAnsi"/>
          <w:szCs w:val="22"/>
        </w:rPr>
        <w:t xml:space="preserve"> away.</w:t>
      </w:r>
    </w:p>
    <w:p w:rsidR="00092E88" w:rsidRPr="00975092" w:rsidRDefault="00092E88" w:rsidP="00092E88">
      <w:pPr>
        <w:pStyle w:val="PlainText"/>
        <w:rPr>
          <w:rFonts w:asciiTheme="minorHAnsi" w:hAnsiTheme="minorHAnsi" w:cstheme="minorHAnsi"/>
          <w:szCs w:val="22"/>
        </w:rPr>
      </w:pPr>
    </w:p>
    <w:p w:rsidR="00A708F1" w:rsidRDefault="009B3DD3" w:rsidP="00092E8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Nationwide, h</w:t>
      </w:r>
      <w:r w:rsidR="00975092">
        <w:rPr>
          <w:rFonts w:asciiTheme="minorHAnsi" w:hAnsiTheme="minorHAnsi" w:cstheme="minorHAnsi"/>
          <w:szCs w:val="22"/>
        </w:rPr>
        <w:t xml:space="preserve">anding out free syringes and needles to addicts </w:t>
      </w:r>
      <w:r>
        <w:rPr>
          <w:rFonts w:asciiTheme="minorHAnsi" w:hAnsiTheme="minorHAnsi" w:cstheme="minorHAnsi"/>
          <w:szCs w:val="22"/>
        </w:rPr>
        <w:t>has become a</w:t>
      </w:r>
      <w:r w:rsidR="001B6F6C">
        <w:rPr>
          <w:rFonts w:asciiTheme="minorHAnsi" w:hAnsiTheme="minorHAnsi" w:cstheme="minorHAnsi"/>
          <w:szCs w:val="22"/>
        </w:rPr>
        <w:t xml:space="preserve"> popular </w:t>
      </w:r>
      <w:r w:rsidR="00244CCC">
        <w:rPr>
          <w:rFonts w:asciiTheme="minorHAnsi" w:hAnsiTheme="minorHAnsi" w:cstheme="minorHAnsi"/>
          <w:szCs w:val="22"/>
        </w:rPr>
        <w:t>tactic intended to reduce some of the</w:t>
      </w:r>
      <w:r w:rsidR="001B6F6C">
        <w:rPr>
          <w:rFonts w:asciiTheme="minorHAnsi" w:hAnsiTheme="minorHAnsi" w:cstheme="minorHAnsi"/>
          <w:szCs w:val="22"/>
        </w:rPr>
        <w:t xml:space="preserve"> harmful effects of substance abuse. </w:t>
      </w:r>
      <w:r w:rsidR="00CE40CA">
        <w:rPr>
          <w:rFonts w:asciiTheme="minorHAnsi" w:hAnsiTheme="minorHAnsi" w:cstheme="minorHAnsi"/>
          <w:szCs w:val="22"/>
        </w:rPr>
        <w:t xml:space="preserve">The idea is </w:t>
      </w:r>
      <w:r w:rsidR="00A708F1">
        <w:rPr>
          <w:rFonts w:asciiTheme="minorHAnsi" w:hAnsiTheme="minorHAnsi" w:cstheme="minorHAnsi"/>
          <w:szCs w:val="22"/>
        </w:rPr>
        <w:t xml:space="preserve">to </w:t>
      </w:r>
      <w:r w:rsidR="00CE40CA">
        <w:rPr>
          <w:rFonts w:asciiTheme="minorHAnsi" w:hAnsiTheme="minorHAnsi" w:cstheme="minorHAnsi"/>
          <w:szCs w:val="22"/>
        </w:rPr>
        <w:t>dissuade</w:t>
      </w:r>
      <w:r w:rsidR="001B6F6C">
        <w:rPr>
          <w:rFonts w:asciiTheme="minorHAnsi" w:hAnsiTheme="minorHAnsi" w:cstheme="minorHAnsi"/>
          <w:szCs w:val="22"/>
        </w:rPr>
        <w:t xml:space="preserve"> </w:t>
      </w:r>
      <w:r w:rsidR="00A708F1">
        <w:rPr>
          <w:rFonts w:asciiTheme="minorHAnsi" w:hAnsiTheme="minorHAnsi" w:cstheme="minorHAnsi"/>
          <w:szCs w:val="22"/>
        </w:rPr>
        <w:t>addicts</w:t>
      </w:r>
      <w:r w:rsidR="001B6F6C">
        <w:rPr>
          <w:rFonts w:asciiTheme="minorHAnsi" w:hAnsiTheme="minorHAnsi" w:cstheme="minorHAnsi"/>
          <w:szCs w:val="22"/>
        </w:rPr>
        <w:t xml:space="preserve"> from sharing and reusing contaminated needles</w:t>
      </w:r>
      <w:r w:rsidR="008A33B3">
        <w:rPr>
          <w:rFonts w:asciiTheme="minorHAnsi" w:hAnsiTheme="minorHAnsi" w:cstheme="minorHAnsi"/>
          <w:szCs w:val="22"/>
        </w:rPr>
        <w:t>.</w:t>
      </w:r>
      <w:r w:rsidR="00A708F1">
        <w:rPr>
          <w:rFonts w:asciiTheme="minorHAnsi" w:hAnsiTheme="minorHAnsi" w:cstheme="minorHAnsi"/>
          <w:szCs w:val="22"/>
        </w:rPr>
        <w:t xml:space="preserve"> </w:t>
      </w:r>
      <w:r w:rsidR="00CE40CA">
        <w:rPr>
          <w:rFonts w:asciiTheme="minorHAnsi" w:hAnsiTheme="minorHAnsi" w:cstheme="minorHAnsi"/>
          <w:szCs w:val="22"/>
        </w:rPr>
        <w:t>When</w:t>
      </w:r>
      <w:r w:rsidR="00244CCC">
        <w:rPr>
          <w:rFonts w:asciiTheme="minorHAnsi" w:hAnsiTheme="minorHAnsi" w:cstheme="minorHAnsi"/>
          <w:szCs w:val="22"/>
        </w:rPr>
        <w:t xml:space="preserve"> implemented in a very limited and targeted fashion, </w:t>
      </w:r>
      <w:r w:rsidR="00A708F1">
        <w:rPr>
          <w:rFonts w:asciiTheme="minorHAnsi" w:hAnsiTheme="minorHAnsi" w:cstheme="minorHAnsi"/>
          <w:szCs w:val="22"/>
        </w:rPr>
        <w:t>this approach</w:t>
      </w:r>
      <w:r w:rsidR="00CE40CA">
        <w:rPr>
          <w:rFonts w:asciiTheme="minorHAnsi" w:hAnsiTheme="minorHAnsi" w:cstheme="minorHAnsi"/>
          <w:szCs w:val="22"/>
        </w:rPr>
        <w:t xml:space="preserve"> </w:t>
      </w:r>
      <w:r w:rsidR="00F7754E">
        <w:rPr>
          <w:rFonts w:asciiTheme="minorHAnsi" w:hAnsiTheme="minorHAnsi" w:cstheme="minorHAnsi"/>
          <w:szCs w:val="22"/>
        </w:rPr>
        <w:t xml:space="preserve">at </w:t>
      </w:r>
      <w:r w:rsidR="00CE40CA">
        <w:rPr>
          <w:rFonts w:asciiTheme="minorHAnsi" w:hAnsiTheme="minorHAnsi" w:cstheme="minorHAnsi"/>
          <w:szCs w:val="22"/>
        </w:rPr>
        <w:t>times has produced positive results</w:t>
      </w:r>
      <w:r w:rsidR="00244CCC">
        <w:rPr>
          <w:rFonts w:asciiTheme="minorHAnsi" w:hAnsiTheme="minorHAnsi" w:cstheme="minorHAnsi"/>
          <w:szCs w:val="22"/>
        </w:rPr>
        <w:t>.</w:t>
      </w:r>
    </w:p>
    <w:p w:rsidR="00A708F1" w:rsidRDefault="00A708F1" w:rsidP="00092E88">
      <w:pPr>
        <w:pStyle w:val="PlainText"/>
        <w:rPr>
          <w:rFonts w:asciiTheme="minorHAnsi" w:hAnsiTheme="minorHAnsi" w:cstheme="minorHAnsi"/>
          <w:szCs w:val="22"/>
        </w:rPr>
      </w:pPr>
    </w:p>
    <w:p w:rsidR="00244CCC" w:rsidRDefault="00244CCC" w:rsidP="00092E8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 Madison County saw, however, </w:t>
      </w:r>
      <w:r w:rsidR="003267AD">
        <w:rPr>
          <w:rFonts w:asciiTheme="minorHAnsi" w:hAnsiTheme="minorHAnsi" w:cstheme="minorHAnsi"/>
          <w:szCs w:val="22"/>
        </w:rPr>
        <w:t>these</w:t>
      </w:r>
      <w:r w:rsidR="00F7754E">
        <w:rPr>
          <w:rFonts w:asciiTheme="minorHAnsi" w:hAnsiTheme="minorHAnsi" w:cstheme="minorHAnsi"/>
          <w:szCs w:val="22"/>
        </w:rPr>
        <w:t xml:space="preserve"> programs</w:t>
      </w:r>
      <w:r>
        <w:rPr>
          <w:rFonts w:asciiTheme="minorHAnsi" w:hAnsiTheme="minorHAnsi" w:cstheme="minorHAnsi"/>
          <w:szCs w:val="22"/>
        </w:rPr>
        <w:t xml:space="preserve"> come with risks.</w:t>
      </w:r>
    </w:p>
    <w:p w:rsidR="00244CCC" w:rsidRDefault="00244CCC" w:rsidP="00092E88">
      <w:pPr>
        <w:pStyle w:val="PlainText"/>
        <w:rPr>
          <w:rFonts w:asciiTheme="minorHAnsi" w:hAnsiTheme="minorHAnsi" w:cstheme="minorHAnsi"/>
          <w:szCs w:val="22"/>
        </w:rPr>
      </w:pPr>
    </w:p>
    <w:p w:rsidR="00244CCC" w:rsidRDefault="00244CCC" w:rsidP="00092E88">
      <w:pPr>
        <w:pStyle w:val="PlainText"/>
      </w:pPr>
      <w:r>
        <w:t>"It leaves thousands of needles on the streets, in our parks, and on our street corners and our parking lots and our community. It was just unacceptable," Madison County</w:t>
      </w:r>
      <w:r w:rsidR="00CE40CA">
        <w:t xml:space="preserve"> Prosecutor Rodne</w:t>
      </w:r>
      <w:r w:rsidR="002D0ABC">
        <w:t>y Cummings recently told a</w:t>
      </w:r>
      <w:r w:rsidR="00CE40CA">
        <w:t xml:space="preserve"> news outlet</w:t>
      </w:r>
      <w:r>
        <w:t>.</w:t>
      </w:r>
    </w:p>
    <w:p w:rsidR="00F25341" w:rsidRDefault="00F25341" w:rsidP="00092E88">
      <w:pPr>
        <w:pStyle w:val="PlainText"/>
      </w:pPr>
    </w:p>
    <w:p w:rsidR="00975092" w:rsidRDefault="004C0F3F" w:rsidP="00092E88">
      <w:pPr>
        <w:pStyle w:val="PlainText"/>
        <w:rPr>
          <w:rFonts w:asciiTheme="minorHAnsi" w:hAnsiTheme="minorHAnsi" w:cstheme="minorHAnsi"/>
          <w:szCs w:val="22"/>
        </w:rPr>
      </w:pPr>
      <w:r>
        <w:t>The fallout from such programs</w:t>
      </w:r>
      <w:r w:rsidR="00F7754E" w:rsidRPr="004C0F3F">
        <w:t xml:space="preserve"> </w:t>
      </w:r>
      <w:r>
        <w:t xml:space="preserve">sometimes </w:t>
      </w:r>
      <w:r w:rsidR="00F7754E" w:rsidRPr="004C0F3F">
        <w:t>extends outside the immediate communities as</w:t>
      </w:r>
      <w:r w:rsidR="00F7754E" w:rsidRPr="004C0F3F">
        <w:rPr>
          <w:rFonts w:asciiTheme="minorHAnsi" w:hAnsiTheme="minorHAnsi" w:cstheme="minorHAnsi"/>
          <w:szCs w:val="22"/>
        </w:rPr>
        <w:t xml:space="preserve"> addicts from all over the state visit to acquire free paraphernalia</w:t>
      </w:r>
      <w:r>
        <w:rPr>
          <w:rFonts w:asciiTheme="minorHAnsi" w:hAnsiTheme="minorHAnsi" w:cstheme="minorHAnsi"/>
          <w:szCs w:val="22"/>
        </w:rPr>
        <w:t xml:space="preserve"> -- either</w:t>
      </w:r>
      <w:r w:rsidR="00F7754E" w:rsidRPr="004C0F3F">
        <w:rPr>
          <w:rFonts w:asciiTheme="minorHAnsi" w:hAnsiTheme="minorHAnsi" w:cstheme="minorHAnsi"/>
          <w:szCs w:val="22"/>
        </w:rPr>
        <w:t xml:space="preserve"> to transport elsewhere</w:t>
      </w:r>
      <w:r>
        <w:rPr>
          <w:rFonts w:asciiTheme="minorHAnsi" w:hAnsiTheme="minorHAnsi" w:cstheme="minorHAnsi"/>
          <w:szCs w:val="22"/>
        </w:rPr>
        <w:t xml:space="preserve"> or use near the distribution sites</w:t>
      </w:r>
      <w:r w:rsidR="00F7754E" w:rsidRPr="004C0F3F">
        <w:rPr>
          <w:rFonts w:asciiTheme="minorHAnsi" w:hAnsiTheme="minorHAnsi" w:cstheme="minorHAnsi"/>
          <w:szCs w:val="22"/>
        </w:rPr>
        <w:t>.</w:t>
      </w:r>
      <w:r w:rsidR="00F7754E" w:rsidRPr="004C0F3F">
        <w:t xml:space="preserve"> </w:t>
      </w:r>
      <w:r>
        <w:rPr>
          <w:rFonts w:asciiTheme="minorHAnsi" w:hAnsiTheme="minorHAnsi" w:cstheme="minorHAnsi"/>
          <w:szCs w:val="22"/>
        </w:rPr>
        <w:t>Most “needle exchange” programs distribute far more needles than they collect</w:t>
      </w:r>
      <w:r w:rsidR="00F25341" w:rsidRPr="004C0F3F">
        <w:rPr>
          <w:rFonts w:asciiTheme="minorHAnsi" w:hAnsiTheme="minorHAnsi" w:cstheme="minorHAnsi"/>
          <w:szCs w:val="22"/>
        </w:rPr>
        <w:t>.</w:t>
      </w:r>
    </w:p>
    <w:p w:rsidR="004C0F3F" w:rsidRDefault="004C0F3F" w:rsidP="00092E88">
      <w:pPr>
        <w:pStyle w:val="PlainText"/>
        <w:rPr>
          <w:rFonts w:asciiTheme="minorHAnsi" w:hAnsiTheme="minorHAnsi" w:cstheme="minorHAnsi"/>
          <w:szCs w:val="22"/>
        </w:rPr>
      </w:pPr>
    </w:p>
    <w:p w:rsidR="00F7754E" w:rsidRDefault="00CE40CA" w:rsidP="0069464F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Indeed, the first </w:t>
      </w:r>
      <w:r w:rsidR="0069464F">
        <w:rPr>
          <w:rFonts w:asciiTheme="minorHAnsi" w:hAnsiTheme="minorHAnsi" w:cstheme="minorHAnsi"/>
          <w:szCs w:val="22"/>
        </w:rPr>
        <w:t>step</w:t>
      </w:r>
      <w:r>
        <w:rPr>
          <w:rFonts w:asciiTheme="minorHAnsi" w:hAnsiTheme="minorHAnsi" w:cstheme="minorHAnsi"/>
          <w:szCs w:val="22"/>
        </w:rPr>
        <w:t xml:space="preserve"> to </w:t>
      </w:r>
      <w:r w:rsidR="0069464F">
        <w:rPr>
          <w:rFonts w:asciiTheme="minorHAnsi" w:hAnsiTheme="minorHAnsi" w:cstheme="minorHAnsi"/>
          <w:szCs w:val="22"/>
        </w:rPr>
        <w:t>operating an effective needle exchange program</w:t>
      </w:r>
      <w:r>
        <w:rPr>
          <w:rFonts w:asciiTheme="minorHAnsi" w:hAnsiTheme="minorHAnsi" w:cstheme="minorHAnsi"/>
          <w:szCs w:val="22"/>
        </w:rPr>
        <w:t xml:space="preserve"> is to insist it be an actual exchange – a one-for-one trade-in of used needles for clean ones. </w:t>
      </w:r>
      <w:r w:rsidR="00F25341">
        <w:rPr>
          <w:rFonts w:asciiTheme="minorHAnsi" w:hAnsiTheme="minorHAnsi" w:cstheme="minorHAnsi"/>
          <w:szCs w:val="22"/>
        </w:rPr>
        <w:t>B</w:t>
      </w:r>
      <w:r>
        <w:rPr>
          <w:rFonts w:asciiTheme="minorHAnsi" w:hAnsiTheme="minorHAnsi" w:cstheme="minorHAnsi"/>
          <w:szCs w:val="22"/>
        </w:rPr>
        <w:t xml:space="preserve">efore the </w:t>
      </w:r>
      <w:r w:rsidR="0069464F">
        <w:rPr>
          <w:rFonts w:asciiTheme="minorHAnsi" w:hAnsiTheme="minorHAnsi" w:cstheme="minorHAnsi"/>
          <w:szCs w:val="22"/>
        </w:rPr>
        <w:t xml:space="preserve">Madison </w:t>
      </w:r>
      <w:r>
        <w:rPr>
          <w:rFonts w:asciiTheme="minorHAnsi" w:hAnsiTheme="minorHAnsi" w:cstheme="minorHAnsi"/>
          <w:szCs w:val="22"/>
        </w:rPr>
        <w:t>County Council voted</w:t>
      </w:r>
      <w:r w:rsidR="00F25341">
        <w:rPr>
          <w:rFonts w:asciiTheme="minorHAnsi" w:hAnsiTheme="minorHAnsi" w:cstheme="minorHAnsi"/>
          <w:szCs w:val="22"/>
        </w:rPr>
        <w:t xml:space="preserve"> to withhold funding altogether, officials </w:t>
      </w:r>
      <w:r w:rsidR="004C0F3F">
        <w:rPr>
          <w:rFonts w:asciiTheme="minorHAnsi" w:hAnsiTheme="minorHAnsi" w:cstheme="minorHAnsi"/>
          <w:szCs w:val="22"/>
        </w:rPr>
        <w:t>contemplated</w:t>
      </w:r>
      <w:r w:rsidR="0069464F">
        <w:rPr>
          <w:rFonts w:asciiTheme="minorHAnsi" w:hAnsiTheme="minorHAnsi" w:cstheme="minorHAnsi"/>
          <w:szCs w:val="22"/>
        </w:rPr>
        <w:t xml:space="preserve"> adopting</w:t>
      </w:r>
      <w:r w:rsidR="00F25341">
        <w:rPr>
          <w:rFonts w:asciiTheme="minorHAnsi" w:hAnsiTheme="minorHAnsi" w:cstheme="minorHAnsi"/>
          <w:szCs w:val="22"/>
        </w:rPr>
        <w:t xml:space="preserve"> such a policy.</w:t>
      </w:r>
      <w:r w:rsidR="00F7754E">
        <w:rPr>
          <w:rFonts w:asciiTheme="minorHAnsi" w:hAnsiTheme="minorHAnsi" w:cstheme="minorHAnsi"/>
          <w:szCs w:val="22"/>
        </w:rPr>
        <w:t xml:space="preserve"> </w:t>
      </w:r>
    </w:p>
    <w:p w:rsidR="00F7754E" w:rsidRDefault="00F7754E" w:rsidP="0069464F">
      <w:pPr>
        <w:pStyle w:val="PlainText"/>
        <w:rPr>
          <w:rFonts w:asciiTheme="minorHAnsi" w:hAnsiTheme="minorHAnsi" w:cstheme="minorHAnsi"/>
          <w:szCs w:val="22"/>
        </w:rPr>
      </w:pPr>
    </w:p>
    <w:p w:rsidR="00092E88" w:rsidRPr="00975092" w:rsidRDefault="00F7754E" w:rsidP="0069464F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Overall, Madison County officials came to discern the basic folly of </w:t>
      </w:r>
      <w:r w:rsidR="00A708F1">
        <w:rPr>
          <w:rFonts w:asciiTheme="minorHAnsi" w:hAnsiTheme="minorHAnsi" w:cstheme="minorHAnsi"/>
          <w:szCs w:val="22"/>
        </w:rPr>
        <w:t>distributing</w:t>
      </w:r>
      <w:r w:rsidR="0069464F">
        <w:rPr>
          <w:rFonts w:asciiTheme="minorHAnsi" w:hAnsiTheme="minorHAnsi" w:cstheme="minorHAnsi"/>
          <w:szCs w:val="22"/>
        </w:rPr>
        <w:t xml:space="preserve"> da</w:t>
      </w:r>
      <w:r w:rsidR="00A708F1">
        <w:rPr>
          <w:rFonts w:asciiTheme="minorHAnsi" w:hAnsiTheme="minorHAnsi" w:cstheme="minorHAnsi"/>
          <w:szCs w:val="22"/>
        </w:rPr>
        <w:t xml:space="preserve">ngerous needles </w:t>
      </w:r>
      <w:r w:rsidR="00092E88" w:rsidRPr="00975092">
        <w:rPr>
          <w:rFonts w:asciiTheme="minorHAnsi" w:hAnsiTheme="minorHAnsi" w:cstheme="minorHAnsi"/>
          <w:szCs w:val="22"/>
        </w:rPr>
        <w:t>without any reasonable degree of accountability.</w:t>
      </w:r>
    </w:p>
    <w:p w:rsidR="00092E88" w:rsidRPr="00975092" w:rsidRDefault="00092E88" w:rsidP="00092E88">
      <w:pPr>
        <w:pStyle w:val="PlainText"/>
        <w:rPr>
          <w:rFonts w:asciiTheme="minorHAnsi" w:hAnsiTheme="minorHAnsi" w:cstheme="minorHAnsi"/>
          <w:szCs w:val="22"/>
        </w:rPr>
      </w:pPr>
    </w:p>
    <w:p w:rsidR="004C0F3F" w:rsidRDefault="000C3181" w:rsidP="00DB1A96">
      <w:r w:rsidRPr="00562260">
        <w:t xml:space="preserve">Indiana </w:t>
      </w:r>
      <w:r w:rsidR="00A708F1">
        <w:t>has</w:t>
      </w:r>
      <w:r w:rsidR="00F7754E">
        <w:t xml:space="preserve"> </w:t>
      </w:r>
      <w:r w:rsidR="00BD41BE">
        <w:t xml:space="preserve">now </w:t>
      </w:r>
      <w:r w:rsidRPr="00562260">
        <w:t>made it easier than ever to</w:t>
      </w:r>
      <w:r w:rsidR="008C2AE2">
        <w:t xml:space="preserve"> operate needle </w:t>
      </w:r>
      <w:r w:rsidR="00BD41BE">
        <w:t>distributions.</w:t>
      </w:r>
      <w:r w:rsidR="00193221" w:rsidRPr="00562260">
        <w:t xml:space="preserve"> </w:t>
      </w:r>
      <w:r w:rsidR="007E1353" w:rsidRPr="00562260">
        <w:rPr>
          <w:rFonts w:cstheme="minorHAnsi"/>
        </w:rPr>
        <w:t xml:space="preserve">Prior to </w:t>
      </w:r>
      <w:r w:rsidR="00BA636F">
        <w:t xml:space="preserve">the passage and signing of </w:t>
      </w:r>
      <w:r w:rsidR="00F94B56" w:rsidRPr="00562260">
        <w:t>HB 1438</w:t>
      </w:r>
      <w:r w:rsidR="00E06444" w:rsidRPr="00562260">
        <w:rPr>
          <w:rFonts w:cstheme="minorHAnsi"/>
        </w:rPr>
        <w:t xml:space="preserve">, state authorities required counties to apply for permission to distribute needles </w:t>
      </w:r>
      <w:r w:rsidR="00A708F1">
        <w:rPr>
          <w:rFonts w:cstheme="minorHAnsi"/>
        </w:rPr>
        <w:t>when</w:t>
      </w:r>
      <w:r w:rsidR="00FA18F2" w:rsidRPr="00562260">
        <w:rPr>
          <w:rFonts w:cstheme="minorHAnsi"/>
        </w:rPr>
        <w:t xml:space="preserve"> local authorities </w:t>
      </w:r>
      <w:r w:rsidR="00A53D2D" w:rsidRPr="00562260">
        <w:rPr>
          <w:rFonts w:cstheme="minorHAnsi"/>
        </w:rPr>
        <w:t>believe</w:t>
      </w:r>
      <w:r w:rsidR="00A708F1">
        <w:rPr>
          <w:rFonts w:cstheme="minorHAnsi"/>
        </w:rPr>
        <w:t>d</w:t>
      </w:r>
      <w:r w:rsidR="00927179" w:rsidRPr="00562260">
        <w:rPr>
          <w:rFonts w:cstheme="minorHAnsi"/>
        </w:rPr>
        <w:t xml:space="preserve"> public health crises jus</w:t>
      </w:r>
      <w:r w:rsidR="005E7A5E" w:rsidRPr="00562260">
        <w:rPr>
          <w:rFonts w:cstheme="minorHAnsi"/>
        </w:rPr>
        <w:t>tified</w:t>
      </w:r>
      <w:r w:rsidR="00E06444" w:rsidRPr="00562260">
        <w:rPr>
          <w:rFonts w:cstheme="minorHAnsi"/>
        </w:rPr>
        <w:t xml:space="preserve"> </w:t>
      </w:r>
      <w:r w:rsidR="00A708F1">
        <w:rPr>
          <w:rFonts w:cstheme="minorHAnsi"/>
        </w:rPr>
        <w:t>it</w:t>
      </w:r>
      <w:r w:rsidR="00E06444" w:rsidRPr="00562260">
        <w:rPr>
          <w:rFonts w:cstheme="minorHAnsi"/>
        </w:rPr>
        <w:t>.</w:t>
      </w:r>
      <w:r w:rsidR="00193221" w:rsidRPr="00562260">
        <w:t xml:space="preserve"> </w:t>
      </w:r>
      <w:r w:rsidR="00A708F1">
        <w:rPr>
          <w:rFonts w:cstheme="minorHAnsi"/>
        </w:rPr>
        <w:t>HB 1438 removed this</w:t>
      </w:r>
      <w:r w:rsidR="00E06444" w:rsidRPr="00562260">
        <w:rPr>
          <w:rFonts w:cstheme="minorHAnsi"/>
        </w:rPr>
        <w:t xml:space="preserve"> accountability measure. </w:t>
      </w:r>
    </w:p>
    <w:p w:rsidR="002D441F" w:rsidRPr="004C0F3F" w:rsidRDefault="00E06444" w:rsidP="00DB1A96">
      <w:pPr>
        <w:rPr>
          <w:rFonts w:cstheme="minorHAnsi"/>
        </w:rPr>
      </w:pPr>
      <w:r w:rsidRPr="00562260">
        <w:rPr>
          <w:rFonts w:cstheme="minorHAnsi"/>
        </w:rPr>
        <w:t xml:space="preserve">Now, local communities </w:t>
      </w:r>
      <w:r w:rsidR="00B03357" w:rsidRPr="00562260">
        <w:rPr>
          <w:rFonts w:cstheme="minorHAnsi"/>
        </w:rPr>
        <w:t>may</w:t>
      </w:r>
      <w:r w:rsidRPr="00562260">
        <w:rPr>
          <w:rFonts w:cstheme="minorHAnsi"/>
        </w:rPr>
        <w:t xml:space="preserve"> decide on their own to hand out needles</w:t>
      </w:r>
      <w:r w:rsidR="00BD41BE">
        <w:rPr>
          <w:rFonts w:cstheme="minorHAnsi"/>
        </w:rPr>
        <w:t xml:space="preserve"> without declaring an emergency</w:t>
      </w:r>
      <w:r w:rsidRPr="00562260">
        <w:rPr>
          <w:rFonts w:cstheme="minorHAnsi"/>
        </w:rPr>
        <w:t>.</w:t>
      </w:r>
      <w:r w:rsidR="004C0F3F">
        <w:rPr>
          <w:rFonts w:cstheme="minorHAnsi"/>
        </w:rPr>
        <w:t xml:space="preserve"> </w:t>
      </w:r>
      <w:r w:rsidR="00307D84" w:rsidRPr="00562260">
        <w:t>Going forward, Hoosiers deserve a careful accounting of</w:t>
      </w:r>
      <w:r w:rsidR="00CB5C10" w:rsidRPr="00562260">
        <w:t xml:space="preserve"> </w:t>
      </w:r>
      <w:r w:rsidR="006A6282" w:rsidRPr="00562260">
        <w:t xml:space="preserve">the </w:t>
      </w:r>
      <w:r w:rsidR="00CB5C10" w:rsidRPr="00562260">
        <w:t>outcomes arising from</w:t>
      </w:r>
      <w:r w:rsidR="00307D84" w:rsidRPr="00562260">
        <w:t xml:space="preserve"> </w:t>
      </w:r>
      <w:r w:rsidRPr="00562260">
        <w:t>this</w:t>
      </w:r>
      <w:r w:rsidR="006A6282" w:rsidRPr="00562260">
        <w:t xml:space="preserve"> </w:t>
      </w:r>
      <w:r w:rsidR="00FA18F2" w:rsidRPr="00562260">
        <w:t xml:space="preserve">unrestrained </w:t>
      </w:r>
      <w:r w:rsidR="00307D84" w:rsidRPr="00562260">
        <w:t>approach</w:t>
      </w:r>
      <w:r w:rsidR="006A6282" w:rsidRPr="00562260">
        <w:t>.</w:t>
      </w:r>
    </w:p>
    <w:p w:rsidR="00A53D2D" w:rsidRPr="00562260" w:rsidRDefault="005702D7" w:rsidP="00DB1A96">
      <w:pPr>
        <w:rPr>
          <w:rFonts w:cstheme="minorHAnsi"/>
        </w:rPr>
      </w:pPr>
      <w:r w:rsidRPr="00562260">
        <w:rPr>
          <w:rFonts w:cstheme="minorHAnsi"/>
        </w:rPr>
        <w:t>The state</w:t>
      </w:r>
      <w:r w:rsidR="002D441F" w:rsidRPr="00562260">
        <w:rPr>
          <w:rFonts w:cstheme="minorHAnsi"/>
        </w:rPr>
        <w:t xml:space="preserve"> </w:t>
      </w:r>
      <w:r w:rsidR="00A53D2D" w:rsidRPr="00562260">
        <w:rPr>
          <w:rFonts w:cstheme="minorHAnsi"/>
        </w:rPr>
        <w:t xml:space="preserve">first </w:t>
      </w:r>
      <w:r w:rsidR="002D441F" w:rsidRPr="00562260">
        <w:rPr>
          <w:rFonts w:cstheme="minorHAnsi"/>
        </w:rPr>
        <w:t xml:space="preserve">permitted a needle-distribution program </w:t>
      </w:r>
      <w:r w:rsidR="00A53D2D" w:rsidRPr="00562260">
        <w:rPr>
          <w:rFonts w:cstheme="minorHAnsi"/>
        </w:rPr>
        <w:t xml:space="preserve">in </w:t>
      </w:r>
      <w:r w:rsidRPr="00562260">
        <w:rPr>
          <w:rFonts w:cstheme="minorHAnsi"/>
        </w:rPr>
        <w:t xml:space="preserve">March of 2015 </w:t>
      </w:r>
      <w:r w:rsidR="00A708F1">
        <w:rPr>
          <w:rFonts w:cstheme="minorHAnsi"/>
        </w:rPr>
        <w:t>in</w:t>
      </w:r>
      <w:r w:rsidR="00A53D2D" w:rsidRPr="00562260">
        <w:rPr>
          <w:rFonts w:cstheme="minorHAnsi"/>
        </w:rPr>
        <w:t xml:space="preserve"> Scott County. The</w:t>
      </w:r>
      <w:r w:rsidRPr="00562260">
        <w:rPr>
          <w:rFonts w:cstheme="minorHAnsi"/>
        </w:rPr>
        <w:t xml:space="preserve"> purpose </w:t>
      </w:r>
      <w:r w:rsidR="00A53D2D" w:rsidRPr="00562260">
        <w:rPr>
          <w:rFonts w:cstheme="minorHAnsi"/>
        </w:rPr>
        <w:t xml:space="preserve">was well-defined: </w:t>
      </w:r>
      <w:r w:rsidRPr="00562260">
        <w:rPr>
          <w:rFonts w:cstheme="minorHAnsi"/>
        </w:rPr>
        <w:t xml:space="preserve">to slow </w:t>
      </w:r>
      <w:r w:rsidR="00A53D2D" w:rsidRPr="00562260">
        <w:rPr>
          <w:rFonts w:cstheme="minorHAnsi"/>
        </w:rPr>
        <w:t>a localized outbreak</w:t>
      </w:r>
      <w:r w:rsidRPr="00562260">
        <w:rPr>
          <w:rFonts w:cstheme="minorHAnsi"/>
        </w:rPr>
        <w:t xml:space="preserve"> of HIV and hepatitis</w:t>
      </w:r>
      <w:r w:rsidR="00A53D2D" w:rsidRPr="00562260">
        <w:rPr>
          <w:rFonts w:cstheme="minorHAnsi"/>
        </w:rPr>
        <w:t>.</w:t>
      </w:r>
    </w:p>
    <w:p w:rsidR="003267AD" w:rsidRDefault="00F7754E" w:rsidP="00A53D2D">
      <w:pPr>
        <w:rPr>
          <w:rFonts w:cstheme="minorHAnsi"/>
        </w:rPr>
      </w:pPr>
      <w:r>
        <w:rPr>
          <w:rFonts w:cstheme="minorHAnsi"/>
        </w:rPr>
        <w:t xml:space="preserve">Though successful in slowing the spread of disease, the Scott County program </w:t>
      </w:r>
      <w:r w:rsidR="00A708F1">
        <w:rPr>
          <w:rFonts w:cstheme="minorHAnsi"/>
        </w:rPr>
        <w:t xml:space="preserve">also produced </w:t>
      </w:r>
      <w:r>
        <w:rPr>
          <w:rFonts w:cstheme="minorHAnsi"/>
        </w:rPr>
        <w:t>less desirable</w:t>
      </w:r>
      <w:r w:rsidR="00A708F1">
        <w:rPr>
          <w:rFonts w:cstheme="minorHAnsi"/>
        </w:rPr>
        <w:t xml:space="preserve"> outcomes</w:t>
      </w:r>
      <w:r>
        <w:rPr>
          <w:rFonts w:cstheme="minorHAnsi"/>
        </w:rPr>
        <w:t xml:space="preserve">. Drug </w:t>
      </w:r>
      <w:r w:rsidR="00A53D2D" w:rsidRPr="00562260">
        <w:rPr>
          <w:rFonts w:cstheme="minorHAnsi"/>
        </w:rPr>
        <w:t>users receiving clean needles</w:t>
      </w:r>
      <w:r w:rsidR="003267AD">
        <w:rPr>
          <w:rFonts w:cstheme="minorHAnsi"/>
        </w:rPr>
        <w:t xml:space="preserve"> </w:t>
      </w:r>
      <w:r w:rsidR="00A53D2D" w:rsidRPr="00562260">
        <w:rPr>
          <w:rFonts w:cstheme="minorHAnsi"/>
        </w:rPr>
        <w:t xml:space="preserve">reported injecting themselves </w:t>
      </w:r>
      <w:r w:rsidR="003267AD">
        <w:rPr>
          <w:rFonts w:cstheme="minorHAnsi"/>
        </w:rPr>
        <w:t xml:space="preserve">more frequently </w:t>
      </w:r>
      <w:r w:rsidR="00A53D2D" w:rsidRPr="00562260">
        <w:rPr>
          <w:rFonts w:cstheme="minorHAnsi"/>
        </w:rPr>
        <w:t>after the start of the program – from five times a day, o</w:t>
      </w:r>
      <w:r w:rsidR="00564582" w:rsidRPr="00562260">
        <w:rPr>
          <w:rFonts w:cstheme="minorHAnsi"/>
        </w:rPr>
        <w:t>n average, to nine times a day</w:t>
      </w:r>
      <w:r w:rsidR="003267AD">
        <w:rPr>
          <w:rFonts w:cstheme="minorHAnsi"/>
        </w:rPr>
        <w:t>.</w:t>
      </w:r>
    </w:p>
    <w:p w:rsidR="00A53D2D" w:rsidRPr="00562260" w:rsidRDefault="00795F35" w:rsidP="00A53D2D">
      <w:pPr>
        <w:rPr>
          <w:rFonts w:cstheme="minorHAnsi"/>
        </w:rPr>
      </w:pPr>
      <w:r w:rsidRPr="00562260">
        <w:rPr>
          <w:rFonts w:cstheme="minorHAnsi"/>
        </w:rPr>
        <w:t>I</w:t>
      </w:r>
      <w:r w:rsidR="00A53D2D" w:rsidRPr="00562260">
        <w:rPr>
          <w:rFonts w:cstheme="minorHAnsi"/>
        </w:rPr>
        <w:t xml:space="preserve">ncreased </w:t>
      </w:r>
      <w:r w:rsidRPr="00562260">
        <w:rPr>
          <w:rFonts w:cstheme="minorHAnsi"/>
        </w:rPr>
        <w:t xml:space="preserve">drug </w:t>
      </w:r>
      <w:r w:rsidR="00A53D2D" w:rsidRPr="00562260">
        <w:rPr>
          <w:rFonts w:cstheme="minorHAnsi"/>
        </w:rPr>
        <w:t>usage</w:t>
      </w:r>
      <w:r w:rsidR="003267AD">
        <w:rPr>
          <w:rFonts w:cstheme="minorHAnsi"/>
        </w:rPr>
        <w:t>, obviously,</w:t>
      </w:r>
      <w:r w:rsidR="00A53D2D" w:rsidRPr="00562260">
        <w:rPr>
          <w:rFonts w:cstheme="minorHAnsi"/>
        </w:rPr>
        <w:t xml:space="preserve"> means increased lik</w:t>
      </w:r>
      <w:r w:rsidR="00DA1F33" w:rsidRPr="00562260">
        <w:rPr>
          <w:rFonts w:cstheme="minorHAnsi"/>
        </w:rPr>
        <w:t>elihood of death from overdose.</w:t>
      </w:r>
    </w:p>
    <w:p w:rsidR="0042241A" w:rsidRPr="00A708F1" w:rsidRDefault="00A708F1" w:rsidP="004A3295">
      <w:pPr>
        <w:rPr>
          <w:rFonts w:cstheme="minorHAnsi"/>
        </w:rPr>
      </w:pPr>
      <w:r>
        <w:rPr>
          <w:rFonts w:cstheme="minorHAnsi"/>
        </w:rPr>
        <w:lastRenderedPageBreak/>
        <w:t>Besides needles, many</w:t>
      </w:r>
      <w:r w:rsidR="003267AD">
        <w:rPr>
          <w:rFonts w:cstheme="minorHAnsi"/>
        </w:rPr>
        <w:t xml:space="preserve"> of the</w:t>
      </w:r>
      <w:r>
        <w:rPr>
          <w:rFonts w:cstheme="minorHAnsi"/>
        </w:rPr>
        <w:t xml:space="preserve"> kits provided through distribution programs also include </w:t>
      </w:r>
      <w:r w:rsidR="0001743C" w:rsidRPr="00562260">
        <w:rPr>
          <w:rFonts w:cstheme="minorHAnsi"/>
          <w:color w:val="000000" w:themeColor="text1"/>
        </w:rPr>
        <w:t>c</w:t>
      </w:r>
      <w:r w:rsidR="0001743C" w:rsidRPr="00562260">
        <w:rPr>
          <w:color w:val="000000" w:themeColor="text1"/>
        </w:rPr>
        <w:t>ondoms</w:t>
      </w:r>
      <w:r w:rsidR="0001743C" w:rsidRPr="00562260">
        <w:rPr>
          <w:rFonts w:cstheme="minorHAnsi"/>
          <w:color w:val="000000" w:themeColor="text1"/>
        </w:rPr>
        <w:t xml:space="preserve">, </w:t>
      </w:r>
      <w:r w:rsidR="0001743C" w:rsidRPr="00562260">
        <w:rPr>
          <w:color w:val="000000" w:themeColor="text1"/>
        </w:rPr>
        <w:t xml:space="preserve">rubber tourniquets and </w:t>
      </w:r>
      <w:r w:rsidR="000117D6" w:rsidRPr="00562260">
        <w:rPr>
          <w:color w:val="000000" w:themeColor="text1"/>
        </w:rPr>
        <w:t>metal cooking spoons</w:t>
      </w:r>
      <w:r w:rsidR="0001743C" w:rsidRPr="00562260">
        <w:rPr>
          <w:color w:val="000000" w:themeColor="text1"/>
        </w:rPr>
        <w:t xml:space="preserve"> with twist ties.</w:t>
      </w:r>
      <w:r w:rsidR="00FC611D">
        <w:rPr>
          <w:rFonts w:cstheme="minorHAnsi"/>
        </w:rPr>
        <w:t xml:space="preserve"> </w:t>
      </w:r>
      <w:r w:rsidR="000117D6" w:rsidRPr="00562260">
        <w:rPr>
          <w:color w:val="000000" w:themeColor="text1"/>
        </w:rPr>
        <w:t>Peering in</w:t>
      </w:r>
      <w:r w:rsidR="002C32EC" w:rsidRPr="00562260">
        <w:rPr>
          <w:color w:val="000000" w:themeColor="text1"/>
        </w:rPr>
        <w:t xml:space="preserve">to the future, </w:t>
      </w:r>
      <w:r w:rsidR="004D1E68" w:rsidRPr="00562260">
        <w:rPr>
          <w:color w:val="000000" w:themeColor="text1"/>
        </w:rPr>
        <w:t xml:space="preserve">one easily </w:t>
      </w:r>
      <w:r w:rsidR="00EB7789">
        <w:rPr>
          <w:color w:val="000000" w:themeColor="text1"/>
        </w:rPr>
        <w:t>predicts the addition of other items to this list – perhaps eventually including the drugs themselves.</w:t>
      </w:r>
    </w:p>
    <w:p w:rsidR="000117D6" w:rsidRPr="00562260" w:rsidRDefault="0042241A" w:rsidP="004A3295">
      <w:pPr>
        <w:rPr>
          <w:color w:val="000000" w:themeColor="text1"/>
        </w:rPr>
      </w:pPr>
      <w:r w:rsidRPr="00562260">
        <w:rPr>
          <w:color w:val="000000" w:themeColor="text1"/>
        </w:rPr>
        <w:t>Just this year, p</w:t>
      </w:r>
      <w:r w:rsidR="002C32EC" w:rsidRPr="00562260">
        <w:rPr>
          <w:color w:val="000000" w:themeColor="text1"/>
        </w:rPr>
        <w:t xml:space="preserve">olice in Durham, England, </w:t>
      </w:r>
      <w:r w:rsidR="00491564">
        <w:rPr>
          <w:color w:val="000000" w:themeColor="text1"/>
        </w:rPr>
        <w:t>announced plans to</w:t>
      </w:r>
      <w:r w:rsidR="002C32EC" w:rsidRPr="00562260">
        <w:rPr>
          <w:color w:val="000000" w:themeColor="text1"/>
        </w:rPr>
        <w:t xml:space="preserve"> </w:t>
      </w:r>
      <w:r w:rsidR="00491564">
        <w:rPr>
          <w:color w:val="000000" w:themeColor="text1"/>
        </w:rPr>
        <w:t>give</w:t>
      </w:r>
      <w:r w:rsidRPr="00562260">
        <w:rPr>
          <w:color w:val="000000" w:themeColor="text1"/>
        </w:rPr>
        <w:t xml:space="preserve"> out free heroin to addicts as part of an effort to cut drug-related crime. With easy access to drugs, </w:t>
      </w:r>
      <w:r w:rsidR="006F24F1" w:rsidRPr="00562260">
        <w:rPr>
          <w:color w:val="000000" w:themeColor="text1"/>
        </w:rPr>
        <w:t>officials</w:t>
      </w:r>
      <w:r w:rsidRPr="00562260">
        <w:rPr>
          <w:color w:val="000000" w:themeColor="text1"/>
        </w:rPr>
        <w:t xml:space="preserve"> reasoned, addicts would be less likely to steal from innocent victims in order to support their habits.</w:t>
      </w:r>
      <w:r w:rsidR="000117D6" w:rsidRPr="00562260">
        <w:rPr>
          <w:color w:val="000000" w:themeColor="text1"/>
        </w:rPr>
        <w:t xml:space="preserve"> </w:t>
      </w:r>
    </w:p>
    <w:p w:rsidR="000117D6" w:rsidRPr="00562260" w:rsidRDefault="004369F4" w:rsidP="004A3295">
      <w:pPr>
        <w:rPr>
          <w:color w:val="000000" w:themeColor="text1"/>
        </w:rPr>
      </w:pPr>
      <w:r w:rsidRPr="00562260">
        <w:rPr>
          <w:color w:val="000000" w:themeColor="text1"/>
        </w:rPr>
        <w:t>I</w:t>
      </w:r>
      <w:r w:rsidR="000117D6" w:rsidRPr="00562260">
        <w:rPr>
          <w:color w:val="000000" w:themeColor="text1"/>
        </w:rPr>
        <w:t>n places such as Montreal and Vancouver</w:t>
      </w:r>
      <w:r w:rsidRPr="00562260">
        <w:rPr>
          <w:color w:val="000000" w:themeColor="text1"/>
        </w:rPr>
        <w:t>, addicts must bring their own drugs but are permitted to shoot up in “safe consumption sites.” In the Un</w:t>
      </w:r>
      <w:r w:rsidR="00BA636F">
        <w:rPr>
          <w:color w:val="000000" w:themeColor="text1"/>
        </w:rPr>
        <w:t xml:space="preserve">ited States, authorities in </w:t>
      </w:r>
      <w:r w:rsidRPr="00562260">
        <w:rPr>
          <w:color w:val="000000" w:themeColor="text1"/>
        </w:rPr>
        <w:t>Se</w:t>
      </w:r>
      <w:r w:rsidR="00BA636F">
        <w:rPr>
          <w:color w:val="000000" w:themeColor="text1"/>
        </w:rPr>
        <w:t xml:space="preserve">attle </w:t>
      </w:r>
      <w:r w:rsidRPr="00562260">
        <w:rPr>
          <w:color w:val="000000" w:themeColor="text1"/>
        </w:rPr>
        <w:t xml:space="preserve">and other cities have </w:t>
      </w:r>
      <w:r w:rsidR="004C0F3F">
        <w:rPr>
          <w:color w:val="000000" w:themeColor="text1"/>
        </w:rPr>
        <w:t>discussed</w:t>
      </w:r>
      <w:r w:rsidRPr="00562260">
        <w:rPr>
          <w:color w:val="000000" w:themeColor="text1"/>
        </w:rPr>
        <w:t xml:space="preserve"> similar setups.</w:t>
      </w:r>
    </w:p>
    <w:p w:rsidR="003267AD" w:rsidRDefault="006F24F1" w:rsidP="0066724B">
      <w:pPr>
        <w:rPr>
          <w:rFonts w:cstheme="minorHAnsi"/>
        </w:rPr>
      </w:pPr>
      <w:r w:rsidRPr="00562260">
        <w:rPr>
          <w:color w:val="000000" w:themeColor="text1"/>
        </w:rPr>
        <w:t xml:space="preserve">One </w:t>
      </w:r>
      <w:r w:rsidR="005E7A5E" w:rsidRPr="00562260">
        <w:rPr>
          <w:color w:val="000000" w:themeColor="text1"/>
        </w:rPr>
        <w:t>appreciate</w:t>
      </w:r>
      <w:r w:rsidRPr="00562260">
        <w:rPr>
          <w:color w:val="000000" w:themeColor="text1"/>
        </w:rPr>
        <w:t>s</w:t>
      </w:r>
      <w:r w:rsidR="00C445F3" w:rsidRPr="00562260">
        <w:rPr>
          <w:color w:val="000000" w:themeColor="text1"/>
        </w:rPr>
        <w:t xml:space="preserve"> the</w:t>
      </w:r>
      <w:r w:rsidR="005E7A5E" w:rsidRPr="00562260">
        <w:rPr>
          <w:color w:val="000000" w:themeColor="text1"/>
        </w:rPr>
        <w:t xml:space="preserve"> good intentions</w:t>
      </w:r>
      <w:r w:rsidR="00C445F3" w:rsidRPr="00562260">
        <w:rPr>
          <w:color w:val="000000" w:themeColor="text1"/>
        </w:rPr>
        <w:t xml:space="preserve"> </w:t>
      </w:r>
      <w:r w:rsidR="005E7A5E" w:rsidRPr="00562260">
        <w:rPr>
          <w:color w:val="000000" w:themeColor="text1"/>
        </w:rPr>
        <w:t>behind any</w:t>
      </w:r>
      <w:r w:rsidR="00842025" w:rsidRPr="00562260">
        <w:rPr>
          <w:color w:val="000000" w:themeColor="text1"/>
        </w:rPr>
        <w:t xml:space="preserve"> innovative st</w:t>
      </w:r>
      <w:r w:rsidR="005E7A5E" w:rsidRPr="00562260">
        <w:rPr>
          <w:color w:val="000000" w:themeColor="text1"/>
        </w:rPr>
        <w:t>rategy</w:t>
      </w:r>
      <w:r w:rsidR="0066724B" w:rsidRPr="00562260">
        <w:rPr>
          <w:color w:val="000000" w:themeColor="text1"/>
        </w:rPr>
        <w:t xml:space="preserve"> </w:t>
      </w:r>
      <w:r w:rsidR="006C6FF3" w:rsidRPr="00562260">
        <w:rPr>
          <w:color w:val="000000" w:themeColor="text1"/>
        </w:rPr>
        <w:t xml:space="preserve">aimed at mitigating the </w:t>
      </w:r>
      <w:r w:rsidR="005E7A5E" w:rsidRPr="00562260">
        <w:rPr>
          <w:color w:val="000000" w:themeColor="text1"/>
        </w:rPr>
        <w:t>devastation</w:t>
      </w:r>
      <w:r w:rsidR="006C6FF3" w:rsidRPr="00562260">
        <w:rPr>
          <w:color w:val="000000" w:themeColor="text1"/>
        </w:rPr>
        <w:t xml:space="preserve"> caused by drug abuse</w:t>
      </w:r>
      <w:r w:rsidR="006A4AEF" w:rsidRPr="00562260">
        <w:rPr>
          <w:color w:val="000000" w:themeColor="text1"/>
        </w:rPr>
        <w:t>.</w:t>
      </w:r>
      <w:r w:rsidR="00842025" w:rsidRPr="00562260">
        <w:rPr>
          <w:color w:val="000000" w:themeColor="text1"/>
        </w:rPr>
        <w:t xml:space="preserve"> </w:t>
      </w:r>
    </w:p>
    <w:p w:rsidR="00812297" w:rsidRPr="00562260" w:rsidRDefault="003267AD" w:rsidP="0066724B">
      <w:pPr>
        <w:rPr>
          <w:rFonts w:cstheme="minorHAnsi"/>
        </w:rPr>
      </w:pPr>
      <w:r>
        <w:rPr>
          <w:rFonts w:cstheme="minorHAnsi"/>
        </w:rPr>
        <w:t>Looking ahead, let’s</w:t>
      </w:r>
      <w:r w:rsidR="00812297" w:rsidRPr="00562260">
        <w:rPr>
          <w:rFonts w:cstheme="minorHAnsi"/>
        </w:rPr>
        <w:t xml:space="preserve"> continue working to balance three prongs of attack -- prevention, treatment and law enforcement –</w:t>
      </w:r>
      <w:r>
        <w:rPr>
          <w:rFonts w:cstheme="minorHAnsi"/>
        </w:rPr>
        <w:t xml:space="preserve"> in order to </w:t>
      </w:r>
      <w:r w:rsidR="00812297" w:rsidRPr="00562260">
        <w:rPr>
          <w:rFonts w:cstheme="minorHAnsi"/>
        </w:rPr>
        <w:t>protect health</w:t>
      </w:r>
      <w:r>
        <w:rPr>
          <w:rFonts w:cstheme="minorHAnsi"/>
        </w:rPr>
        <w:t xml:space="preserve"> and reduce crime</w:t>
      </w:r>
      <w:r w:rsidR="00812297" w:rsidRPr="00562260">
        <w:rPr>
          <w:rFonts w:cstheme="minorHAnsi"/>
        </w:rPr>
        <w:t>.</w:t>
      </w:r>
    </w:p>
    <w:p w:rsidR="00FC611D" w:rsidRPr="0069464F" w:rsidRDefault="003267AD" w:rsidP="00FC611D">
      <w:pPr>
        <w:rPr>
          <w:rFonts w:cstheme="minorHAnsi"/>
        </w:rPr>
      </w:pPr>
      <w:r>
        <w:rPr>
          <w:rFonts w:cstheme="minorHAnsi"/>
        </w:rPr>
        <w:t>Let’s</w:t>
      </w:r>
      <w:r w:rsidR="0035652E" w:rsidRPr="00562260">
        <w:rPr>
          <w:rFonts w:cstheme="minorHAnsi"/>
        </w:rPr>
        <w:t xml:space="preserve"> extend compassion</w:t>
      </w:r>
      <w:r w:rsidR="007B1D7B" w:rsidRPr="00562260">
        <w:rPr>
          <w:rFonts w:cstheme="minorHAnsi"/>
        </w:rPr>
        <w:t xml:space="preserve"> toward </w:t>
      </w:r>
      <w:r w:rsidR="0066724B" w:rsidRPr="00562260">
        <w:rPr>
          <w:rFonts w:cstheme="minorHAnsi"/>
        </w:rPr>
        <w:t>people gripped in the clutches of addiction</w:t>
      </w:r>
      <w:r w:rsidR="00FC611D">
        <w:rPr>
          <w:rFonts w:cstheme="minorHAnsi"/>
        </w:rPr>
        <w:t xml:space="preserve"> -- </w:t>
      </w:r>
      <w:r w:rsidR="00FC611D" w:rsidRPr="00975092">
        <w:rPr>
          <w:rFonts w:cstheme="minorHAnsi"/>
        </w:rPr>
        <w:t>literally a life-or-death struggle for many of our friends, neighbors and loved ones.</w:t>
      </w:r>
    </w:p>
    <w:p w:rsidR="007B1D7B" w:rsidRPr="00562260" w:rsidRDefault="007B1D7B" w:rsidP="007B1D7B">
      <w:pPr>
        <w:rPr>
          <w:rFonts w:cstheme="minorHAnsi"/>
        </w:rPr>
      </w:pPr>
      <w:r w:rsidRPr="00562260">
        <w:rPr>
          <w:rFonts w:cstheme="minorHAnsi"/>
        </w:rPr>
        <w:t xml:space="preserve">At the same time, </w:t>
      </w:r>
      <w:r w:rsidR="003267AD">
        <w:rPr>
          <w:rFonts w:cstheme="minorHAnsi"/>
        </w:rPr>
        <w:t>let’s</w:t>
      </w:r>
      <w:r w:rsidRPr="00562260">
        <w:rPr>
          <w:rFonts w:cstheme="minorHAnsi"/>
        </w:rPr>
        <w:t xml:space="preserve"> recognize the dangers </w:t>
      </w:r>
      <w:r w:rsidR="00FA3839" w:rsidRPr="00562260">
        <w:rPr>
          <w:rFonts w:cstheme="minorHAnsi"/>
        </w:rPr>
        <w:t xml:space="preserve">of </w:t>
      </w:r>
      <w:r w:rsidR="00FC611D">
        <w:rPr>
          <w:rFonts w:cstheme="minorHAnsi"/>
        </w:rPr>
        <w:t>eroding personal accountability</w:t>
      </w:r>
      <w:r w:rsidR="003267AD">
        <w:rPr>
          <w:rFonts w:cstheme="minorHAnsi"/>
        </w:rPr>
        <w:t xml:space="preserve"> --</w:t>
      </w:r>
      <w:r w:rsidR="00FC611D">
        <w:rPr>
          <w:rFonts w:cstheme="minorHAnsi"/>
        </w:rPr>
        <w:t xml:space="preserve"> think</w:t>
      </w:r>
      <w:r w:rsidR="003267AD">
        <w:rPr>
          <w:rFonts w:cstheme="minorHAnsi"/>
        </w:rPr>
        <w:t>ing twice before</w:t>
      </w:r>
      <w:r w:rsidR="00FC611D">
        <w:rPr>
          <w:rFonts w:cstheme="minorHAnsi"/>
        </w:rPr>
        <w:t xml:space="preserve"> reducing</w:t>
      </w:r>
      <w:r w:rsidRPr="00562260">
        <w:rPr>
          <w:rFonts w:cstheme="minorHAnsi"/>
        </w:rPr>
        <w:t xml:space="preserve"> penalties for breaking the law</w:t>
      </w:r>
      <w:r w:rsidR="00FC611D">
        <w:rPr>
          <w:rFonts w:cstheme="minorHAnsi"/>
        </w:rPr>
        <w:t xml:space="preserve"> or removing</w:t>
      </w:r>
      <w:r w:rsidRPr="00562260">
        <w:rPr>
          <w:rFonts w:cstheme="minorHAnsi"/>
        </w:rPr>
        <w:t xml:space="preserve"> s</w:t>
      </w:r>
      <w:r w:rsidR="006B286A" w:rsidRPr="00562260">
        <w:rPr>
          <w:rFonts w:cstheme="minorHAnsi"/>
        </w:rPr>
        <w:t xml:space="preserve">tigmas associated with destructive </w:t>
      </w:r>
      <w:r w:rsidRPr="00562260">
        <w:rPr>
          <w:rFonts w:cstheme="minorHAnsi"/>
        </w:rPr>
        <w:t>behavior.</w:t>
      </w:r>
    </w:p>
    <w:p w:rsidR="00FA3839" w:rsidRDefault="00FA3839" w:rsidP="004A3295">
      <w:pPr>
        <w:rPr>
          <w:rFonts w:cstheme="minorHAnsi"/>
        </w:rPr>
      </w:pPr>
      <w:r w:rsidRPr="00562260">
        <w:rPr>
          <w:rFonts w:cstheme="minorHAnsi"/>
        </w:rPr>
        <w:t xml:space="preserve">Solutions to Indiana’s drug problems will </w:t>
      </w:r>
      <w:r w:rsidR="004259B0" w:rsidRPr="00562260">
        <w:rPr>
          <w:rFonts w:cstheme="minorHAnsi"/>
        </w:rPr>
        <w:t>arise from the efforts of all Hoosiers working together</w:t>
      </w:r>
      <w:r w:rsidR="00C23B9F" w:rsidRPr="00562260">
        <w:rPr>
          <w:rFonts w:cstheme="minorHAnsi"/>
        </w:rPr>
        <w:t xml:space="preserve"> toward a comprehensive approach</w:t>
      </w:r>
      <w:r w:rsidR="002D0ABC">
        <w:rPr>
          <w:rFonts w:cstheme="minorHAnsi"/>
        </w:rPr>
        <w:t xml:space="preserve"> and, like Madison County, learning lessons along the way.</w:t>
      </w:r>
    </w:p>
    <w:p w:rsidR="00795F35" w:rsidRPr="00562260" w:rsidRDefault="00795F35" w:rsidP="002D02A7">
      <w:pPr>
        <w:rPr>
          <w:rFonts w:cstheme="minorHAnsi"/>
          <w:b/>
          <w:i/>
        </w:rPr>
      </w:pPr>
      <w:r w:rsidRPr="00562260">
        <w:rPr>
          <w:rFonts w:cstheme="minorHAnsi"/>
          <w:b/>
          <w:i/>
        </w:rPr>
        <w:t>Curtis Hill is Indiana’s 43</w:t>
      </w:r>
      <w:r w:rsidRPr="00562260">
        <w:rPr>
          <w:rFonts w:cstheme="minorHAnsi"/>
          <w:b/>
          <w:i/>
          <w:vertAlign w:val="superscript"/>
        </w:rPr>
        <w:t>rd</w:t>
      </w:r>
      <w:r w:rsidRPr="00562260">
        <w:rPr>
          <w:rFonts w:cstheme="minorHAnsi"/>
          <w:b/>
          <w:i/>
        </w:rPr>
        <w:t xml:space="preserve"> Attorney General.</w:t>
      </w:r>
    </w:p>
    <w:p w:rsidR="00795F35" w:rsidRPr="00562260" w:rsidRDefault="00795F35" w:rsidP="002D02A7">
      <w:pPr>
        <w:rPr>
          <w:rFonts w:cstheme="minorHAnsi"/>
          <w:b/>
          <w:i/>
        </w:rPr>
      </w:pPr>
    </w:p>
    <w:sectPr w:rsidR="00795F35" w:rsidRPr="005622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22" w:rsidRDefault="00D06E22" w:rsidP="00E95C0B">
      <w:pPr>
        <w:spacing w:after="0" w:line="240" w:lineRule="auto"/>
      </w:pPr>
      <w:r>
        <w:separator/>
      </w:r>
    </w:p>
  </w:endnote>
  <w:endnote w:type="continuationSeparator" w:id="0">
    <w:p w:rsidR="00D06E22" w:rsidRDefault="00D06E22" w:rsidP="00E9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22" w:rsidRDefault="00D06E22" w:rsidP="00E95C0B">
      <w:pPr>
        <w:spacing w:after="0" w:line="240" w:lineRule="auto"/>
      </w:pPr>
      <w:r>
        <w:separator/>
      </w:r>
    </w:p>
  </w:footnote>
  <w:footnote w:type="continuationSeparator" w:id="0">
    <w:p w:rsidR="00D06E22" w:rsidRDefault="00D06E22" w:rsidP="00E9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59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C0B" w:rsidRDefault="00E95C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C0B" w:rsidRDefault="00E95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3D4"/>
    <w:multiLevelType w:val="hybridMultilevel"/>
    <w:tmpl w:val="CC7A11A8"/>
    <w:lvl w:ilvl="0" w:tplc="F23478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B2511"/>
    <w:multiLevelType w:val="hybridMultilevel"/>
    <w:tmpl w:val="7902A2B6"/>
    <w:lvl w:ilvl="0" w:tplc="410A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513F3"/>
    <w:multiLevelType w:val="hybridMultilevel"/>
    <w:tmpl w:val="A3CE8528"/>
    <w:lvl w:ilvl="0" w:tplc="C7BE67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5F"/>
    <w:rsid w:val="00001500"/>
    <w:rsid w:val="000117D6"/>
    <w:rsid w:val="0001743C"/>
    <w:rsid w:val="000232E2"/>
    <w:rsid w:val="00051459"/>
    <w:rsid w:val="00054997"/>
    <w:rsid w:val="00066FD9"/>
    <w:rsid w:val="00072DF8"/>
    <w:rsid w:val="00080822"/>
    <w:rsid w:val="000831BE"/>
    <w:rsid w:val="00090C6E"/>
    <w:rsid w:val="00092E88"/>
    <w:rsid w:val="00093E7C"/>
    <w:rsid w:val="000C3181"/>
    <w:rsid w:val="000D286B"/>
    <w:rsid w:val="000E606D"/>
    <w:rsid w:val="000F447C"/>
    <w:rsid w:val="000F79DF"/>
    <w:rsid w:val="001052E9"/>
    <w:rsid w:val="001157CB"/>
    <w:rsid w:val="00127A4B"/>
    <w:rsid w:val="00141244"/>
    <w:rsid w:val="00141511"/>
    <w:rsid w:val="00143031"/>
    <w:rsid w:val="00151937"/>
    <w:rsid w:val="00152542"/>
    <w:rsid w:val="0017323D"/>
    <w:rsid w:val="00173801"/>
    <w:rsid w:val="00190D3E"/>
    <w:rsid w:val="00193221"/>
    <w:rsid w:val="0019346E"/>
    <w:rsid w:val="001A4A78"/>
    <w:rsid w:val="001A66C8"/>
    <w:rsid w:val="001B6F6C"/>
    <w:rsid w:val="001D1136"/>
    <w:rsid w:val="001F3B0D"/>
    <w:rsid w:val="00204814"/>
    <w:rsid w:val="00223406"/>
    <w:rsid w:val="0022350E"/>
    <w:rsid w:val="002240C0"/>
    <w:rsid w:val="00244CCC"/>
    <w:rsid w:val="002602CB"/>
    <w:rsid w:val="0026662C"/>
    <w:rsid w:val="00286208"/>
    <w:rsid w:val="002A611F"/>
    <w:rsid w:val="002B48FE"/>
    <w:rsid w:val="002C32EC"/>
    <w:rsid w:val="002D02A7"/>
    <w:rsid w:val="002D0ABC"/>
    <w:rsid w:val="002D441F"/>
    <w:rsid w:val="002E16D7"/>
    <w:rsid w:val="002E41F6"/>
    <w:rsid w:val="00307D84"/>
    <w:rsid w:val="00310A36"/>
    <w:rsid w:val="003267AD"/>
    <w:rsid w:val="00347A04"/>
    <w:rsid w:val="0035652E"/>
    <w:rsid w:val="00374000"/>
    <w:rsid w:val="00374919"/>
    <w:rsid w:val="00394FD2"/>
    <w:rsid w:val="003A78A1"/>
    <w:rsid w:val="003B7C6B"/>
    <w:rsid w:val="003C01D7"/>
    <w:rsid w:val="003D1DF4"/>
    <w:rsid w:val="003D33EB"/>
    <w:rsid w:val="003D4A00"/>
    <w:rsid w:val="003F7BA1"/>
    <w:rsid w:val="00417BDA"/>
    <w:rsid w:val="0042241A"/>
    <w:rsid w:val="0042425A"/>
    <w:rsid w:val="004259B0"/>
    <w:rsid w:val="0043166E"/>
    <w:rsid w:val="004369F4"/>
    <w:rsid w:val="0044187C"/>
    <w:rsid w:val="00442C2F"/>
    <w:rsid w:val="0047724C"/>
    <w:rsid w:val="00491564"/>
    <w:rsid w:val="00494B85"/>
    <w:rsid w:val="004A3295"/>
    <w:rsid w:val="004B2C80"/>
    <w:rsid w:val="004C0F3F"/>
    <w:rsid w:val="004D05F4"/>
    <w:rsid w:val="004D1E68"/>
    <w:rsid w:val="004F0D58"/>
    <w:rsid w:val="00527197"/>
    <w:rsid w:val="00555A01"/>
    <w:rsid w:val="00562260"/>
    <w:rsid w:val="00564582"/>
    <w:rsid w:val="005702D7"/>
    <w:rsid w:val="005825C8"/>
    <w:rsid w:val="00582F9F"/>
    <w:rsid w:val="0059557B"/>
    <w:rsid w:val="0059782F"/>
    <w:rsid w:val="005A6C32"/>
    <w:rsid w:val="005B10CB"/>
    <w:rsid w:val="005C3B46"/>
    <w:rsid w:val="005D331F"/>
    <w:rsid w:val="005D3540"/>
    <w:rsid w:val="005E7A5E"/>
    <w:rsid w:val="005F4882"/>
    <w:rsid w:val="006029D1"/>
    <w:rsid w:val="00631A13"/>
    <w:rsid w:val="00642A00"/>
    <w:rsid w:val="0066724B"/>
    <w:rsid w:val="00675D53"/>
    <w:rsid w:val="00682589"/>
    <w:rsid w:val="00684A9A"/>
    <w:rsid w:val="0069464F"/>
    <w:rsid w:val="00694E20"/>
    <w:rsid w:val="006971B7"/>
    <w:rsid w:val="006A4AEF"/>
    <w:rsid w:val="006A6282"/>
    <w:rsid w:val="006B286A"/>
    <w:rsid w:val="006C27B6"/>
    <w:rsid w:val="006C6FF3"/>
    <w:rsid w:val="006D1CA0"/>
    <w:rsid w:val="006E010D"/>
    <w:rsid w:val="006F24F1"/>
    <w:rsid w:val="006F7255"/>
    <w:rsid w:val="00711160"/>
    <w:rsid w:val="00715ABC"/>
    <w:rsid w:val="00740058"/>
    <w:rsid w:val="007470D7"/>
    <w:rsid w:val="007703DC"/>
    <w:rsid w:val="00781F0C"/>
    <w:rsid w:val="007874F6"/>
    <w:rsid w:val="00795EF0"/>
    <w:rsid w:val="00795F35"/>
    <w:rsid w:val="00796435"/>
    <w:rsid w:val="007B1D7B"/>
    <w:rsid w:val="007B6D68"/>
    <w:rsid w:val="007B7B04"/>
    <w:rsid w:val="007C2366"/>
    <w:rsid w:val="007C3D38"/>
    <w:rsid w:val="007C5D94"/>
    <w:rsid w:val="007D40E0"/>
    <w:rsid w:val="007E1353"/>
    <w:rsid w:val="007F0CB1"/>
    <w:rsid w:val="007F4202"/>
    <w:rsid w:val="007F6570"/>
    <w:rsid w:val="00812297"/>
    <w:rsid w:val="008221D0"/>
    <w:rsid w:val="008316A3"/>
    <w:rsid w:val="00832945"/>
    <w:rsid w:val="00842025"/>
    <w:rsid w:val="00865A58"/>
    <w:rsid w:val="00865BFB"/>
    <w:rsid w:val="00893729"/>
    <w:rsid w:val="008A33B3"/>
    <w:rsid w:val="008B3C8A"/>
    <w:rsid w:val="008C2AE2"/>
    <w:rsid w:val="008E29C8"/>
    <w:rsid w:val="008F33FA"/>
    <w:rsid w:val="0091326B"/>
    <w:rsid w:val="009141DB"/>
    <w:rsid w:val="00914B81"/>
    <w:rsid w:val="009240B0"/>
    <w:rsid w:val="00925A0F"/>
    <w:rsid w:val="00926EED"/>
    <w:rsid w:val="00927179"/>
    <w:rsid w:val="00941B4F"/>
    <w:rsid w:val="00943845"/>
    <w:rsid w:val="009552F5"/>
    <w:rsid w:val="009564B0"/>
    <w:rsid w:val="00965038"/>
    <w:rsid w:val="0096507D"/>
    <w:rsid w:val="00975092"/>
    <w:rsid w:val="0098004C"/>
    <w:rsid w:val="00980B76"/>
    <w:rsid w:val="00996BE0"/>
    <w:rsid w:val="009B1B6B"/>
    <w:rsid w:val="009B22E2"/>
    <w:rsid w:val="009B3DD3"/>
    <w:rsid w:val="009B4F4E"/>
    <w:rsid w:val="009B5C9A"/>
    <w:rsid w:val="009C1B76"/>
    <w:rsid w:val="009D3D83"/>
    <w:rsid w:val="00A0403A"/>
    <w:rsid w:val="00A11DB7"/>
    <w:rsid w:val="00A319A4"/>
    <w:rsid w:val="00A3406E"/>
    <w:rsid w:val="00A37166"/>
    <w:rsid w:val="00A4707C"/>
    <w:rsid w:val="00A53590"/>
    <w:rsid w:val="00A53D2D"/>
    <w:rsid w:val="00A60B00"/>
    <w:rsid w:val="00A64A2D"/>
    <w:rsid w:val="00A701DF"/>
    <w:rsid w:val="00A708F1"/>
    <w:rsid w:val="00A74898"/>
    <w:rsid w:val="00A75C2B"/>
    <w:rsid w:val="00A815CC"/>
    <w:rsid w:val="00A8722C"/>
    <w:rsid w:val="00A87DCE"/>
    <w:rsid w:val="00A93DEE"/>
    <w:rsid w:val="00AA1CAA"/>
    <w:rsid w:val="00AA5C98"/>
    <w:rsid w:val="00AA5FFE"/>
    <w:rsid w:val="00AA6C76"/>
    <w:rsid w:val="00AD4681"/>
    <w:rsid w:val="00AE6671"/>
    <w:rsid w:val="00AF32CA"/>
    <w:rsid w:val="00B03357"/>
    <w:rsid w:val="00B2213C"/>
    <w:rsid w:val="00B352F9"/>
    <w:rsid w:val="00B36F7B"/>
    <w:rsid w:val="00B66182"/>
    <w:rsid w:val="00B8544C"/>
    <w:rsid w:val="00B906B9"/>
    <w:rsid w:val="00BA15FC"/>
    <w:rsid w:val="00BA636F"/>
    <w:rsid w:val="00BB02D3"/>
    <w:rsid w:val="00BB73F2"/>
    <w:rsid w:val="00BD41BE"/>
    <w:rsid w:val="00BF0349"/>
    <w:rsid w:val="00BF4D92"/>
    <w:rsid w:val="00C22EA9"/>
    <w:rsid w:val="00C23B9F"/>
    <w:rsid w:val="00C2799F"/>
    <w:rsid w:val="00C33797"/>
    <w:rsid w:val="00C44430"/>
    <w:rsid w:val="00C445F3"/>
    <w:rsid w:val="00C62162"/>
    <w:rsid w:val="00C62D07"/>
    <w:rsid w:val="00CB5C10"/>
    <w:rsid w:val="00CC4610"/>
    <w:rsid w:val="00CE3EC5"/>
    <w:rsid w:val="00CE40CA"/>
    <w:rsid w:val="00CF655F"/>
    <w:rsid w:val="00D06E22"/>
    <w:rsid w:val="00D2773F"/>
    <w:rsid w:val="00D77879"/>
    <w:rsid w:val="00D83858"/>
    <w:rsid w:val="00D96A3F"/>
    <w:rsid w:val="00D9765B"/>
    <w:rsid w:val="00DA1F33"/>
    <w:rsid w:val="00DB1A96"/>
    <w:rsid w:val="00DB3FA2"/>
    <w:rsid w:val="00DB57CD"/>
    <w:rsid w:val="00DC333E"/>
    <w:rsid w:val="00DE176B"/>
    <w:rsid w:val="00DE23D5"/>
    <w:rsid w:val="00DE749C"/>
    <w:rsid w:val="00E02B3B"/>
    <w:rsid w:val="00E06444"/>
    <w:rsid w:val="00E07756"/>
    <w:rsid w:val="00E35CA5"/>
    <w:rsid w:val="00E4144B"/>
    <w:rsid w:val="00E52ED0"/>
    <w:rsid w:val="00E77BC8"/>
    <w:rsid w:val="00E85A89"/>
    <w:rsid w:val="00E94127"/>
    <w:rsid w:val="00E94EB7"/>
    <w:rsid w:val="00E95C0B"/>
    <w:rsid w:val="00EB7789"/>
    <w:rsid w:val="00ED2A6B"/>
    <w:rsid w:val="00ED79C3"/>
    <w:rsid w:val="00EE2D05"/>
    <w:rsid w:val="00EE31E4"/>
    <w:rsid w:val="00EF0B24"/>
    <w:rsid w:val="00EF4FB2"/>
    <w:rsid w:val="00F04419"/>
    <w:rsid w:val="00F0591E"/>
    <w:rsid w:val="00F1139D"/>
    <w:rsid w:val="00F1527C"/>
    <w:rsid w:val="00F16E6A"/>
    <w:rsid w:val="00F23DEA"/>
    <w:rsid w:val="00F25341"/>
    <w:rsid w:val="00F630A9"/>
    <w:rsid w:val="00F71046"/>
    <w:rsid w:val="00F7754E"/>
    <w:rsid w:val="00F863BF"/>
    <w:rsid w:val="00F92284"/>
    <w:rsid w:val="00F94833"/>
    <w:rsid w:val="00F94B56"/>
    <w:rsid w:val="00F94BC2"/>
    <w:rsid w:val="00F971C1"/>
    <w:rsid w:val="00FA0C59"/>
    <w:rsid w:val="00FA18F2"/>
    <w:rsid w:val="00FA3839"/>
    <w:rsid w:val="00FC4014"/>
    <w:rsid w:val="00FC4144"/>
    <w:rsid w:val="00FC5FB9"/>
    <w:rsid w:val="00FC611D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3A5BD-4B8C-45F8-8D75-16FC840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FFE"/>
  </w:style>
  <w:style w:type="paragraph" w:styleId="ListParagraph">
    <w:name w:val="List Paragraph"/>
    <w:basedOn w:val="Normal"/>
    <w:uiPriority w:val="34"/>
    <w:qFormat/>
    <w:rsid w:val="00286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0B"/>
  </w:style>
  <w:style w:type="paragraph" w:styleId="Footer">
    <w:name w:val="footer"/>
    <w:basedOn w:val="Normal"/>
    <w:link w:val="FooterChar"/>
    <w:uiPriority w:val="99"/>
    <w:unhideWhenUsed/>
    <w:rsid w:val="00E9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0B"/>
  </w:style>
  <w:style w:type="character" w:styleId="Hyperlink">
    <w:name w:val="Hyperlink"/>
    <w:basedOn w:val="DefaultParagraphFont"/>
    <w:uiPriority w:val="99"/>
    <w:semiHidden/>
    <w:unhideWhenUsed/>
    <w:rsid w:val="002D02A7"/>
    <w:rPr>
      <w:color w:val="0000FF"/>
      <w:u w:val="single"/>
    </w:rPr>
  </w:style>
  <w:style w:type="paragraph" w:customStyle="1" w:styleId="mol-para-with-font">
    <w:name w:val="mol-para-with-font"/>
    <w:basedOn w:val="Normal"/>
    <w:rsid w:val="002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l-style-bold">
    <w:name w:val="mol-style-bold"/>
    <w:basedOn w:val="DefaultParagraphFont"/>
    <w:rsid w:val="002D02A7"/>
  </w:style>
  <w:style w:type="character" w:customStyle="1" w:styleId="st">
    <w:name w:val="st"/>
    <w:basedOn w:val="DefaultParagraphFont"/>
    <w:rsid w:val="0066724B"/>
  </w:style>
  <w:style w:type="paragraph" w:styleId="PlainText">
    <w:name w:val="Plain Text"/>
    <w:basedOn w:val="Normal"/>
    <w:link w:val="PlainTextChar"/>
    <w:uiPriority w:val="99"/>
    <w:unhideWhenUsed/>
    <w:rsid w:val="00092E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E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Indiana Attorney General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McCleery, William</dc:creator>
  <cp:keywords/>
  <dc:description/>
  <cp:lastModifiedBy>Kelley, Kristen</cp:lastModifiedBy>
  <cp:revision>2</cp:revision>
  <cp:lastPrinted>2017-03-29T17:21:00Z</cp:lastPrinted>
  <dcterms:created xsi:type="dcterms:W3CDTF">2017-08-22T16:14:00Z</dcterms:created>
  <dcterms:modified xsi:type="dcterms:W3CDTF">2017-08-22T16:14:00Z</dcterms:modified>
</cp:coreProperties>
</file>