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55C" w:rsidRDefault="004C2AE7" w:rsidP="003F4F36">
      <w:pPr>
        <w:pStyle w:val="NoSpacing"/>
        <w:jc w:val="center"/>
        <w:rPr>
          <w:noProof/>
          <w:sz w:val="24"/>
          <w:szCs w:val="24"/>
        </w:rPr>
      </w:pPr>
      <w:r>
        <w:rPr>
          <w:noProof/>
          <w:sz w:val="24"/>
          <w:szCs w:val="24"/>
        </w:rPr>
        <w:pict>
          <v:shapetype id="_x0000_t202" coordsize="21600,21600" o:spt="202" path="m,l,21600r21600,l21600,xe">
            <v:stroke joinstyle="miter"/>
            <v:path gradientshapeok="t" o:connecttype="rect"/>
          </v:shapetype>
          <v:shape id="_x0000_s1054" type="#_x0000_t202" style="position:absolute;left:0;text-align:left;margin-left:-39pt;margin-top:-11.4pt;width:615pt;height:129pt;z-index:251734016" filled="f" stroked="f">
            <v:textbox>
              <w:txbxContent>
                <w:p w:rsidR="006A396D" w:rsidRDefault="006A396D" w:rsidP="004D08DC">
                  <w:pPr>
                    <w:jc w:val="center"/>
                  </w:pPr>
                  <w:r>
                    <w:rPr>
                      <w:noProof/>
                    </w:rPr>
                    <w:drawing>
                      <wp:inline distT="0" distB="0" distL="0" distR="0">
                        <wp:extent cx="5308600" cy="1485900"/>
                        <wp:effectExtent l="19050" t="0" r="6350" b="0"/>
                        <wp:docPr id="10" name="Picture 9" descr="EpiNew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NewsLogo2.jpg"/>
                                <pic:cNvPicPr/>
                              </pic:nvPicPr>
                              <pic:blipFill>
                                <a:blip r:embed="rId12"/>
                                <a:srcRect t="2427" b="2913"/>
                                <a:stretch>
                                  <a:fillRect/>
                                </a:stretch>
                              </pic:blipFill>
                              <pic:spPr>
                                <a:xfrm>
                                  <a:off x="0" y="0"/>
                                  <a:ext cx="5308600" cy="1485900"/>
                                </a:xfrm>
                                <a:prstGeom prst="rect">
                                  <a:avLst/>
                                </a:prstGeom>
                              </pic:spPr>
                            </pic:pic>
                          </a:graphicData>
                        </a:graphic>
                      </wp:inline>
                    </w:drawing>
                  </w:r>
                </w:p>
              </w:txbxContent>
            </v:textbox>
          </v:shape>
        </w:pict>
      </w:r>
    </w:p>
    <w:p w:rsidR="002C1EEC" w:rsidRDefault="002C1EEC" w:rsidP="003F4F36">
      <w:pPr>
        <w:pStyle w:val="NoSpacing"/>
        <w:jc w:val="center"/>
        <w:rPr>
          <w:noProof/>
          <w:sz w:val="24"/>
          <w:szCs w:val="24"/>
        </w:rPr>
      </w:pPr>
    </w:p>
    <w:p w:rsidR="002C1EEC" w:rsidRDefault="002C1EEC" w:rsidP="003F4F36">
      <w:pPr>
        <w:pStyle w:val="NoSpacing"/>
        <w:jc w:val="center"/>
        <w:rPr>
          <w:sz w:val="24"/>
          <w:szCs w:val="24"/>
        </w:rPr>
      </w:pPr>
    </w:p>
    <w:p w:rsidR="002C1EEC" w:rsidRDefault="002C1EEC" w:rsidP="003F4F36">
      <w:pPr>
        <w:pStyle w:val="NoSpacing"/>
        <w:jc w:val="center"/>
        <w:rPr>
          <w:sz w:val="24"/>
          <w:szCs w:val="24"/>
        </w:rPr>
      </w:pPr>
    </w:p>
    <w:p w:rsidR="00A5455C" w:rsidRDefault="00A5455C" w:rsidP="008B0BC9">
      <w:pPr>
        <w:pStyle w:val="NoSpacing"/>
        <w:rPr>
          <w:sz w:val="24"/>
          <w:szCs w:val="24"/>
        </w:rPr>
      </w:pPr>
    </w:p>
    <w:p w:rsidR="0058324B" w:rsidRDefault="0058324B" w:rsidP="00A5455C">
      <w:pPr>
        <w:pStyle w:val="NoSpacing"/>
        <w:rPr>
          <w:b/>
          <w:color w:val="AA0042" w:themeColor="accent2" w:themeShade="BF"/>
          <w:sz w:val="20"/>
          <w:szCs w:val="21"/>
        </w:rPr>
      </w:pPr>
    </w:p>
    <w:p w:rsidR="00EF2AF3" w:rsidRDefault="00EF2AF3" w:rsidP="00A5455C">
      <w:pPr>
        <w:pStyle w:val="NoSpacing"/>
        <w:rPr>
          <w:b/>
          <w:color w:val="AA0042" w:themeColor="accent2" w:themeShade="BF"/>
          <w:sz w:val="24"/>
          <w:szCs w:val="21"/>
        </w:rPr>
      </w:pPr>
    </w:p>
    <w:p w:rsidR="00B5769A" w:rsidRDefault="00B5769A" w:rsidP="00A5455C">
      <w:pPr>
        <w:pStyle w:val="NoSpacing"/>
        <w:rPr>
          <w:b/>
          <w:color w:val="AA0042" w:themeColor="accent2" w:themeShade="BF"/>
          <w:sz w:val="28"/>
          <w:szCs w:val="21"/>
        </w:rPr>
      </w:pPr>
    </w:p>
    <w:p w:rsidR="000E3975" w:rsidRPr="00E74621" w:rsidRDefault="000E3975" w:rsidP="00A5455C">
      <w:pPr>
        <w:pStyle w:val="NoSpacing"/>
        <w:rPr>
          <w:b/>
          <w:color w:val="AA0042" w:themeColor="accent2" w:themeShade="BF"/>
          <w:sz w:val="16"/>
          <w:szCs w:val="21"/>
        </w:rPr>
      </w:pPr>
    </w:p>
    <w:p w:rsidR="007957D8" w:rsidRPr="009B4C1E" w:rsidRDefault="009B4C1E" w:rsidP="007957D8">
      <w:pPr>
        <w:pStyle w:val="NoSpacing"/>
        <w:rPr>
          <w:b/>
          <w:color w:val="C00000"/>
          <w:sz w:val="32"/>
          <w:szCs w:val="21"/>
        </w:rPr>
      </w:pPr>
      <w:r w:rsidRPr="009B4C1E">
        <w:rPr>
          <w:b/>
          <w:color w:val="C00000"/>
          <w:sz w:val="32"/>
          <w:szCs w:val="21"/>
        </w:rPr>
        <w:t>Recreational Water Illness</w:t>
      </w:r>
    </w:p>
    <w:p w:rsidR="007957D8" w:rsidRPr="00D7098F" w:rsidRDefault="00D7098F" w:rsidP="007957D8">
      <w:pPr>
        <w:pStyle w:val="NoSpacing"/>
        <w:rPr>
          <w:rFonts w:ascii="Calibri" w:hAnsi="Calibri" w:cstheme="minorHAnsi"/>
          <w:sz w:val="8"/>
          <w:szCs w:val="21"/>
        </w:rPr>
      </w:pPr>
      <w:r w:rsidRPr="00D7098F">
        <w:rPr>
          <w:rFonts w:ascii="Calibri" w:hAnsi="Calibri" w:cstheme="minorHAnsi"/>
          <w:sz w:val="21"/>
          <w:szCs w:val="21"/>
        </w:rPr>
        <w:t xml:space="preserve"> </w:t>
      </w:r>
    </w:p>
    <w:p w:rsidR="009B4C1E" w:rsidRPr="00F061E5" w:rsidRDefault="009B4C1E" w:rsidP="009B4C1E">
      <w:pPr>
        <w:spacing w:after="180" w:line="240" w:lineRule="auto"/>
        <w:rPr>
          <w:rFonts w:asciiTheme="minorHAnsi" w:hAnsiTheme="minorHAnsi" w:cstheme="minorHAnsi"/>
          <w:sz w:val="21"/>
          <w:szCs w:val="21"/>
        </w:rPr>
      </w:pPr>
      <w:r w:rsidRPr="00F061E5">
        <w:rPr>
          <w:rFonts w:asciiTheme="minorHAnsi" w:hAnsiTheme="minorHAnsi" w:cstheme="minorHAnsi"/>
          <w:sz w:val="21"/>
          <w:szCs w:val="21"/>
        </w:rPr>
        <w:t xml:space="preserve">[The following information was obtained from the Centers for Disease Control and Prevention at </w:t>
      </w:r>
      <w:hyperlink r:id="rId13" w:history="1">
        <w:r w:rsidRPr="00F061E5">
          <w:rPr>
            <w:rStyle w:val="Hyperlink"/>
            <w:rFonts w:asciiTheme="minorHAnsi" w:hAnsiTheme="minorHAnsi" w:cstheme="minorHAnsi"/>
            <w:sz w:val="21"/>
            <w:szCs w:val="21"/>
          </w:rPr>
          <w:t>http://www.cdc.gov/healthywater/swimming/rwi/index.html</w:t>
        </w:r>
      </w:hyperlink>
      <w:r w:rsidRPr="00F061E5">
        <w:rPr>
          <w:rFonts w:asciiTheme="minorHAnsi" w:hAnsiTheme="minorHAnsi" w:cstheme="minorHAnsi"/>
          <w:sz w:val="21"/>
          <w:szCs w:val="21"/>
        </w:rPr>
        <w:t>]</w:t>
      </w:r>
    </w:p>
    <w:tbl>
      <w:tblPr>
        <w:tblpPr w:leftFromText="187" w:rightFromText="187" w:bottomFromText="202" w:vertAnchor="page" w:horzAnchor="margin" w:tblpXSpec="right" w:tblpY="11521"/>
        <w:tblOverlap w:val="never"/>
        <w:tblW w:w="0" w:type="auto"/>
        <w:tblBorders>
          <w:top w:val="single" w:sz="12" w:space="0" w:color="00439E" w:themeColor="accent5" w:themeShade="BF"/>
          <w:left w:val="single" w:sz="12" w:space="0" w:color="00439E" w:themeColor="accent5" w:themeShade="BF"/>
          <w:bottom w:val="single" w:sz="12" w:space="0" w:color="00439E" w:themeColor="accent5" w:themeShade="BF"/>
          <w:right w:val="single" w:sz="12" w:space="0" w:color="00439E" w:themeColor="accent5" w:themeShade="BF"/>
        </w:tblBorders>
        <w:shd w:val="clear" w:color="auto" w:fill="D5E6FF"/>
        <w:tblLayout w:type="fixed"/>
        <w:tblCellMar>
          <w:left w:w="115" w:type="dxa"/>
          <w:right w:w="115" w:type="dxa"/>
        </w:tblCellMar>
        <w:tblLook w:val="04A0"/>
      </w:tblPr>
      <w:tblGrid>
        <w:gridCol w:w="2095"/>
        <w:gridCol w:w="660"/>
      </w:tblGrid>
      <w:tr w:rsidR="001D6F30" w:rsidRPr="00991841" w:rsidTr="009B4C1E">
        <w:trPr>
          <w:trHeight w:val="339"/>
        </w:trPr>
        <w:tc>
          <w:tcPr>
            <w:tcW w:w="2755" w:type="dxa"/>
            <w:gridSpan w:val="2"/>
            <w:tcBorders>
              <w:top w:val="single" w:sz="12" w:space="0" w:color="00439E" w:themeColor="accent5" w:themeShade="BF"/>
              <w:bottom w:val="single" w:sz="12" w:space="0" w:color="00439E" w:themeColor="accent5" w:themeShade="BF"/>
            </w:tcBorders>
            <w:shd w:val="clear" w:color="auto" w:fill="D5E6FF"/>
            <w:vAlign w:val="center"/>
            <w:hideMark/>
          </w:tcPr>
          <w:p w:rsidR="001D6F30" w:rsidRPr="000E3975" w:rsidRDefault="001D6F30" w:rsidP="009B4C1E">
            <w:pPr>
              <w:pStyle w:val="Heading6"/>
              <w:spacing w:before="0"/>
              <w:jc w:val="center"/>
              <w:rPr>
                <w:rFonts w:asciiTheme="minorHAnsi" w:hAnsiTheme="minorHAnsi" w:cstheme="minorHAnsi"/>
                <w:b/>
                <w:i w:val="0"/>
                <w:color w:val="00439E" w:themeColor="accent5" w:themeShade="BF"/>
                <w:sz w:val="17"/>
                <w:szCs w:val="17"/>
              </w:rPr>
            </w:pPr>
            <w:r>
              <w:rPr>
                <w:rFonts w:asciiTheme="minorHAnsi" w:hAnsiTheme="minorHAnsi" w:cstheme="minorHAnsi"/>
                <w:b/>
                <w:i w:val="0"/>
                <w:color w:val="00439E" w:themeColor="accent5" w:themeShade="BF"/>
                <w:sz w:val="17"/>
                <w:szCs w:val="17"/>
              </w:rPr>
              <w:t>Volume 21, Issue 2</w:t>
            </w:r>
          </w:p>
          <w:p w:rsidR="001D6F30" w:rsidRPr="004872E7" w:rsidRDefault="0061243D" w:rsidP="009B4C1E">
            <w:pPr>
              <w:pStyle w:val="Heading6"/>
              <w:spacing w:before="0"/>
              <w:jc w:val="center"/>
              <w:rPr>
                <w:rFonts w:asciiTheme="minorHAnsi" w:hAnsiTheme="minorHAnsi" w:cstheme="minorHAnsi"/>
                <w:b/>
                <w:i w:val="0"/>
                <w:color w:val="00439E" w:themeColor="accent5" w:themeShade="BF"/>
                <w:sz w:val="16"/>
              </w:rPr>
            </w:pPr>
            <w:r>
              <w:rPr>
                <w:rFonts w:asciiTheme="minorHAnsi" w:hAnsiTheme="minorHAnsi" w:cstheme="minorHAnsi"/>
                <w:b/>
                <w:i w:val="0"/>
                <w:color w:val="00439E" w:themeColor="accent5" w:themeShade="BF"/>
                <w:sz w:val="17"/>
                <w:szCs w:val="17"/>
              </w:rPr>
              <w:t>April - June</w:t>
            </w:r>
            <w:r w:rsidR="001D6F30" w:rsidRPr="000E3975">
              <w:rPr>
                <w:rFonts w:asciiTheme="minorHAnsi" w:hAnsiTheme="minorHAnsi" w:cstheme="minorHAnsi"/>
                <w:b/>
                <w:i w:val="0"/>
                <w:color w:val="00439E" w:themeColor="accent5" w:themeShade="BF"/>
                <w:sz w:val="17"/>
                <w:szCs w:val="17"/>
              </w:rPr>
              <w:t xml:space="preserve"> 2013</w:t>
            </w:r>
          </w:p>
        </w:tc>
      </w:tr>
      <w:tr w:rsidR="001D6F30" w:rsidRPr="00991841" w:rsidTr="009B4C1E">
        <w:trPr>
          <w:trHeight w:val="339"/>
        </w:trPr>
        <w:tc>
          <w:tcPr>
            <w:tcW w:w="2095" w:type="dxa"/>
            <w:tcBorders>
              <w:top w:val="single" w:sz="12" w:space="0" w:color="00439E" w:themeColor="accent5" w:themeShade="BF"/>
            </w:tcBorders>
            <w:shd w:val="clear" w:color="auto" w:fill="D5E6FF"/>
            <w:vAlign w:val="center"/>
            <w:hideMark/>
          </w:tcPr>
          <w:p w:rsidR="001D6F30" w:rsidRPr="004872E7" w:rsidRDefault="001D6F30" w:rsidP="009B4C1E">
            <w:pPr>
              <w:pStyle w:val="Heading8"/>
              <w:spacing w:before="0"/>
              <w:rPr>
                <w:rFonts w:asciiTheme="minorHAnsi" w:hAnsiTheme="minorHAnsi" w:cstheme="minorHAnsi"/>
                <w:b/>
                <w:i/>
                <w:color w:val="00439E" w:themeColor="accent5" w:themeShade="BF"/>
                <w:sz w:val="16"/>
              </w:rPr>
            </w:pPr>
            <w:r w:rsidRPr="004872E7">
              <w:rPr>
                <w:rFonts w:asciiTheme="minorHAnsi" w:hAnsiTheme="minorHAnsi" w:cstheme="minorHAnsi"/>
                <w:b/>
                <w:color w:val="00439E" w:themeColor="accent5" w:themeShade="BF"/>
                <w:sz w:val="16"/>
              </w:rPr>
              <w:t>Article</w:t>
            </w:r>
          </w:p>
        </w:tc>
        <w:tc>
          <w:tcPr>
            <w:tcW w:w="660" w:type="dxa"/>
            <w:tcBorders>
              <w:top w:val="single" w:sz="12" w:space="0" w:color="00439E" w:themeColor="accent5" w:themeShade="BF"/>
            </w:tcBorders>
            <w:shd w:val="clear" w:color="auto" w:fill="D5E6FF"/>
            <w:vAlign w:val="center"/>
            <w:hideMark/>
          </w:tcPr>
          <w:p w:rsidR="001D6F30" w:rsidRPr="004872E7" w:rsidRDefault="001D6F30" w:rsidP="009B4C1E">
            <w:pPr>
              <w:pStyle w:val="Heading6"/>
              <w:spacing w:before="0"/>
              <w:rPr>
                <w:rFonts w:asciiTheme="minorHAnsi" w:hAnsiTheme="minorHAnsi" w:cstheme="minorHAnsi"/>
                <w:b/>
                <w:i w:val="0"/>
                <w:color w:val="00439E" w:themeColor="accent5" w:themeShade="BF"/>
                <w:sz w:val="16"/>
              </w:rPr>
            </w:pPr>
            <w:r w:rsidRPr="004872E7">
              <w:rPr>
                <w:rFonts w:asciiTheme="minorHAnsi" w:hAnsiTheme="minorHAnsi" w:cstheme="minorHAnsi"/>
                <w:b/>
                <w:i w:val="0"/>
                <w:color w:val="00439E" w:themeColor="accent5" w:themeShade="BF"/>
                <w:sz w:val="16"/>
              </w:rPr>
              <w:t>Page</w:t>
            </w:r>
          </w:p>
        </w:tc>
      </w:tr>
      <w:tr w:rsidR="001D6F30" w:rsidRPr="00991841" w:rsidTr="009B4C1E">
        <w:trPr>
          <w:trHeight w:val="1182"/>
        </w:trPr>
        <w:tc>
          <w:tcPr>
            <w:tcW w:w="2095" w:type="dxa"/>
            <w:shd w:val="clear" w:color="auto" w:fill="D5E6FF"/>
          </w:tcPr>
          <w:p w:rsidR="001D6F30" w:rsidRDefault="00DD22A1" w:rsidP="009B4C1E">
            <w:pPr>
              <w:pStyle w:val="NoSpacing"/>
              <w:spacing w:line="276" w:lineRule="auto"/>
              <w:rPr>
                <w:rFonts w:cstheme="minorHAnsi"/>
                <w:sz w:val="16"/>
              </w:rPr>
            </w:pPr>
            <w:r>
              <w:rPr>
                <w:rFonts w:cstheme="minorHAnsi"/>
                <w:sz w:val="16"/>
              </w:rPr>
              <w:t>Recreational Water Illness</w:t>
            </w:r>
          </w:p>
          <w:p w:rsidR="009E3804" w:rsidRPr="009E3804" w:rsidRDefault="009E3804" w:rsidP="009B4C1E">
            <w:pPr>
              <w:pStyle w:val="NoSpacing"/>
              <w:spacing w:line="276" w:lineRule="auto"/>
              <w:rPr>
                <w:rFonts w:cstheme="minorHAnsi"/>
                <w:sz w:val="6"/>
              </w:rPr>
            </w:pPr>
          </w:p>
          <w:p w:rsidR="009E3804" w:rsidRDefault="009E3804" w:rsidP="009E3804">
            <w:pPr>
              <w:pStyle w:val="NoSpacing"/>
              <w:rPr>
                <w:sz w:val="16"/>
              </w:rPr>
            </w:pPr>
            <w:r w:rsidRPr="009E3804">
              <w:rPr>
                <w:sz w:val="16"/>
              </w:rPr>
              <w:t>A New Arrival to Indiana among Recreational Water Illness</w:t>
            </w:r>
          </w:p>
          <w:p w:rsidR="009E3804" w:rsidRPr="009E3804" w:rsidRDefault="009E3804" w:rsidP="009E3804">
            <w:pPr>
              <w:pStyle w:val="NoSpacing"/>
              <w:rPr>
                <w:sz w:val="6"/>
              </w:rPr>
            </w:pPr>
          </w:p>
          <w:p w:rsidR="00A20A79" w:rsidRDefault="00931C8D" w:rsidP="009E3804">
            <w:pPr>
              <w:pStyle w:val="NoSpacing"/>
              <w:rPr>
                <w:sz w:val="16"/>
              </w:rPr>
            </w:pPr>
            <w:r w:rsidRPr="009E3804">
              <w:rPr>
                <w:sz w:val="16"/>
              </w:rPr>
              <w:t xml:space="preserve">Heat-related </w:t>
            </w:r>
            <w:r w:rsidR="000A4352">
              <w:rPr>
                <w:sz w:val="16"/>
              </w:rPr>
              <w:t>Illness</w:t>
            </w:r>
          </w:p>
          <w:p w:rsidR="009E3804" w:rsidRPr="009E3804" w:rsidRDefault="009E3804" w:rsidP="009E3804">
            <w:pPr>
              <w:pStyle w:val="NoSpacing"/>
              <w:rPr>
                <w:sz w:val="8"/>
              </w:rPr>
            </w:pPr>
          </w:p>
          <w:p w:rsidR="001D6F30" w:rsidRPr="004872E7" w:rsidRDefault="001D6F30" w:rsidP="009B4C1E">
            <w:pPr>
              <w:pStyle w:val="NoSpacing"/>
              <w:spacing w:line="276" w:lineRule="auto"/>
              <w:rPr>
                <w:rFonts w:cstheme="minorHAnsi"/>
                <w:sz w:val="16"/>
              </w:rPr>
            </w:pPr>
            <w:r w:rsidRPr="004872E7">
              <w:rPr>
                <w:rFonts w:cstheme="minorHAnsi"/>
                <w:sz w:val="16"/>
              </w:rPr>
              <w:t>Training Room</w:t>
            </w:r>
          </w:p>
          <w:p w:rsidR="001D6F30" w:rsidRPr="004872E7" w:rsidRDefault="001D6F30" w:rsidP="009B4C1E">
            <w:pPr>
              <w:pStyle w:val="NoSpacing"/>
              <w:spacing w:line="276" w:lineRule="auto"/>
              <w:rPr>
                <w:rFonts w:cstheme="minorHAnsi"/>
                <w:sz w:val="6"/>
              </w:rPr>
            </w:pPr>
          </w:p>
          <w:p w:rsidR="001D6F30" w:rsidRPr="004872E7" w:rsidRDefault="001D6F30" w:rsidP="009B4C1E">
            <w:pPr>
              <w:pStyle w:val="NoSpacing"/>
              <w:spacing w:line="276" w:lineRule="auto"/>
              <w:rPr>
                <w:rFonts w:cstheme="minorHAnsi"/>
                <w:sz w:val="16"/>
              </w:rPr>
            </w:pPr>
            <w:r w:rsidRPr="004872E7">
              <w:rPr>
                <w:rFonts w:cstheme="minorHAnsi"/>
                <w:sz w:val="16"/>
              </w:rPr>
              <w:t>ISDH Data Reports</w:t>
            </w:r>
          </w:p>
          <w:p w:rsidR="001D6F30" w:rsidRPr="004872E7" w:rsidRDefault="001D6F30" w:rsidP="009B4C1E">
            <w:pPr>
              <w:pStyle w:val="NoSpacing"/>
              <w:spacing w:line="276" w:lineRule="auto"/>
              <w:rPr>
                <w:rFonts w:cstheme="minorHAnsi"/>
                <w:sz w:val="6"/>
              </w:rPr>
            </w:pPr>
          </w:p>
          <w:p w:rsidR="001D6F30" w:rsidRPr="004872E7" w:rsidRDefault="001D6F30" w:rsidP="009B4C1E">
            <w:pPr>
              <w:pStyle w:val="NoSpacing"/>
              <w:spacing w:line="276" w:lineRule="auto"/>
              <w:rPr>
                <w:rFonts w:cstheme="minorHAnsi"/>
                <w:sz w:val="16"/>
              </w:rPr>
            </w:pPr>
            <w:r w:rsidRPr="004872E7">
              <w:rPr>
                <w:rFonts w:cstheme="minorHAnsi"/>
                <w:sz w:val="16"/>
              </w:rPr>
              <w:t>HIV Summary</w:t>
            </w:r>
          </w:p>
          <w:p w:rsidR="001D6F30" w:rsidRPr="004872E7" w:rsidRDefault="001D6F30" w:rsidP="009B4C1E">
            <w:pPr>
              <w:pStyle w:val="NoSpacing"/>
              <w:spacing w:line="276" w:lineRule="auto"/>
              <w:rPr>
                <w:rFonts w:cstheme="minorHAnsi"/>
                <w:sz w:val="6"/>
              </w:rPr>
            </w:pPr>
          </w:p>
          <w:p w:rsidR="001D6F30" w:rsidRPr="004872E7" w:rsidRDefault="001D6F30" w:rsidP="009B4C1E">
            <w:pPr>
              <w:pStyle w:val="NoSpacing"/>
              <w:spacing w:line="276" w:lineRule="auto"/>
              <w:rPr>
                <w:rFonts w:cstheme="minorHAnsi"/>
                <w:sz w:val="16"/>
              </w:rPr>
            </w:pPr>
            <w:r w:rsidRPr="004872E7">
              <w:rPr>
                <w:rFonts w:cstheme="minorHAnsi"/>
                <w:sz w:val="16"/>
              </w:rPr>
              <w:t>Disease Reports</w:t>
            </w:r>
          </w:p>
        </w:tc>
        <w:tc>
          <w:tcPr>
            <w:tcW w:w="660" w:type="dxa"/>
            <w:shd w:val="clear" w:color="auto" w:fill="D5E6FF"/>
          </w:tcPr>
          <w:p w:rsidR="001D6F30" w:rsidRPr="004872E7" w:rsidRDefault="001D6F30" w:rsidP="009B4C1E">
            <w:pPr>
              <w:pStyle w:val="NoSpacing"/>
              <w:spacing w:line="276" w:lineRule="auto"/>
              <w:rPr>
                <w:rFonts w:cstheme="minorHAnsi"/>
                <w:sz w:val="16"/>
              </w:rPr>
            </w:pPr>
            <w:r w:rsidRPr="004872E7">
              <w:rPr>
                <w:rFonts w:cstheme="minorHAnsi"/>
                <w:sz w:val="16"/>
              </w:rPr>
              <w:t>1</w:t>
            </w:r>
          </w:p>
          <w:p w:rsidR="001D6F30" w:rsidRPr="00465EDA" w:rsidRDefault="001D6F30" w:rsidP="009B4C1E">
            <w:pPr>
              <w:pStyle w:val="NoSpacing"/>
              <w:spacing w:line="276" w:lineRule="auto"/>
              <w:rPr>
                <w:rFonts w:cstheme="minorHAnsi"/>
                <w:sz w:val="6"/>
              </w:rPr>
            </w:pPr>
          </w:p>
          <w:p w:rsidR="001D6F30" w:rsidRDefault="00FB2D45" w:rsidP="009B4C1E">
            <w:pPr>
              <w:pStyle w:val="NoSpacing"/>
              <w:spacing w:line="276" w:lineRule="auto"/>
              <w:rPr>
                <w:rFonts w:cstheme="minorHAnsi"/>
                <w:sz w:val="16"/>
              </w:rPr>
            </w:pPr>
            <w:r>
              <w:rPr>
                <w:rFonts w:cstheme="minorHAnsi"/>
                <w:sz w:val="16"/>
              </w:rPr>
              <w:t>4</w:t>
            </w:r>
          </w:p>
          <w:p w:rsidR="001D6F30" w:rsidRDefault="001D6F30" w:rsidP="009B4C1E">
            <w:pPr>
              <w:pStyle w:val="NoSpacing"/>
              <w:spacing w:line="276" w:lineRule="auto"/>
              <w:rPr>
                <w:rFonts w:cstheme="minorHAnsi"/>
                <w:sz w:val="6"/>
              </w:rPr>
            </w:pPr>
            <w:r w:rsidRPr="001D6F30">
              <w:rPr>
                <w:rFonts w:cstheme="minorHAnsi"/>
                <w:sz w:val="6"/>
              </w:rPr>
              <w:t xml:space="preserve"> </w:t>
            </w:r>
          </w:p>
          <w:p w:rsidR="009E3804" w:rsidRDefault="009E3804" w:rsidP="009B4C1E">
            <w:pPr>
              <w:pStyle w:val="NoSpacing"/>
              <w:spacing w:line="276" w:lineRule="auto"/>
              <w:rPr>
                <w:rFonts w:cstheme="minorHAnsi"/>
                <w:sz w:val="6"/>
              </w:rPr>
            </w:pPr>
          </w:p>
          <w:p w:rsidR="009E3804" w:rsidRDefault="009E3804" w:rsidP="009B4C1E">
            <w:pPr>
              <w:pStyle w:val="NoSpacing"/>
              <w:spacing w:line="276" w:lineRule="auto"/>
              <w:rPr>
                <w:rFonts w:cstheme="minorHAnsi"/>
                <w:sz w:val="6"/>
              </w:rPr>
            </w:pPr>
          </w:p>
          <w:p w:rsidR="009E3804" w:rsidRDefault="009E3804" w:rsidP="009B4C1E">
            <w:pPr>
              <w:pStyle w:val="NoSpacing"/>
              <w:spacing w:line="276" w:lineRule="auto"/>
              <w:rPr>
                <w:rFonts w:cstheme="minorHAnsi"/>
                <w:sz w:val="6"/>
              </w:rPr>
            </w:pPr>
          </w:p>
          <w:p w:rsidR="009E3804" w:rsidRPr="009E3804" w:rsidRDefault="009E3804" w:rsidP="009B4C1E">
            <w:pPr>
              <w:pStyle w:val="NoSpacing"/>
              <w:spacing w:line="276" w:lineRule="auto"/>
              <w:rPr>
                <w:rFonts w:cstheme="minorHAnsi"/>
                <w:sz w:val="4"/>
              </w:rPr>
            </w:pPr>
          </w:p>
          <w:p w:rsidR="001D6F30" w:rsidRPr="001D6F30" w:rsidRDefault="001D6F30" w:rsidP="009B4C1E">
            <w:pPr>
              <w:pStyle w:val="NoSpacing"/>
              <w:spacing w:line="276" w:lineRule="auto"/>
              <w:rPr>
                <w:rFonts w:cstheme="minorHAnsi"/>
                <w:sz w:val="2"/>
                <w:szCs w:val="6"/>
              </w:rPr>
            </w:pPr>
          </w:p>
          <w:p w:rsidR="001D6F30" w:rsidRPr="004872E7" w:rsidRDefault="00931C8D" w:rsidP="009B4C1E">
            <w:pPr>
              <w:pStyle w:val="NoSpacing"/>
              <w:spacing w:line="276" w:lineRule="auto"/>
              <w:rPr>
                <w:rFonts w:cstheme="minorHAnsi"/>
                <w:sz w:val="16"/>
              </w:rPr>
            </w:pPr>
            <w:r>
              <w:rPr>
                <w:rFonts w:cstheme="minorHAnsi"/>
                <w:sz w:val="16"/>
              </w:rPr>
              <w:t>6</w:t>
            </w:r>
          </w:p>
          <w:p w:rsidR="001D6F30" w:rsidRPr="00456F9C" w:rsidRDefault="001D6F30" w:rsidP="009B4C1E">
            <w:pPr>
              <w:pStyle w:val="NoSpacing"/>
              <w:spacing w:line="276" w:lineRule="auto"/>
              <w:rPr>
                <w:rFonts w:cstheme="minorHAnsi"/>
                <w:sz w:val="6"/>
              </w:rPr>
            </w:pPr>
          </w:p>
          <w:p w:rsidR="001D6F30" w:rsidRPr="004872E7" w:rsidRDefault="009E3804" w:rsidP="009B4C1E">
            <w:pPr>
              <w:pStyle w:val="NoSpacing"/>
              <w:spacing w:line="276" w:lineRule="auto"/>
              <w:rPr>
                <w:rFonts w:cstheme="minorHAnsi"/>
                <w:sz w:val="16"/>
              </w:rPr>
            </w:pPr>
            <w:r>
              <w:rPr>
                <w:rFonts w:cstheme="minorHAnsi"/>
                <w:sz w:val="16"/>
              </w:rPr>
              <w:t>8</w:t>
            </w:r>
          </w:p>
          <w:p w:rsidR="001D6F30" w:rsidRPr="004872E7" w:rsidRDefault="001D6F30" w:rsidP="009B4C1E">
            <w:pPr>
              <w:pStyle w:val="NoSpacing"/>
              <w:spacing w:line="276" w:lineRule="auto"/>
              <w:rPr>
                <w:rFonts w:cstheme="minorHAnsi"/>
                <w:sz w:val="6"/>
                <w:szCs w:val="10"/>
              </w:rPr>
            </w:pPr>
          </w:p>
          <w:p w:rsidR="001D6F30" w:rsidRPr="004872E7" w:rsidRDefault="009E3804" w:rsidP="009B4C1E">
            <w:pPr>
              <w:pStyle w:val="NoSpacing"/>
              <w:spacing w:line="276" w:lineRule="auto"/>
              <w:rPr>
                <w:rFonts w:cstheme="minorHAnsi"/>
                <w:sz w:val="16"/>
              </w:rPr>
            </w:pPr>
            <w:r>
              <w:rPr>
                <w:rFonts w:cstheme="minorHAnsi"/>
                <w:sz w:val="16"/>
              </w:rPr>
              <w:t>9</w:t>
            </w:r>
          </w:p>
          <w:p w:rsidR="001D6F30" w:rsidRPr="001D6F30" w:rsidRDefault="001D6F30" w:rsidP="009B4C1E">
            <w:pPr>
              <w:pStyle w:val="NoSpacing"/>
              <w:spacing w:line="276" w:lineRule="auto"/>
              <w:rPr>
                <w:rFonts w:cstheme="minorHAnsi"/>
                <w:sz w:val="6"/>
                <w:szCs w:val="10"/>
              </w:rPr>
            </w:pPr>
          </w:p>
          <w:p w:rsidR="001D6F30" w:rsidRDefault="009E3804" w:rsidP="009B4C1E">
            <w:pPr>
              <w:pStyle w:val="NoSpacing"/>
              <w:spacing w:line="276" w:lineRule="auto"/>
              <w:rPr>
                <w:rFonts w:cstheme="minorHAnsi"/>
                <w:sz w:val="16"/>
              </w:rPr>
            </w:pPr>
            <w:r>
              <w:rPr>
                <w:rFonts w:cstheme="minorHAnsi"/>
                <w:sz w:val="16"/>
              </w:rPr>
              <w:t>9</w:t>
            </w:r>
          </w:p>
          <w:p w:rsidR="009E3804" w:rsidRPr="009E3804" w:rsidRDefault="009E3804" w:rsidP="009B4C1E">
            <w:pPr>
              <w:pStyle w:val="NoSpacing"/>
              <w:spacing w:line="276" w:lineRule="auto"/>
              <w:rPr>
                <w:rFonts w:cstheme="minorHAnsi"/>
                <w:sz w:val="6"/>
              </w:rPr>
            </w:pPr>
          </w:p>
          <w:p w:rsidR="001D6F30" w:rsidRPr="004872E7" w:rsidRDefault="009E3804" w:rsidP="009B4C1E">
            <w:pPr>
              <w:pStyle w:val="NoSpacing"/>
              <w:spacing w:line="276" w:lineRule="auto"/>
              <w:rPr>
                <w:rFonts w:cstheme="minorHAnsi"/>
                <w:sz w:val="16"/>
              </w:rPr>
            </w:pPr>
            <w:r>
              <w:rPr>
                <w:rFonts w:cstheme="minorHAnsi"/>
                <w:sz w:val="16"/>
              </w:rPr>
              <w:t>10</w:t>
            </w:r>
          </w:p>
        </w:tc>
      </w:tr>
    </w:tbl>
    <w:p w:rsidR="004A6EBB" w:rsidRPr="00F061E5" w:rsidRDefault="004A6EBB" w:rsidP="004A6EBB">
      <w:pPr>
        <w:spacing w:after="180" w:line="240" w:lineRule="auto"/>
        <w:rPr>
          <w:rFonts w:asciiTheme="minorHAnsi" w:hAnsiTheme="minorHAnsi" w:cstheme="minorHAnsi"/>
          <w:sz w:val="24"/>
          <w:szCs w:val="24"/>
        </w:rPr>
      </w:pPr>
      <w:r w:rsidRPr="00F061E5">
        <w:rPr>
          <w:rFonts w:asciiTheme="minorHAnsi" w:hAnsiTheme="minorHAnsi" w:cstheme="minorHAnsi"/>
          <w:sz w:val="24"/>
          <w:szCs w:val="24"/>
        </w:rPr>
        <w:t>Recreational water illnesses (RWIs) are caused by germs spread by swallowing, breathing in mists or aerosols of, or having contact with contaminated water in swimming pools, hot tubs, water parks, water play areas, interactive fountains, lakes, rivers, or oceans. RWIs can also be caused by chemicals in the water or chemicals that evaporate from the water and cause indoor air quality problems.</w:t>
      </w:r>
    </w:p>
    <w:p w:rsidR="009B4C1E" w:rsidRPr="00F061E5" w:rsidRDefault="009B4C1E" w:rsidP="009B4C1E">
      <w:pPr>
        <w:spacing w:after="180" w:line="240" w:lineRule="auto"/>
        <w:rPr>
          <w:rFonts w:asciiTheme="minorHAnsi" w:hAnsiTheme="minorHAnsi" w:cstheme="minorHAnsi"/>
          <w:sz w:val="24"/>
          <w:szCs w:val="24"/>
        </w:rPr>
      </w:pPr>
      <w:r w:rsidRPr="00F061E5">
        <w:rPr>
          <w:rFonts w:asciiTheme="minorHAnsi" w:hAnsiTheme="minorHAnsi" w:cstheme="minorHAnsi"/>
          <w:sz w:val="24"/>
          <w:szCs w:val="24"/>
        </w:rPr>
        <w:t>Contrary to popular belief, chlorine does not kill all germs instantly. There are germs today that are very tolerant to chlorine and were not known to cause human disease until recently. Once these germs get in the pool, it can take anywhere from minutes to days for chlorine to kill them. Swallowing just a little water that contains these germs can make you sick.</w:t>
      </w:r>
    </w:p>
    <w:p w:rsidR="009B4C1E" w:rsidRPr="00F061E5" w:rsidRDefault="009B4C1E" w:rsidP="009B4C1E">
      <w:pPr>
        <w:spacing w:after="180" w:line="240" w:lineRule="auto"/>
        <w:rPr>
          <w:rFonts w:asciiTheme="minorHAnsi" w:hAnsiTheme="minorHAnsi" w:cstheme="minorHAnsi"/>
          <w:sz w:val="24"/>
          <w:szCs w:val="24"/>
        </w:rPr>
      </w:pPr>
      <w:r w:rsidRPr="00F061E5">
        <w:rPr>
          <w:rFonts w:asciiTheme="minorHAnsi" w:hAnsiTheme="minorHAnsi" w:cstheme="minorHAnsi"/>
          <w:sz w:val="24"/>
          <w:szCs w:val="24"/>
        </w:rPr>
        <w:t xml:space="preserve">RWIs include a wide variety of infections, such as gastrointestinal, skin, ear, respiratory, eye, neurologic, and wound infections. The most commonly reported RWI is diarrhea. Diarrheal illnesses are caused by germs such as Crypto (short for </w:t>
      </w:r>
      <w:hyperlink r:id="rId14" w:history="1">
        <w:r w:rsidRPr="00F061E5">
          <w:rPr>
            <w:rFonts w:asciiTheme="minorHAnsi" w:hAnsiTheme="minorHAnsi" w:cstheme="minorHAnsi"/>
            <w:i/>
            <w:iCs/>
            <w:sz w:val="24"/>
            <w:szCs w:val="24"/>
            <w:u w:val="single"/>
          </w:rPr>
          <w:t>Cryptosporidium</w:t>
        </w:r>
      </w:hyperlink>
      <w:r w:rsidRPr="00F061E5">
        <w:rPr>
          <w:rFonts w:asciiTheme="minorHAnsi" w:hAnsiTheme="minorHAnsi" w:cstheme="minorHAnsi"/>
          <w:sz w:val="24"/>
          <w:szCs w:val="24"/>
        </w:rPr>
        <w:t xml:space="preserve">), </w:t>
      </w:r>
      <w:hyperlink r:id="rId15" w:history="1">
        <w:r w:rsidRPr="00F061E5">
          <w:rPr>
            <w:rFonts w:asciiTheme="minorHAnsi" w:hAnsiTheme="minorHAnsi" w:cstheme="minorHAnsi"/>
            <w:i/>
            <w:iCs/>
            <w:sz w:val="24"/>
            <w:szCs w:val="24"/>
            <w:u w:val="single"/>
          </w:rPr>
          <w:t>Giardia</w:t>
        </w:r>
      </w:hyperlink>
      <w:r w:rsidRPr="00F061E5">
        <w:rPr>
          <w:rFonts w:asciiTheme="minorHAnsi" w:hAnsiTheme="minorHAnsi" w:cstheme="minorHAnsi"/>
          <w:sz w:val="24"/>
          <w:szCs w:val="24"/>
        </w:rPr>
        <w:t xml:space="preserve">, </w:t>
      </w:r>
      <w:hyperlink r:id="rId16" w:history="1">
        <w:r w:rsidRPr="00F061E5">
          <w:rPr>
            <w:rFonts w:asciiTheme="minorHAnsi" w:hAnsiTheme="minorHAnsi" w:cstheme="minorHAnsi"/>
            <w:i/>
            <w:iCs/>
            <w:sz w:val="24"/>
            <w:szCs w:val="24"/>
            <w:u w:val="single"/>
          </w:rPr>
          <w:t>Shigella</w:t>
        </w:r>
      </w:hyperlink>
      <w:r w:rsidRPr="00F061E5">
        <w:rPr>
          <w:rFonts w:asciiTheme="minorHAnsi" w:hAnsiTheme="minorHAnsi" w:cstheme="minorHAnsi"/>
          <w:sz w:val="24"/>
          <w:szCs w:val="24"/>
        </w:rPr>
        <w:t xml:space="preserve">, </w:t>
      </w:r>
      <w:hyperlink r:id="rId17" w:history="1">
        <w:r w:rsidRPr="00F061E5">
          <w:rPr>
            <w:rFonts w:asciiTheme="minorHAnsi" w:hAnsiTheme="minorHAnsi" w:cstheme="minorHAnsi"/>
            <w:sz w:val="24"/>
            <w:szCs w:val="24"/>
            <w:u w:val="single"/>
          </w:rPr>
          <w:t>norovirus</w:t>
        </w:r>
      </w:hyperlink>
      <w:r w:rsidRPr="00F061E5">
        <w:rPr>
          <w:rFonts w:asciiTheme="minorHAnsi" w:hAnsiTheme="minorHAnsi" w:cstheme="minorHAnsi"/>
          <w:sz w:val="24"/>
          <w:szCs w:val="24"/>
        </w:rPr>
        <w:t xml:space="preserve"> and </w:t>
      </w:r>
      <w:hyperlink r:id="rId18" w:history="1">
        <w:r w:rsidRPr="00F061E5">
          <w:rPr>
            <w:rFonts w:asciiTheme="minorHAnsi" w:hAnsiTheme="minorHAnsi" w:cstheme="minorHAnsi"/>
            <w:i/>
            <w:iCs/>
            <w:sz w:val="24"/>
            <w:szCs w:val="24"/>
            <w:u w:val="single"/>
          </w:rPr>
          <w:t>E. coli</w:t>
        </w:r>
        <w:r w:rsidRPr="00F061E5">
          <w:rPr>
            <w:rFonts w:asciiTheme="minorHAnsi" w:hAnsiTheme="minorHAnsi" w:cstheme="minorHAnsi"/>
            <w:sz w:val="24"/>
            <w:szCs w:val="24"/>
            <w:u w:val="single"/>
          </w:rPr>
          <w:t xml:space="preserve"> O157:H7</w:t>
        </w:r>
      </w:hyperlink>
      <w:r w:rsidRPr="00F061E5">
        <w:rPr>
          <w:rFonts w:asciiTheme="minorHAnsi" w:hAnsiTheme="minorHAnsi" w:cstheme="minorHAnsi"/>
          <w:sz w:val="24"/>
          <w:szCs w:val="24"/>
        </w:rPr>
        <w:t xml:space="preserve">. With RWI outbreaks on the rise, swimmers need to </w:t>
      </w:r>
      <w:hyperlink r:id="rId19" w:history="1">
        <w:r w:rsidRPr="00F061E5">
          <w:rPr>
            <w:rFonts w:asciiTheme="minorHAnsi" w:hAnsiTheme="minorHAnsi" w:cstheme="minorHAnsi"/>
            <w:sz w:val="24"/>
            <w:szCs w:val="24"/>
            <w:u w:val="single"/>
          </w:rPr>
          <w:t>take an active role</w:t>
        </w:r>
      </w:hyperlink>
      <w:r w:rsidRPr="00F061E5">
        <w:rPr>
          <w:rFonts w:asciiTheme="minorHAnsi" w:hAnsiTheme="minorHAnsi" w:cstheme="minorHAnsi"/>
          <w:sz w:val="24"/>
          <w:szCs w:val="24"/>
        </w:rPr>
        <w:t xml:space="preserve"> in helping to protect themselves and prevent the spread of germs. It is important for swimmers to </w:t>
      </w:r>
      <w:hyperlink r:id="rId20" w:history="1">
        <w:r w:rsidRPr="00F061E5">
          <w:rPr>
            <w:rFonts w:asciiTheme="minorHAnsi" w:hAnsiTheme="minorHAnsi" w:cstheme="minorHAnsi"/>
            <w:sz w:val="24"/>
            <w:szCs w:val="24"/>
            <w:u w:val="single"/>
          </w:rPr>
          <w:t>learn the basic facts about RWIs</w:t>
        </w:r>
      </w:hyperlink>
      <w:r w:rsidRPr="00F061E5">
        <w:rPr>
          <w:rFonts w:asciiTheme="minorHAnsi" w:hAnsiTheme="minorHAnsi" w:cstheme="minorHAnsi"/>
          <w:sz w:val="24"/>
          <w:szCs w:val="24"/>
        </w:rPr>
        <w:t xml:space="preserve"> so they can keep themselves and their family healthy every time they swim.</w:t>
      </w:r>
    </w:p>
    <w:p w:rsidR="009B4C1E" w:rsidRPr="00F061E5" w:rsidRDefault="009B4C1E" w:rsidP="009B4C1E">
      <w:pPr>
        <w:spacing w:after="180" w:line="240" w:lineRule="auto"/>
        <w:rPr>
          <w:rFonts w:asciiTheme="minorHAnsi" w:hAnsiTheme="minorHAnsi" w:cstheme="minorHAnsi"/>
          <w:sz w:val="24"/>
          <w:szCs w:val="24"/>
        </w:rPr>
      </w:pPr>
      <w:r w:rsidRPr="00F061E5">
        <w:rPr>
          <w:rFonts w:asciiTheme="minorHAnsi" w:hAnsiTheme="minorHAnsi" w:cstheme="minorHAnsi"/>
          <w:sz w:val="24"/>
          <w:szCs w:val="24"/>
        </w:rPr>
        <w:t xml:space="preserve">In the past two decades, there has been a substantial increase in the number of RWI outbreaks associated with swimming. Crypto, which can stay alive for days even in well-maintained pools, has become the leading cause of swimming pool-related outbreaks of diarrheal illness. From 2004 to 2008, reported Crypto cases increased over 200% (from 3,411 cases in 2004 to 10,500 cases in 2008) </w:t>
      </w:r>
      <w:hyperlink r:id="rId21" w:anchor="one" w:history="1">
        <w:r w:rsidRPr="00F061E5">
          <w:rPr>
            <w:rFonts w:asciiTheme="minorHAnsi" w:hAnsiTheme="minorHAnsi" w:cstheme="minorHAnsi"/>
            <w:sz w:val="24"/>
            <w:szCs w:val="24"/>
            <w:u w:val="single"/>
            <w:vertAlign w:val="superscript"/>
          </w:rPr>
          <w:t>1</w:t>
        </w:r>
      </w:hyperlink>
      <w:r w:rsidRPr="00F061E5">
        <w:rPr>
          <w:rFonts w:asciiTheme="minorHAnsi" w:hAnsiTheme="minorHAnsi" w:cstheme="minorHAnsi"/>
          <w:sz w:val="24"/>
          <w:szCs w:val="24"/>
        </w:rPr>
        <w:t>.</w:t>
      </w:r>
    </w:p>
    <w:p w:rsidR="009B4C1E" w:rsidRPr="00F061E5" w:rsidRDefault="009B4C1E" w:rsidP="009B4C1E">
      <w:pPr>
        <w:spacing w:after="180" w:line="240" w:lineRule="auto"/>
        <w:rPr>
          <w:rFonts w:asciiTheme="minorHAnsi" w:hAnsiTheme="minorHAnsi" w:cstheme="minorHAnsi"/>
          <w:sz w:val="24"/>
          <w:szCs w:val="24"/>
        </w:rPr>
      </w:pPr>
      <w:r w:rsidRPr="00F061E5">
        <w:rPr>
          <w:rFonts w:asciiTheme="minorHAnsi" w:hAnsiTheme="minorHAnsi" w:cstheme="minorHAnsi"/>
          <w:sz w:val="24"/>
          <w:szCs w:val="24"/>
        </w:rPr>
        <w:t xml:space="preserve">Although Crypto is tolerant to chlorine, most germs are not. Keeping chlorine at recommended levels is essential to maintain a healthy pool. However, a 2010 study found that 1 in 8 public pool inspections resulted in pools being closed immediately due to serious code violations such as improper chlorine levels </w:t>
      </w:r>
      <w:hyperlink r:id="rId22" w:anchor="two" w:history="1">
        <w:r w:rsidRPr="00F061E5">
          <w:rPr>
            <w:rFonts w:asciiTheme="minorHAnsi" w:hAnsiTheme="minorHAnsi" w:cstheme="minorHAnsi"/>
            <w:sz w:val="24"/>
            <w:szCs w:val="24"/>
            <w:u w:val="single"/>
            <w:vertAlign w:val="superscript"/>
          </w:rPr>
          <w:t>2</w:t>
        </w:r>
      </w:hyperlink>
      <w:r w:rsidRPr="00F061E5">
        <w:rPr>
          <w:rFonts w:asciiTheme="minorHAnsi" w:hAnsiTheme="minorHAnsi" w:cstheme="minorHAnsi"/>
          <w:sz w:val="24"/>
          <w:szCs w:val="24"/>
        </w:rPr>
        <w:t>.</w:t>
      </w:r>
    </w:p>
    <w:p w:rsidR="009B4C1E" w:rsidRPr="00F061E5" w:rsidRDefault="009B4C1E" w:rsidP="009B4C1E">
      <w:pPr>
        <w:spacing w:after="180" w:line="240" w:lineRule="auto"/>
        <w:rPr>
          <w:rFonts w:asciiTheme="minorHAnsi" w:hAnsiTheme="minorHAnsi" w:cstheme="minorHAnsi"/>
          <w:b/>
          <w:sz w:val="24"/>
          <w:szCs w:val="24"/>
        </w:rPr>
      </w:pPr>
      <w:r w:rsidRPr="00F061E5">
        <w:rPr>
          <w:rFonts w:asciiTheme="minorHAnsi" w:hAnsiTheme="minorHAnsi" w:cstheme="minorHAnsi"/>
          <w:b/>
          <w:sz w:val="24"/>
          <w:szCs w:val="24"/>
        </w:rPr>
        <w:t>Where RWIs are Found</w:t>
      </w:r>
    </w:p>
    <w:p w:rsidR="009B4C1E" w:rsidRPr="00F061E5" w:rsidRDefault="009B4C1E" w:rsidP="009B4C1E">
      <w:pPr>
        <w:pStyle w:val="ListParagraph"/>
        <w:numPr>
          <w:ilvl w:val="0"/>
          <w:numId w:val="26"/>
        </w:numPr>
        <w:spacing w:after="180" w:line="240" w:lineRule="auto"/>
        <w:rPr>
          <w:rFonts w:asciiTheme="minorHAnsi" w:hAnsiTheme="minorHAnsi" w:cstheme="minorHAnsi"/>
          <w:b/>
          <w:sz w:val="24"/>
          <w:szCs w:val="24"/>
        </w:rPr>
      </w:pPr>
      <w:r w:rsidRPr="00F061E5">
        <w:rPr>
          <w:rFonts w:asciiTheme="minorHAnsi" w:hAnsiTheme="minorHAnsi" w:cstheme="minorHAnsi"/>
          <w:b/>
          <w:sz w:val="24"/>
          <w:szCs w:val="24"/>
        </w:rPr>
        <w:t>Swimming Pools, Water Parks, Water Play Areas</w:t>
      </w:r>
    </w:p>
    <w:p w:rsidR="009B4C1E" w:rsidRPr="00F061E5" w:rsidRDefault="009B4C1E" w:rsidP="009B4C1E">
      <w:pPr>
        <w:spacing w:after="0" w:line="240" w:lineRule="auto"/>
        <w:ind w:left="1440"/>
        <w:rPr>
          <w:rFonts w:asciiTheme="minorHAnsi" w:hAnsiTheme="minorHAnsi" w:cstheme="minorHAnsi"/>
          <w:sz w:val="24"/>
          <w:szCs w:val="24"/>
        </w:rPr>
      </w:pPr>
      <w:bookmarkStart w:id="0" w:name="pools"/>
      <w:bookmarkEnd w:id="0"/>
      <w:r w:rsidRPr="00F061E5">
        <w:rPr>
          <w:rFonts w:asciiTheme="minorHAnsi" w:hAnsiTheme="minorHAnsi" w:cstheme="minorHAnsi"/>
          <w:sz w:val="24"/>
          <w:szCs w:val="24"/>
        </w:rPr>
        <w:t>The most common RWI is diarrhea. Swallowing water that has been contaminated with feces containing germs can cause diarrheal illness.</w:t>
      </w:r>
    </w:p>
    <w:p w:rsidR="009B4C1E" w:rsidRPr="00F061E5" w:rsidRDefault="009B4C1E" w:rsidP="009B4C1E">
      <w:pPr>
        <w:spacing w:after="0" w:line="240" w:lineRule="auto"/>
        <w:ind w:left="1440"/>
        <w:rPr>
          <w:rFonts w:asciiTheme="minorHAnsi" w:hAnsiTheme="minorHAnsi" w:cstheme="minorHAnsi"/>
          <w:sz w:val="24"/>
          <w:szCs w:val="24"/>
        </w:rPr>
      </w:pPr>
    </w:p>
    <w:p w:rsidR="009B4C1E" w:rsidRDefault="009B4C1E" w:rsidP="009B4C1E">
      <w:pPr>
        <w:spacing w:after="0" w:line="240" w:lineRule="auto"/>
        <w:ind w:left="1440"/>
        <w:rPr>
          <w:rFonts w:asciiTheme="minorHAnsi" w:hAnsiTheme="minorHAnsi" w:cstheme="minorHAnsi"/>
          <w:sz w:val="24"/>
          <w:szCs w:val="24"/>
        </w:rPr>
      </w:pPr>
      <w:r w:rsidRPr="00F061E5">
        <w:rPr>
          <w:rFonts w:asciiTheme="minorHAnsi" w:hAnsiTheme="minorHAnsi" w:cstheme="minorHAnsi"/>
          <w:sz w:val="24"/>
          <w:szCs w:val="24"/>
        </w:rPr>
        <w:t xml:space="preserve">Swimmers share the water—and the germs in it—with every person who enters the pool. On average, people have about 0.14 grams of feces on their bottoms which, when rinsed off, can contaminate recreational water. In addition, when someone is ill with diarrhea, their stool can contain millions of germs. </w:t>
      </w:r>
    </w:p>
    <w:p w:rsidR="009B4C1E" w:rsidRDefault="004C2AE7" w:rsidP="009B4C1E">
      <w:pPr>
        <w:spacing w:after="0" w:line="240" w:lineRule="auto"/>
        <w:ind w:left="1440"/>
        <w:rPr>
          <w:rFonts w:asciiTheme="minorHAnsi" w:hAnsiTheme="minorHAnsi" w:cstheme="minorHAnsi"/>
          <w:sz w:val="24"/>
          <w:szCs w:val="24"/>
        </w:rPr>
      </w:pPr>
      <w:r w:rsidRPr="004C2AE7">
        <w:rPr>
          <w:rFonts w:asciiTheme="minorHAnsi" w:hAnsiTheme="minorHAnsi" w:cstheme="minorBidi"/>
          <w:b/>
          <w:noProof/>
          <w:color w:val="C00000"/>
          <w:sz w:val="32"/>
          <w:szCs w:val="32"/>
        </w:rPr>
        <w:lastRenderedPageBreak/>
        <w:pict>
          <v:group id="_x0000_s1056" style="position:absolute;left:0;text-align:left;margin-left:0;margin-top:-10.65pt;width:541.2pt;height:29.6pt;z-index:251740160" coordorigin="720,578" coordsize="10824,592">
            <v:rect id="_x0000_s1057" style="position:absolute;left:720;top:578;width:10824;height:592" fillcolor="#c3dcff [664]" stroked="f"/>
            <v:shape id="_x0000_s1058" type="#_x0000_t202" style="position:absolute;left:720;top:710;width:939;height:448;v-text-anchor:middle" filled="f" stroked="f">
              <v:textbox style="mso-next-textbox:#_x0000_s1058">
                <w:txbxContent>
                  <w:p w:rsidR="006A396D" w:rsidRPr="008B0BC9" w:rsidRDefault="006A396D" w:rsidP="00E74621">
                    <w:pPr>
                      <w:rPr>
                        <w:szCs w:val="19"/>
                      </w:rPr>
                    </w:pPr>
                    <w:r w:rsidRPr="008B0BC9">
                      <w:rPr>
                        <w:szCs w:val="19"/>
                      </w:rPr>
                      <w:t xml:space="preserve">Page </w:t>
                    </w:r>
                    <w:r>
                      <w:rPr>
                        <w:szCs w:val="19"/>
                      </w:rPr>
                      <w:t>2</w:t>
                    </w:r>
                  </w:p>
                </w:txbxContent>
              </v:textbox>
            </v:shape>
            <v:shape id="_x0000_s1059" type="#_x0000_t202" style="position:absolute;left:8289;top:710;width:3194;height:448;v-text-anchor:middle" filled="f" stroked="f">
              <v:textbox style="mso-next-textbox:#_x0000_s1059">
                <w:txbxContent>
                  <w:p w:rsidR="006A396D" w:rsidRDefault="006A396D" w:rsidP="00E74621">
                    <w:pPr>
                      <w:jc w:val="right"/>
                    </w:pPr>
                    <w:r>
                      <w:t>Indiana Epidemiology Newsletter</w:t>
                    </w:r>
                  </w:p>
                </w:txbxContent>
              </v:textbox>
            </v:shape>
          </v:group>
        </w:pict>
      </w:r>
    </w:p>
    <w:p w:rsidR="009B4C1E" w:rsidRDefault="009B4C1E" w:rsidP="009B4C1E">
      <w:pPr>
        <w:spacing w:after="0" w:line="240" w:lineRule="auto"/>
        <w:ind w:left="1440"/>
        <w:rPr>
          <w:rFonts w:asciiTheme="minorHAnsi" w:hAnsiTheme="minorHAnsi" w:cstheme="minorHAnsi"/>
          <w:sz w:val="24"/>
          <w:szCs w:val="24"/>
        </w:rPr>
      </w:pPr>
    </w:p>
    <w:p w:rsidR="00E74621" w:rsidRDefault="000F2D54" w:rsidP="009B4C1E">
      <w:pPr>
        <w:spacing w:after="0" w:line="240" w:lineRule="auto"/>
        <w:ind w:left="1440"/>
        <w:rPr>
          <w:rFonts w:asciiTheme="minorHAnsi" w:eastAsiaTheme="minorHAnsi" w:hAnsiTheme="minorHAnsi" w:cstheme="minorHAnsi"/>
          <w:b/>
          <w:color w:val="C00000"/>
          <w:kern w:val="0"/>
          <w:sz w:val="24"/>
          <w:szCs w:val="32"/>
        </w:rPr>
      </w:pPr>
      <w:r>
        <w:rPr>
          <w:rFonts w:asciiTheme="minorHAnsi" w:hAnsiTheme="minorHAnsi" w:cstheme="minorHAnsi"/>
          <w:sz w:val="24"/>
          <w:szCs w:val="24"/>
        </w:rPr>
        <w:t xml:space="preserve">This </w:t>
      </w:r>
      <w:r w:rsidR="009B4C1E" w:rsidRPr="00F061E5">
        <w:rPr>
          <w:rFonts w:asciiTheme="minorHAnsi" w:hAnsiTheme="minorHAnsi" w:cstheme="minorHAnsi"/>
          <w:sz w:val="24"/>
          <w:szCs w:val="24"/>
        </w:rPr>
        <w:t>means that just one person with diarrhea can easily contaminate the water in a large</w:t>
      </w:r>
    </w:p>
    <w:p w:rsidR="009B4C1E" w:rsidRPr="00F061E5" w:rsidRDefault="009B4C1E" w:rsidP="009B4C1E">
      <w:pPr>
        <w:spacing w:after="180" w:line="240" w:lineRule="auto"/>
        <w:ind w:left="1440"/>
        <w:rPr>
          <w:rFonts w:asciiTheme="minorHAnsi" w:hAnsiTheme="minorHAnsi" w:cstheme="minorHAnsi"/>
          <w:sz w:val="24"/>
          <w:szCs w:val="24"/>
        </w:rPr>
      </w:pPr>
      <w:r w:rsidRPr="00F061E5">
        <w:rPr>
          <w:rFonts w:asciiTheme="minorHAnsi" w:hAnsiTheme="minorHAnsi" w:cstheme="minorHAnsi"/>
          <w:sz w:val="24"/>
          <w:szCs w:val="24"/>
        </w:rPr>
        <w:t>pool or water park. People may not realize that although there is no standing water in interactive fountains/water play areas, the spray water will rinse any contaminants (for example, diarrhea, vomit, and dirt) down into the water holding area and be sprayed again. In other words, the water is recycled through the system.</w:t>
      </w:r>
    </w:p>
    <w:p w:rsidR="009B4C1E" w:rsidRPr="00F061E5" w:rsidRDefault="009B4C1E" w:rsidP="009B4C1E">
      <w:pPr>
        <w:spacing w:after="180" w:line="240" w:lineRule="auto"/>
        <w:ind w:left="1440"/>
        <w:rPr>
          <w:rFonts w:asciiTheme="minorHAnsi" w:hAnsiTheme="minorHAnsi" w:cstheme="minorHAnsi"/>
          <w:sz w:val="24"/>
          <w:szCs w:val="24"/>
        </w:rPr>
      </w:pPr>
      <w:r w:rsidRPr="00F061E5">
        <w:rPr>
          <w:rFonts w:asciiTheme="minorHAnsi" w:hAnsiTheme="minorHAnsi" w:cstheme="minorHAnsi"/>
          <w:sz w:val="24"/>
          <w:szCs w:val="24"/>
        </w:rPr>
        <w:t>Swallowing even a small amount of recreational water that has been contaminated with feces containing germs can make you sick.</w:t>
      </w:r>
    </w:p>
    <w:p w:rsidR="009B4C1E" w:rsidRPr="00F061E5" w:rsidRDefault="009B4C1E" w:rsidP="009B4C1E">
      <w:pPr>
        <w:spacing w:after="180" w:line="240" w:lineRule="auto"/>
        <w:ind w:left="1440"/>
        <w:rPr>
          <w:rFonts w:asciiTheme="minorHAnsi" w:hAnsiTheme="minorHAnsi" w:cstheme="minorHAnsi"/>
          <w:sz w:val="24"/>
          <w:szCs w:val="24"/>
        </w:rPr>
      </w:pPr>
      <w:r w:rsidRPr="00F061E5">
        <w:rPr>
          <w:rFonts w:asciiTheme="minorHAnsi" w:hAnsiTheme="minorHAnsi" w:cstheme="minorHAnsi"/>
          <w:sz w:val="24"/>
          <w:szCs w:val="24"/>
        </w:rPr>
        <w:t xml:space="preserve">To ensure that most germs are killed, check </w:t>
      </w:r>
      <w:hyperlink r:id="rId23" w:history="1">
        <w:r w:rsidRPr="00F061E5">
          <w:rPr>
            <w:rFonts w:asciiTheme="minorHAnsi" w:hAnsiTheme="minorHAnsi" w:cstheme="minorHAnsi"/>
            <w:sz w:val="24"/>
            <w:szCs w:val="24"/>
            <w:u w:val="single"/>
          </w:rPr>
          <w:t>chlorine or other disinfectant levels and pH</w:t>
        </w:r>
      </w:hyperlink>
      <w:r w:rsidRPr="00F061E5">
        <w:rPr>
          <w:rFonts w:asciiTheme="minorHAnsi" w:hAnsiTheme="minorHAnsi" w:cstheme="minorHAnsi"/>
          <w:sz w:val="24"/>
          <w:szCs w:val="24"/>
        </w:rPr>
        <w:t xml:space="preserve"> regularly as part of </w:t>
      </w:r>
      <w:hyperlink r:id="rId24" w:history="1">
        <w:r w:rsidRPr="00F061E5">
          <w:rPr>
            <w:rFonts w:asciiTheme="minorHAnsi" w:hAnsiTheme="minorHAnsi" w:cstheme="minorHAnsi"/>
            <w:sz w:val="24"/>
            <w:szCs w:val="24"/>
            <w:u w:val="single"/>
          </w:rPr>
          <w:t>good pool operation </w:t>
        </w:r>
        <w:r w:rsidRPr="00F061E5">
          <w:rPr>
            <w:rFonts w:asciiTheme="minorHAnsi" w:hAnsiTheme="minorHAnsi" w:cstheme="minorHAnsi"/>
            <w:noProof/>
            <w:sz w:val="24"/>
            <w:szCs w:val="24"/>
          </w:rPr>
          <w:drawing>
            <wp:inline distT="0" distB="0" distL="0" distR="0">
              <wp:extent cx="152400" cy="152400"/>
              <wp:effectExtent l="19050" t="0" r="0" b="0"/>
              <wp:docPr id="16" name="Picture 2" descr="Adobe PDF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be PDF file"/>
                      <pic:cNvPicPr>
                        <a:picLocks noChangeAspect="1" noChangeArrowheads="1"/>
                      </pic:cNvPicPr>
                    </pic:nvPicPr>
                    <pic:blipFill>
                      <a:blip r:embed="rId2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061E5">
          <w:rPr>
            <w:rFonts w:asciiTheme="minorHAnsi" w:hAnsiTheme="minorHAnsi" w:cstheme="minorHAnsi"/>
            <w:sz w:val="24"/>
            <w:szCs w:val="24"/>
            <w:u w:val="single"/>
          </w:rPr>
          <w:t> [PDF - 86 kb]</w:t>
        </w:r>
      </w:hyperlink>
      <w:r w:rsidRPr="00F061E5">
        <w:rPr>
          <w:rFonts w:asciiTheme="minorHAnsi" w:hAnsiTheme="minorHAnsi" w:cstheme="minorHAnsi"/>
          <w:sz w:val="24"/>
          <w:szCs w:val="24"/>
        </w:rPr>
        <w:t>.</w:t>
      </w:r>
    </w:p>
    <w:p w:rsidR="009B4C1E" w:rsidRPr="00F061E5" w:rsidRDefault="009B4C1E" w:rsidP="009B4C1E">
      <w:pPr>
        <w:spacing w:after="180" w:line="240" w:lineRule="auto"/>
        <w:ind w:left="1440"/>
        <w:rPr>
          <w:rFonts w:asciiTheme="minorHAnsi" w:hAnsiTheme="minorHAnsi" w:cstheme="minorHAnsi"/>
          <w:sz w:val="24"/>
          <w:szCs w:val="24"/>
        </w:rPr>
      </w:pPr>
      <w:r w:rsidRPr="00F061E5">
        <w:rPr>
          <w:rFonts w:asciiTheme="minorHAnsi" w:hAnsiTheme="minorHAnsi" w:cstheme="minorHAnsi"/>
          <w:sz w:val="24"/>
          <w:szCs w:val="24"/>
        </w:rPr>
        <w:t xml:space="preserve">For more information, please see the </w:t>
      </w:r>
      <w:hyperlink r:id="rId26" w:history="1">
        <w:r w:rsidRPr="00F061E5">
          <w:rPr>
            <w:rFonts w:asciiTheme="minorHAnsi" w:hAnsiTheme="minorHAnsi" w:cstheme="minorHAnsi"/>
            <w:sz w:val="24"/>
            <w:szCs w:val="24"/>
            <w:u w:val="single"/>
          </w:rPr>
          <w:t>Pools and Hot Tubs</w:t>
        </w:r>
      </w:hyperlink>
      <w:r w:rsidRPr="00F061E5">
        <w:rPr>
          <w:rFonts w:asciiTheme="minorHAnsi" w:hAnsiTheme="minorHAnsi" w:cstheme="minorHAnsi"/>
          <w:sz w:val="24"/>
          <w:szCs w:val="24"/>
        </w:rPr>
        <w:t xml:space="preserve"> section and the </w:t>
      </w:r>
      <w:hyperlink r:id="rId27" w:history="1">
        <w:r w:rsidRPr="00F061E5">
          <w:rPr>
            <w:rFonts w:asciiTheme="minorHAnsi" w:hAnsiTheme="minorHAnsi" w:cstheme="minorHAnsi"/>
            <w:sz w:val="24"/>
            <w:szCs w:val="24"/>
            <w:u w:val="single"/>
          </w:rPr>
          <w:t>Water Play Areas and Interactive Fountains</w:t>
        </w:r>
      </w:hyperlink>
      <w:r w:rsidRPr="00F061E5">
        <w:rPr>
          <w:rFonts w:asciiTheme="minorHAnsi" w:hAnsiTheme="minorHAnsi" w:cstheme="minorHAnsi"/>
          <w:sz w:val="24"/>
          <w:szCs w:val="24"/>
        </w:rPr>
        <w:t xml:space="preserve"> page.</w:t>
      </w:r>
    </w:p>
    <w:p w:rsidR="009B4C1E" w:rsidRPr="00F061E5" w:rsidRDefault="009B4C1E" w:rsidP="009B4C1E">
      <w:pPr>
        <w:pStyle w:val="ListParagraph"/>
        <w:numPr>
          <w:ilvl w:val="0"/>
          <w:numId w:val="26"/>
        </w:numPr>
        <w:spacing w:after="180" w:line="240" w:lineRule="auto"/>
        <w:rPr>
          <w:rFonts w:asciiTheme="minorHAnsi" w:hAnsiTheme="minorHAnsi" w:cstheme="minorHAnsi"/>
          <w:b/>
          <w:sz w:val="24"/>
          <w:szCs w:val="24"/>
        </w:rPr>
      </w:pPr>
      <w:r w:rsidRPr="00F061E5">
        <w:rPr>
          <w:rFonts w:asciiTheme="minorHAnsi" w:hAnsiTheme="minorHAnsi" w:cstheme="minorHAnsi"/>
          <w:b/>
          <w:sz w:val="24"/>
          <w:szCs w:val="24"/>
        </w:rPr>
        <w:t>Hot Tubs</w:t>
      </w:r>
    </w:p>
    <w:p w:rsidR="009B4C1E" w:rsidRPr="00F061E5" w:rsidRDefault="009B4C1E" w:rsidP="009B4C1E">
      <w:pPr>
        <w:spacing w:after="180" w:line="240" w:lineRule="auto"/>
        <w:ind w:left="1440"/>
        <w:rPr>
          <w:rFonts w:asciiTheme="minorHAnsi" w:hAnsiTheme="minorHAnsi" w:cstheme="minorHAnsi"/>
          <w:sz w:val="24"/>
          <w:szCs w:val="24"/>
        </w:rPr>
      </w:pPr>
      <w:bookmarkStart w:id="1" w:name="hot_tubs"/>
      <w:bookmarkEnd w:id="1"/>
      <w:r w:rsidRPr="00F061E5">
        <w:rPr>
          <w:rFonts w:asciiTheme="minorHAnsi" w:hAnsiTheme="minorHAnsi" w:cstheme="minorHAnsi"/>
          <w:sz w:val="24"/>
          <w:szCs w:val="24"/>
        </w:rPr>
        <w:t>Skin infections like "</w:t>
      </w:r>
      <w:hyperlink r:id="rId28" w:history="1">
        <w:r w:rsidRPr="00F061E5">
          <w:rPr>
            <w:rFonts w:asciiTheme="minorHAnsi" w:hAnsiTheme="minorHAnsi" w:cstheme="minorHAnsi"/>
            <w:sz w:val="24"/>
            <w:szCs w:val="24"/>
            <w:u w:val="single"/>
          </w:rPr>
          <w:t>hot tub rash</w:t>
        </w:r>
      </w:hyperlink>
      <w:r w:rsidRPr="00F061E5">
        <w:rPr>
          <w:rFonts w:asciiTheme="minorHAnsi" w:hAnsiTheme="minorHAnsi" w:cstheme="minorHAnsi"/>
          <w:sz w:val="24"/>
          <w:szCs w:val="24"/>
        </w:rPr>
        <w:t xml:space="preserve">" are a common RWI spread through hot tubs and spas. </w:t>
      </w:r>
      <w:hyperlink r:id="rId29" w:anchor="respiratory" w:history="1">
        <w:r w:rsidRPr="00F061E5">
          <w:rPr>
            <w:rFonts w:asciiTheme="minorHAnsi" w:hAnsiTheme="minorHAnsi" w:cstheme="minorHAnsi"/>
            <w:sz w:val="24"/>
            <w:szCs w:val="24"/>
            <w:u w:val="single"/>
          </w:rPr>
          <w:t>Respiratory illnesses</w:t>
        </w:r>
      </w:hyperlink>
      <w:r w:rsidRPr="00F061E5">
        <w:rPr>
          <w:rFonts w:asciiTheme="minorHAnsi" w:hAnsiTheme="minorHAnsi" w:cstheme="minorHAnsi"/>
          <w:sz w:val="24"/>
          <w:szCs w:val="24"/>
        </w:rPr>
        <w:t xml:space="preserve"> are also associated with the use of improperly maintained hot tubs.</w:t>
      </w:r>
    </w:p>
    <w:p w:rsidR="009B4C1E" w:rsidRPr="00F061E5" w:rsidRDefault="009B4C1E" w:rsidP="009B4C1E">
      <w:pPr>
        <w:spacing w:after="180" w:line="240" w:lineRule="auto"/>
        <w:ind w:left="1440"/>
        <w:rPr>
          <w:rFonts w:asciiTheme="minorHAnsi" w:hAnsiTheme="minorHAnsi" w:cstheme="minorHAnsi"/>
          <w:sz w:val="24"/>
          <w:szCs w:val="24"/>
        </w:rPr>
      </w:pPr>
      <w:r w:rsidRPr="00F061E5">
        <w:rPr>
          <w:rFonts w:asciiTheme="minorHAnsi" w:hAnsiTheme="minorHAnsi" w:cstheme="minorHAnsi"/>
          <w:sz w:val="24"/>
          <w:szCs w:val="24"/>
        </w:rPr>
        <w:t xml:space="preserve">The high water temperatures in most hot tubs make it hard to maintain the disinfectant levels needed to kill germs. That’s why it’s important to </w:t>
      </w:r>
      <w:hyperlink r:id="rId30" w:history="1">
        <w:r w:rsidRPr="00F061E5">
          <w:rPr>
            <w:rFonts w:asciiTheme="minorHAnsi" w:hAnsiTheme="minorHAnsi" w:cstheme="minorHAnsi"/>
            <w:sz w:val="24"/>
            <w:szCs w:val="24"/>
            <w:u w:val="single"/>
          </w:rPr>
          <w:t>check disinfectant levels </w:t>
        </w:r>
        <w:r w:rsidRPr="00F061E5">
          <w:rPr>
            <w:rFonts w:asciiTheme="minorHAnsi" w:hAnsiTheme="minorHAnsi" w:cstheme="minorHAnsi"/>
            <w:noProof/>
            <w:sz w:val="24"/>
            <w:szCs w:val="24"/>
          </w:rPr>
          <w:drawing>
            <wp:inline distT="0" distB="0" distL="0" distR="0">
              <wp:extent cx="152400" cy="152400"/>
              <wp:effectExtent l="19050" t="0" r="0" b="0"/>
              <wp:docPr id="17" name="Picture 6" descr="Adobe PDF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obe PDF file"/>
                      <pic:cNvPicPr>
                        <a:picLocks noChangeAspect="1" noChangeArrowheads="1"/>
                      </pic:cNvPicPr>
                    </pic:nvPicPr>
                    <pic:blipFill>
                      <a:blip r:embed="rId2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061E5">
          <w:rPr>
            <w:rFonts w:asciiTheme="minorHAnsi" w:hAnsiTheme="minorHAnsi" w:cstheme="minorHAnsi"/>
            <w:sz w:val="24"/>
            <w:szCs w:val="24"/>
            <w:u w:val="single"/>
          </w:rPr>
          <w:t> [PDF - 98 kb]</w:t>
        </w:r>
      </w:hyperlink>
      <w:r w:rsidRPr="00F061E5">
        <w:rPr>
          <w:rFonts w:asciiTheme="minorHAnsi" w:hAnsiTheme="minorHAnsi" w:cstheme="minorHAnsi"/>
          <w:sz w:val="24"/>
          <w:szCs w:val="24"/>
        </w:rPr>
        <w:t xml:space="preserve"> in hot tubs even more regularly than in swimming pools.</w:t>
      </w:r>
    </w:p>
    <w:p w:rsidR="009B4C1E" w:rsidRPr="00F061E5" w:rsidRDefault="009B4C1E" w:rsidP="009B4C1E">
      <w:pPr>
        <w:spacing w:after="180" w:line="240" w:lineRule="auto"/>
        <w:ind w:left="1440"/>
        <w:rPr>
          <w:rFonts w:asciiTheme="minorHAnsi" w:hAnsiTheme="minorHAnsi" w:cstheme="minorHAnsi"/>
          <w:sz w:val="24"/>
          <w:szCs w:val="24"/>
        </w:rPr>
      </w:pPr>
      <w:r w:rsidRPr="00F061E5">
        <w:rPr>
          <w:rFonts w:asciiTheme="minorHAnsi" w:hAnsiTheme="minorHAnsi" w:cstheme="minorHAnsi"/>
          <w:sz w:val="24"/>
          <w:szCs w:val="24"/>
        </w:rPr>
        <w:t>The germs that cause "hot tub rash" can also be spread in pools that do not have proper disinfectant levels and in natural bodies of water such as oceans, lakes, or rivers.</w:t>
      </w:r>
    </w:p>
    <w:p w:rsidR="009B4C1E" w:rsidRPr="00F061E5" w:rsidRDefault="009B4C1E" w:rsidP="009B4C1E">
      <w:pPr>
        <w:pStyle w:val="ListParagraph"/>
        <w:numPr>
          <w:ilvl w:val="0"/>
          <w:numId w:val="26"/>
        </w:numPr>
        <w:spacing w:after="180" w:line="240" w:lineRule="auto"/>
        <w:rPr>
          <w:rFonts w:asciiTheme="minorHAnsi" w:hAnsiTheme="minorHAnsi" w:cstheme="minorHAnsi"/>
          <w:b/>
          <w:sz w:val="24"/>
          <w:szCs w:val="24"/>
        </w:rPr>
      </w:pPr>
      <w:r w:rsidRPr="00F061E5">
        <w:rPr>
          <w:rFonts w:asciiTheme="minorHAnsi" w:hAnsiTheme="minorHAnsi" w:cstheme="minorHAnsi"/>
          <w:b/>
          <w:sz w:val="24"/>
          <w:szCs w:val="24"/>
        </w:rPr>
        <w:t>Oceans, Lakes and Rivers</w:t>
      </w:r>
    </w:p>
    <w:p w:rsidR="009B4C1E" w:rsidRPr="00F061E5" w:rsidRDefault="009B4C1E" w:rsidP="009B4C1E">
      <w:pPr>
        <w:spacing w:after="0" w:line="240" w:lineRule="auto"/>
        <w:ind w:left="1440"/>
        <w:rPr>
          <w:rFonts w:asciiTheme="minorHAnsi" w:hAnsiTheme="minorHAnsi" w:cstheme="minorHAnsi"/>
          <w:sz w:val="24"/>
          <w:szCs w:val="24"/>
        </w:rPr>
      </w:pPr>
      <w:bookmarkStart w:id="2" w:name="oceans"/>
      <w:bookmarkEnd w:id="2"/>
      <w:r w:rsidRPr="00F061E5">
        <w:rPr>
          <w:rFonts w:asciiTheme="minorHAnsi" w:hAnsiTheme="minorHAnsi" w:cstheme="minorHAnsi"/>
          <w:sz w:val="24"/>
          <w:szCs w:val="24"/>
        </w:rPr>
        <w:t xml:space="preserve">Oceans, lakes, and rivers can be contaminated with germs from sewage spills, animal waste, water runoff following rainfall, fecal incidents, and germs rinsed off the bottoms of swimmers. It is important to avoid swallowing the water because natural recreational water is not disinfected. Avoid swimming after rainfalls or in areas identified as unsafe by health departments. Contact your state or local health department for water testing results in your area or go to EPA's </w:t>
      </w:r>
      <w:hyperlink r:id="rId31" w:history="1">
        <w:r w:rsidRPr="00F061E5">
          <w:rPr>
            <w:rFonts w:asciiTheme="minorHAnsi" w:hAnsiTheme="minorHAnsi" w:cstheme="minorHAnsi"/>
            <w:sz w:val="24"/>
            <w:szCs w:val="24"/>
            <w:u w:val="single"/>
          </w:rPr>
          <w:t>beach site</w:t>
        </w:r>
      </w:hyperlink>
      <w:r w:rsidRPr="00F061E5">
        <w:rPr>
          <w:rFonts w:asciiTheme="minorHAnsi" w:hAnsiTheme="minorHAnsi" w:cstheme="minorHAnsi"/>
          <w:noProof/>
          <w:sz w:val="24"/>
          <w:szCs w:val="24"/>
        </w:rPr>
        <w:drawing>
          <wp:inline distT="0" distB="0" distL="0" distR="0">
            <wp:extent cx="95250" cy="95250"/>
            <wp:effectExtent l="19050" t="0" r="0" b="0"/>
            <wp:docPr id="18" name="Picture 10" descr="External Web Site Ico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nal Web Site Icon">
                      <a:hlinkClick r:id="rId32" tgtFrame="_blank"/>
                    </pic:cNvPr>
                    <pic:cNvPicPr>
                      <a:picLocks noChangeAspect="1" noChangeArrowheads="1"/>
                    </pic:cNvPicPr>
                  </pic:nvPicPr>
                  <pic:blipFill>
                    <a:blip r:embed="rId3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F061E5">
        <w:rPr>
          <w:rFonts w:asciiTheme="minorHAnsi" w:hAnsiTheme="minorHAnsi" w:cstheme="minorHAnsi"/>
          <w:sz w:val="24"/>
          <w:szCs w:val="24"/>
        </w:rPr>
        <w:t>.</w:t>
      </w:r>
    </w:p>
    <w:p w:rsidR="009B4C1E" w:rsidRPr="00F061E5" w:rsidRDefault="009B4C1E" w:rsidP="009B4C1E">
      <w:pPr>
        <w:spacing w:after="180" w:line="240" w:lineRule="auto"/>
        <w:ind w:left="1440"/>
        <w:rPr>
          <w:rFonts w:asciiTheme="minorHAnsi" w:hAnsiTheme="minorHAnsi" w:cstheme="minorHAnsi"/>
          <w:sz w:val="24"/>
          <w:szCs w:val="24"/>
        </w:rPr>
      </w:pPr>
      <w:r w:rsidRPr="00F061E5">
        <w:rPr>
          <w:rFonts w:asciiTheme="minorHAnsi" w:hAnsiTheme="minorHAnsi" w:cstheme="minorHAnsi"/>
          <w:sz w:val="24"/>
          <w:szCs w:val="24"/>
        </w:rPr>
        <w:t xml:space="preserve">For more information, please see the </w:t>
      </w:r>
      <w:hyperlink r:id="rId34" w:history="1">
        <w:r w:rsidRPr="00F061E5">
          <w:rPr>
            <w:rFonts w:asciiTheme="minorHAnsi" w:hAnsiTheme="minorHAnsi" w:cstheme="minorHAnsi"/>
            <w:sz w:val="24"/>
            <w:szCs w:val="24"/>
            <w:u w:val="single"/>
          </w:rPr>
          <w:t>Oceans, Lakes, and Rivers</w:t>
        </w:r>
      </w:hyperlink>
      <w:r w:rsidRPr="00F061E5">
        <w:rPr>
          <w:rFonts w:asciiTheme="minorHAnsi" w:hAnsiTheme="minorHAnsi" w:cstheme="minorHAnsi"/>
          <w:sz w:val="24"/>
          <w:szCs w:val="24"/>
        </w:rPr>
        <w:t xml:space="preserve"> page.</w:t>
      </w:r>
    </w:p>
    <w:p w:rsidR="009B4C1E" w:rsidRDefault="009B4C1E" w:rsidP="009B4C1E">
      <w:pPr>
        <w:spacing w:after="180" w:line="240" w:lineRule="auto"/>
        <w:ind w:left="1440"/>
        <w:rPr>
          <w:rFonts w:asciiTheme="minorHAnsi" w:hAnsiTheme="minorHAnsi" w:cstheme="minorHAnsi"/>
          <w:sz w:val="24"/>
          <w:szCs w:val="24"/>
        </w:rPr>
      </w:pPr>
      <w:r w:rsidRPr="00F061E5">
        <w:rPr>
          <w:rFonts w:asciiTheme="minorHAnsi" w:hAnsiTheme="minorHAnsi" w:cstheme="minorHAnsi"/>
          <w:sz w:val="24"/>
          <w:szCs w:val="24"/>
        </w:rPr>
        <w:t xml:space="preserve">For more information on recreational water illnesses, including brochures, posters, and educational materials, please see Healthy Swimming's </w:t>
      </w:r>
      <w:hyperlink r:id="rId35" w:history="1">
        <w:r w:rsidRPr="00F061E5">
          <w:rPr>
            <w:rFonts w:asciiTheme="minorHAnsi" w:hAnsiTheme="minorHAnsi" w:cstheme="minorHAnsi"/>
            <w:sz w:val="24"/>
            <w:szCs w:val="24"/>
            <w:u w:val="single"/>
          </w:rPr>
          <w:t>Health Promotion Materials</w:t>
        </w:r>
      </w:hyperlink>
      <w:r w:rsidRPr="00F061E5">
        <w:rPr>
          <w:rFonts w:asciiTheme="minorHAnsi" w:hAnsiTheme="minorHAnsi" w:cstheme="minorHAnsi"/>
          <w:sz w:val="24"/>
          <w:szCs w:val="24"/>
        </w:rPr>
        <w:t xml:space="preserve"> page.</w:t>
      </w:r>
    </w:p>
    <w:p w:rsidR="009B4C1E" w:rsidRPr="00F061E5" w:rsidRDefault="009B4C1E" w:rsidP="009B4C1E">
      <w:pPr>
        <w:pStyle w:val="NormalWeb"/>
        <w:rPr>
          <w:rFonts w:asciiTheme="minorHAnsi" w:hAnsiTheme="minorHAnsi" w:cstheme="minorHAnsi"/>
          <w:b/>
          <w:color w:val="000000"/>
        </w:rPr>
      </w:pPr>
      <w:r w:rsidRPr="00F061E5">
        <w:rPr>
          <w:rFonts w:asciiTheme="minorHAnsi" w:hAnsiTheme="minorHAnsi" w:cstheme="minorHAnsi"/>
          <w:b/>
          <w:color w:val="000000"/>
        </w:rPr>
        <w:t>How RWIs are Spread</w:t>
      </w:r>
    </w:p>
    <w:p w:rsidR="002504E5" w:rsidRPr="00F061E5" w:rsidRDefault="009B4C1E" w:rsidP="002504E5">
      <w:pPr>
        <w:pStyle w:val="NormalWeb"/>
        <w:rPr>
          <w:rFonts w:asciiTheme="minorHAnsi" w:hAnsiTheme="minorHAnsi" w:cstheme="minorHAnsi"/>
          <w:color w:val="000000"/>
        </w:rPr>
      </w:pPr>
      <w:r w:rsidRPr="00F061E5">
        <w:rPr>
          <w:rFonts w:asciiTheme="minorHAnsi" w:hAnsiTheme="minorHAnsi" w:cstheme="minorHAnsi"/>
          <w:color w:val="000000"/>
        </w:rPr>
        <w:t>Swallowing water that has been contaminated with feces containing germs can cause diarrheal illness.</w:t>
      </w:r>
      <w:r w:rsidR="002504E5">
        <w:rPr>
          <w:rFonts w:asciiTheme="minorHAnsi" w:hAnsiTheme="minorHAnsi" w:cstheme="minorHAnsi"/>
          <w:color w:val="000000"/>
        </w:rPr>
        <w:t xml:space="preserve"> </w:t>
      </w:r>
      <w:r w:rsidR="002504E5" w:rsidRPr="00F061E5">
        <w:rPr>
          <w:rFonts w:asciiTheme="minorHAnsi" w:hAnsiTheme="minorHAnsi" w:cstheme="minorHAnsi"/>
          <w:color w:val="000000"/>
        </w:rPr>
        <w:t xml:space="preserve">Remember, chlorine does not kill germs instantly, and some germs, such as </w:t>
      </w:r>
      <w:hyperlink r:id="rId36" w:history="1">
        <w:r w:rsidR="002504E5" w:rsidRPr="00F061E5">
          <w:rPr>
            <w:rStyle w:val="Emphasis"/>
            <w:rFonts w:asciiTheme="minorHAnsi" w:hAnsiTheme="minorHAnsi" w:cstheme="minorHAnsi"/>
            <w:color w:val="000000"/>
            <w:u w:val="single"/>
          </w:rPr>
          <w:t>Cryptosporidium</w:t>
        </w:r>
      </w:hyperlink>
      <w:r w:rsidR="002504E5" w:rsidRPr="00F061E5">
        <w:rPr>
          <w:rFonts w:asciiTheme="minorHAnsi" w:hAnsiTheme="minorHAnsi" w:cstheme="minorHAnsi"/>
          <w:color w:val="000000"/>
        </w:rPr>
        <w:t xml:space="preserve"> (or "Crypto"), </w:t>
      </w:r>
      <w:r w:rsidR="002504E5">
        <w:rPr>
          <w:rFonts w:asciiTheme="minorHAnsi" w:hAnsiTheme="minorHAnsi" w:cstheme="minorHAnsi"/>
          <w:color w:val="000000"/>
        </w:rPr>
        <w:t xml:space="preserve">  </w:t>
      </w:r>
      <w:r w:rsidR="002504E5" w:rsidRPr="00F061E5">
        <w:rPr>
          <w:rFonts w:asciiTheme="minorHAnsi" w:hAnsiTheme="minorHAnsi" w:cstheme="minorHAnsi"/>
          <w:color w:val="000000"/>
        </w:rPr>
        <w:t xml:space="preserve">are extremely chlorine tolerant. </w:t>
      </w:r>
    </w:p>
    <w:p w:rsidR="002504E5" w:rsidRPr="00F061E5" w:rsidRDefault="002504E5" w:rsidP="002504E5">
      <w:pPr>
        <w:pStyle w:val="NormalWeb"/>
        <w:rPr>
          <w:rFonts w:asciiTheme="minorHAnsi" w:hAnsiTheme="minorHAnsi" w:cstheme="minorHAnsi"/>
          <w:color w:val="000000"/>
        </w:rPr>
      </w:pPr>
      <w:r w:rsidRPr="00F061E5">
        <w:rPr>
          <w:rFonts w:asciiTheme="minorHAnsi" w:hAnsiTheme="minorHAnsi" w:cstheme="minorHAnsi"/>
          <w:color w:val="000000"/>
        </w:rPr>
        <w:t>In addition, lakes, rivers, and the ocean can be contaminated with germs from sewage spills, animal waste, and water runoff following rainfall. Some common germs can also live for long periods of time in salt water.</w:t>
      </w:r>
    </w:p>
    <w:p w:rsidR="009B4C1E" w:rsidRDefault="009B4C1E" w:rsidP="009B4C1E">
      <w:pPr>
        <w:pStyle w:val="NormalWeb"/>
        <w:ind w:left="1440"/>
        <w:rPr>
          <w:rFonts w:asciiTheme="minorHAnsi" w:hAnsiTheme="minorHAnsi" w:cstheme="minorHAnsi"/>
          <w:color w:val="000000"/>
        </w:rPr>
      </w:pPr>
    </w:p>
    <w:p w:rsidR="009B4C1E" w:rsidRPr="009B4C1E" w:rsidRDefault="004C2AE7" w:rsidP="009B4C1E">
      <w:pPr>
        <w:pStyle w:val="NormalWeb"/>
        <w:ind w:left="1440"/>
        <w:rPr>
          <w:rFonts w:asciiTheme="minorHAnsi" w:hAnsiTheme="minorHAnsi" w:cstheme="minorHAnsi"/>
          <w:color w:val="000000"/>
          <w:sz w:val="2"/>
        </w:rPr>
      </w:pPr>
      <w:r w:rsidRPr="004C2AE7">
        <w:rPr>
          <w:rFonts w:asciiTheme="minorHAnsi" w:hAnsiTheme="minorHAnsi" w:cstheme="minorBidi"/>
          <w:noProof/>
        </w:rPr>
        <w:lastRenderedPageBreak/>
        <w:pict>
          <v:group id="_x0000_s1026" style="position:absolute;left:0;text-align:left;margin-left:-1.25pt;margin-top:0;width:540.25pt;height:29.6pt;z-index:251678720" coordorigin="720,578" coordsize="10824,592">
            <v:rect id="_x0000_s1027" style="position:absolute;left:720;top:578;width:10824;height:592" fillcolor="#c3dcff [664]" stroked="f"/>
            <v:shape id="_x0000_s1028" type="#_x0000_t202" style="position:absolute;left:720;top:710;width:939;height:448;v-text-anchor:middle" filled="f" stroked="f">
              <v:textbox style="mso-next-textbox:#_x0000_s1028">
                <w:txbxContent>
                  <w:p w:rsidR="006A396D" w:rsidRPr="008B0BC9" w:rsidRDefault="006A396D" w:rsidP="008B0BC9">
                    <w:pPr>
                      <w:rPr>
                        <w:szCs w:val="19"/>
                      </w:rPr>
                    </w:pPr>
                    <w:r w:rsidRPr="008B0BC9">
                      <w:rPr>
                        <w:szCs w:val="19"/>
                      </w:rPr>
                      <w:t xml:space="preserve">Page </w:t>
                    </w:r>
                    <w:r>
                      <w:rPr>
                        <w:szCs w:val="19"/>
                      </w:rPr>
                      <w:t>3</w:t>
                    </w:r>
                  </w:p>
                </w:txbxContent>
              </v:textbox>
            </v:shape>
            <v:shape id="_x0000_s1029" type="#_x0000_t202" style="position:absolute;left:8289;top:710;width:3194;height:448;v-text-anchor:middle" filled="f" stroked="f">
              <v:textbox style="mso-next-textbox:#_x0000_s1029">
                <w:txbxContent>
                  <w:p w:rsidR="006A396D" w:rsidRDefault="006A396D" w:rsidP="008B0BC9">
                    <w:pPr>
                      <w:jc w:val="right"/>
                    </w:pPr>
                    <w:r>
                      <w:t>Indiana Epidemiology Newsletter</w:t>
                    </w:r>
                  </w:p>
                </w:txbxContent>
              </v:textbox>
            </v:shape>
          </v:group>
        </w:pict>
      </w:r>
      <w:r w:rsidR="009B4C1E" w:rsidRPr="009B4C1E">
        <w:rPr>
          <w:rFonts w:asciiTheme="minorHAnsi" w:hAnsiTheme="minorHAnsi" w:cstheme="minorHAnsi"/>
          <w:color w:val="000000"/>
          <w:sz w:val="2"/>
        </w:rPr>
        <w:t xml:space="preserve"> </w:t>
      </w:r>
    </w:p>
    <w:p w:rsidR="009B4C1E" w:rsidRPr="009B4C1E" w:rsidRDefault="009B4C1E" w:rsidP="009B4C1E">
      <w:pPr>
        <w:pStyle w:val="NormalWeb"/>
        <w:rPr>
          <w:rFonts w:asciiTheme="minorHAnsi" w:hAnsiTheme="minorHAnsi" w:cstheme="minorHAnsi"/>
          <w:color w:val="000000"/>
          <w:sz w:val="2"/>
          <w:szCs w:val="2"/>
        </w:rPr>
      </w:pPr>
    </w:p>
    <w:p w:rsidR="002504E5" w:rsidRPr="002504E5" w:rsidRDefault="002504E5" w:rsidP="009B4C1E">
      <w:pPr>
        <w:pStyle w:val="NormalWeb"/>
        <w:rPr>
          <w:rFonts w:asciiTheme="minorHAnsi" w:hAnsiTheme="minorHAnsi" w:cstheme="minorHAnsi"/>
          <w:b/>
          <w:color w:val="000000"/>
          <w:sz w:val="2"/>
        </w:rPr>
      </w:pPr>
    </w:p>
    <w:p w:rsidR="009B4C1E" w:rsidRPr="00F061E5" w:rsidRDefault="009B4C1E" w:rsidP="009B4C1E">
      <w:pPr>
        <w:pStyle w:val="NormalWeb"/>
        <w:rPr>
          <w:rFonts w:asciiTheme="minorHAnsi" w:hAnsiTheme="minorHAnsi" w:cstheme="minorHAnsi"/>
          <w:b/>
          <w:color w:val="000000"/>
        </w:rPr>
      </w:pPr>
      <w:r w:rsidRPr="00F061E5">
        <w:rPr>
          <w:rFonts w:asciiTheme="minorHAnsi" w:hAnsiTheme="minorHAnsi" w:cstheme="minorHAnsi"/>
          <w:b/>
          <w:color w:val="000000"/>
        </w:rPr>
        <w:t>At-Risk Groups</w:t>
      </w:r>
    </w:p>
    <w:p w:rsidR="009B4C1E" w:rsidRPr="00F061E5" w:rsidRDefault="009B4C1E" w:rsidP="009B4C1E">
      <w:pPr>
        <w:pStyle w:val="NormalWeb"/>
        <w:rPr>
          <w:rFonts w:asciiTheme="minorHAnsi" w:hAnsiTheme="minorHAnsi" w:cstheme="minorHAnsi"/>
          <w:color w:val="000000"/>
        </w:rPr>
      </w:pPr>
      <w:r w:rsidRPr="00F061E5">
        <w:rPr>
          <w:rFonts w:asciiTheme="minorHAnsi" w:hAnsiTheme="minorHAnsi" w:cstheme="minorHAnsi"/>
          <w:color w:val="000000"/>
        </w:rPr>
        <w:t xml:space="preserve">Children, pregnant women, and people with weakened immune systems (for example, people living with AIDS, individuals who have received an organ transplant, or people receiving certain types of chemotherapy) can suffer from more severe illness if infected. People with weakened immune systems should be aware that recreational water might be contaminated with human or animal feces containing Crypto (short for </w:t>
      </w:r>
      <w:r w:rsidRPr="00F061E5">
        <w:rPr>
          <w:rStyle w:val="disease1"/>
          <w:rFonts w:asciiTheme="minorHAnsi" w:hAnsiTheme="minorHAnsi" w:cstheme="minorHAnsi"/>
          <w:color w:val="000000"/>
        </w:rPr>
        <w:t>Cryptosporidium</w:t>
      </w:r>
      <w:r w:rsidRPr="00F061E5">
        <w:rPr>
          <w:rFonts w:asciiTheme="minorHAnsi" w:hAnsiTheme="minorHAnsi" w:cstheme="minorHAnsi"/>
          <w:color w:val="000000"/>
        </w:rPr>
        <w:t>). Crypto can cause a life-threatening infection in persons with weakened immune systems.</w:t>
      </w:r>
    </w:p>
    <w:p w:rsidR="009B4C1E" w:rsidRPr="00F061E5" w:rsidRDefault="009B4C1E" w:rsidP="009B4C1E">
      <w:pPr>
        <w:pStyle w:val="NormalWeb"/>
        <w:rPr>
          <w:rFonts w:asciiTheme="minorHAnsi" w:hAnsiTheme="minorHAnsi" w:cstheme="minorHAnsi"/>
          <w:color w:val="000000"/>
        </w:rPr>
      </w:pPr>
      <w:r w:rsidRPr="00F061E5">
        <w:rPr>
          <w:rFonts w:asciiTheme="minorHAnsi" w:hAnsiTheme="minorHAnsi" w:cstheme="minorHAnsi"/>
          <w:color w:val="000000"/>
        </w:rPr>
        <w:t>People with a weakened immune system should consult their health care provider before participating in activities that place them at risk for illness.</w:t>
      </w:r>
    </w:p>
    <w:p w:rsidR="009B4C1E" w:rsidRPr="00F061E5" w:rsidRDefault="009B4C1E" w:rsidP="009B4C1E">
      <w:pPr>
        <w:pStyle w:val="NormalWeb"/>
        <w:rPr>
          <w:rFonts w:asciiTheme="minorHAnsi" w:hAnsiTheme="minorHAnsi" w:cstheme="minorHAnsi"/>
          <w:b/>
          <w:color w:val="000000"/>
        </w:rPr>
      </w:pPr>
      <w:r w:rsidRPr="00F061E5">
        <w:rPr>
          <w:rFonts w:asciiTheme="minorHAnsi" w:hAnsiTheme="minorHAnsi" w:cstheme="minorHAnsi"/>
          <w:b/>
          <w:color w:val="000000"/>
        </w:rPr>
        <w:t>Prevention</w:t>
      </w:r>
    </w:p>
    <w:p w:rsidR="009B4C1E" w:rsidRPr="00F061E5" w:rsidRDefault="009B4C1E" w:rsidP="009B4C1E">
      <w:pPr>
        <w:spacing w:after="180" w:line="240" w:lineRule="auto"/>
        <w:rPr>
          <w:rFonts w:asciiTheme="minorHAnsi" w:hAnsiTheme="minorHAnsi" w:cstheme="minorHAnsi"/>
          <w:sz w:val="24"/>
          <w:szCs w:val="24"/>
        </w:rPr>
      </w:pPr>
      <w:r w:rsidRPr="00F061E5">
        <w:rPr>
          <w:rFonts w:asciiTheme="minorHAnsi" w:hAnsiTheme="minorHAnsi" w:cstheme="minorHAnsi"/>
          <w:sz w:val="24"/>
          <w:szCs w:val="24"/>
        </w:rPr>
        <w:t xml:space="preserve">Here are a few easy and effective healthy swimming steps </w:t>
      </w:r>
      <w:r w:rsidRPr="00F061E5">
        <w:rPr>
          <w:rFonts w:asciiTheme="minorHAnsi" w:hAnsiTheme="minorHAnsi" w:cstheme="minorHAnsi"/>
          <w:b/>
          <w:bCs/>
          <w:sz w:val="24"/>
          <w:szCs w:val="24"/>
        </w:rPr>
        <w:t>all swimmers</w:t>
      </w:r>
      <w:r w:rsidRPr="00F061E5">
        <w:rPr>
          <w:rFonts w:asciiTheme="minorHAnsi" w:hAnsiTheme="minorHAnsi" w:cstheme="minorHAnsi"/>
          <w:sz w:val="24"/>
          <w:szCs w:val="24"/>
        </w:rPr>
        <w:t xml:space="preserve"> can take each time we swim to help protect ourselves, our families, and our friends from recreational water illnesses (RWIs):</w:t>
      </w:r>
    </w:p>
    <w:p w:rsidR="009B4C1E" w:rsidRPr="00F061E5" w:rsidRDefault="009B4C1E" w:rsidP="009B4C1E">
      <w:pPr>
        <w:numPr>
          <w:ilvl w:val="0"/>
          <w:numId w:val="28"/>
        </w:numPr>
        <w:spacing w:before="30" w:after="30" w:line="240" w:lineRule="auto"/>
        <w:ind w:left="244"/>
        <w:rPr>
          <w:rFonts w:asciiTheme="minorHAnsi" w:hAnsiTheme="minorHAnsi" w:cstheme="minorHAnsi"/>
          <w:sz w:val="24"/>
          <w:szCs w:val="24"/>
        </w:rPr>
      </w:pPr>
      <w:r w:rsidRPr="00F061E5">
        <w:rPr>
          <w:rFonts w:asciiTheme="minorHAnsi" w:hAnsiTheme="minorHAnsi" w:cstheme="minorHAnsi"/>
          <w:b/>
          <w:bCs/>
          <w:sz w:val="24"/>
          <w:szCs w:val="24"/>
        </w:rPr>
        <w:t>Keep the poop, germs, and pee out of the water.</w:t>
      </w:r>
      <w:r w:rsidRPr="00F061E5">
        <w:rPr>
          <w:rFonts w:asciiTheme="minorHAnsi" w:hAnsiTheme="minorHAnsi" w:cstheme="minorHAnsi"/>
          <w:sz w:val="24"/>
          <w:szCs w:val="24"/>
        </w:rPr>
        <w:t xml:space="preserve"> </w:t>
      </w:r>
    </w:p>
    <w:p w:rsidR="009B4C1E" w:rsidRPr="00F061E5" w:rsidRDefault="009B4C1E" w:rsidP="009B4C1E">
      <w:pPr>
        <w:numPr>
          <w:ilvl w:val="1"/>
          <w:numId w:val="28"/>
        </w:numPr>
        <w:spacing w:before="30" w:after="30" w:line="240" w:lineRule="auto"/>
        <w:ind w:left="484"/>
        <w:rPr>
          <w:rFonts w:asciiTheme="minorHAnsi" w:hAnsiTheme="minorHAnsi" w:cstheme="minorHAnsi"/>
          <w:sz w:val="24"/>
          <w:szCs w:val="24"/>
        </w:rPr>
      </w:pPr>
      <w:r w:rsidRPr="00F061E5">
        <w:rPr>
          <w:rFonts w:asciiTheme="minorHAnsi" w:hAnsiTheme="minorHAnsi" w:cstheme="minorHAnsi"/>
          <w:sz w:val="24"/>
          <w:szCs w:val="24"/>
        </w:rPr>
        <w:t>Don't swim when you have diarrhea.</w:t>
      </w:r>
    </w:p>
    <w:p w:rsidR="009B4C1E" w:rsidRPr="00F061E5" w:rsidRDefault="009B4C1E" w:rsidP="009B4C1E">
      <w:pPr>
        <w:numPr>
          <w:ilvl w:val="1"/>
          <w:numId w:val="28"/>
        </w:numPr>
        <w:spacing w:before="30" w:after="30" w:line="240" w:lineRule="auto"/>
        <w:ind w:left="484"/>
        <w:rPr>
          <w:rFonts w:asciiTheme="minorHAnsi" w:hAnsiTheme="minorHAnsi" w:cstheme="minorHAnsi"/>
          <w:sz w:val="24"/>
          <w:szCs w:val="24"/>
        </w:rPr>
      </w:pPr>
      <w:r w:rsidRPr="00F061E5">
        <w:rPr>
          <w:rFonts w:asciiTheme="minorHAnsi" w:hAnsiTheme="minorHAnsi" w:cstheme="minorHAnsi"/>
          <w:sz w:val="24"/>
          <w:szCs w:val="24"/>
        </w:rPr>
        <w:t xml:space="preserve">Shower with soap before you start swimming. </w:t>
      </w:r>
    </w:p>
    <w:p w:rsidR="009B4C1E" w:rsidRPr="00F061E5" w:rsidRDefault="009B4C1E" w:rsidP="009B4C1E">
      <w:pPr>
        <w:numPr>
          <w:ilvl w:val="2"/>
          <w:numId w:val="28"/>
        </w:numPr>
        <w:spacing w:before="30" w:after="30" w:line="240" w:lineRule="auto"/>
        <w:ind w:left="724"/>
        <w:rPr>
          <w:rFonts w:asciiTheme="minorHAnsi" w:hAnsiTheme="minorHAnsi" w:cstheme="minorHAnsi"/>
          <w:sz w:val="24"/>
          <w:szCs w:val="24"/>
        </w:rPr>
      </w:pPr>
      <w:r w:rsidRPr="00F061E5">
        <w:rPr>
          <w:rFonts w:asciiTheme="minorHAnsi" w:hAnsiTheme="minorHAnsi" w:cstheme="minorHAnsi"/>
          <w:sz w:val="24"/>
          <w:szCs w:val="24"/>
        </w:rPr>
        <w:t>Take a rinse shower before you get back into the water.</w:t>
      </w:r>
    </w:p>
    <w:p w:rsidR="009B4C1E" w:rsidRPr="00F061E5" w:rsidRDefault="009B4C1E" w:rsidP="009B4C1E">
      <w:pPr>
        <w:numPr>
          <w:ilvl w:val="1"/>
          <w:numId w:val="28"/>
        </w:numPr>
        <w:spacing w:before="30" w:after="30" w:line="240" w:lineRule="auto"/>
        <w:ind w:left="484"/>
        <w:rPr>
          <w:rFonts w:asciiTheme="minorHAnsi" w:hAnsiTheme="minorHAnsi" w:cstheme="minorHAnsi"/>
          <w:sz w:val="24"/>
          <w:szCs w:val="24"/>
        </w:rPr>
      </w:pPr>
      <w:r w:rsidRPr="00F061E5">
        <w:rPr>
          <w:rFonts w:asciiTheme="minorHAnsi" w:hAnsiTheme="minorHAnsi" w:cstheme="minorHAnsi"/>
          <w:sz w:val="24"/>
          <w:szCs w:val="24"/>
        </w:rPr>
        <w:t>Take bathroom breaks every 60 minutes.</w:t>
      </w:r>
    </w:p>
    <w:p w:rsidR="009B4C1E" w:rsidRPr="00F061E5" w:rsidRDefault="009B4C1E" w:rsidP="009B4C1E">
      <w:pPr>
        <w:numPr>
          <w:ilvl w:val="1"/>
          <w:numId w:val="28"/>
        </w:numPr>
        <w:spacing w:before="30" w:after="30" w:line="240" w:lineRule="auto"/>
        <w:ind w:left="484"/>
        <w:rPr>
          <w:rFonts w:asciiTheme="minorHAnsi" w:hAnsiTheme="minorHAnsi" w:cstheme="minorHAnsi"/>
          <w:sz w:val="24"/>
          <w:szCs w:val="24"/>
        </w:rPr>
      </w:pPr>
      <w:r w:rsidRPr="00F061E5">
        <w:rPr>
          <w:rFonts w:asciiTheme="minorHAnsi" w:hAnsiTheme="minorHAnsi" w:cstheme="minorHAnsi"/>
          <w:sz w:val="24"/>
          <w:szCs w:val="24"/>
        </w:rPr>
        <w:t>Wash your hands after using the toilet or changing diapers.</w:t>
      </w:r>
    </w:p>
    <w:p w:rsidR="009B4C1E" w:rsidRPr="00F061E5" w:rsidRDefault="009B4C1E" w:rsidP="009B4C1E">
      <w:pPr>
        <w:numPr>
          <w:ilvl w:val="0"/>
          <w:numId w:val="28"/>
        </w:numPr>
        <w:spacing w:before="30" w:after="30" w:line="240" w:lineRule="auto"/>
        <w:ind w:left="244"/>
        <w:rPr>
          <w:rFonts w:asciiTheme="minorHAnsi" w:hAnsiTheme="minorHAnsi" w:cstheme="minorHAnsi"/>
          <w:sz w:val="24"/>
          <w:szCs w:val="24"/>
        </w:rPr>
      </w:pPr>
      <w:r w:rsidRPr="00F061E5">
        <w:rPr>
          <w:rFonts w:asciiTheme="minorHAnsi" w:hAnsiTheme="minorHAnsi" w:cstheme="minorHAnsi"/>
          <w:b/>
          <w:bCs/>
          <w:sz w:val="24"/>
          <w:szCs w:val="24"/>
        </w:rPr>
        <w:t>Check the free chlorine level and pH before getting into the water.</w:t>
      </w:r>
      <w:r w:rsidRPr="00F061E5">
        <w:rPr>
          <w:rFonts w:asciiTheme="minorHAnsi" w:hAnsiTheme="minorHAnsi" w:cstheme="minorHAnsi"/>
          <w:sz w:val="24"/>
          <w:szCs w:val="24"/>
        </w:rPr>
        <w:t xml:space="preserve"> </w:t>
      </w:r>
    </w:p>
    <w:p w:rsidR="009B4C1E" w:rsidRPr="00F061E5" w:rsidRDefault="009B4C1E" w:rsidP="009B4C1E">
      <w:pPr>
        <w:numPr>
          <w:ilvl w:val="1"/>
          <w:numId w:val="28"/>
        </w:numPr>
        <w:spacing w:before="30" w:after="30" w:line="240" w:lineRule="auto"/>
        <w:ind w:left="484"/>
        <w:rPr>
          <w:rFonts w:asciiTheme="minorHAnsi" w:hAnsiTheme="minorHAnsi" w:cstheme="minorHAnsi"/>
          <w:sz w:val="24"/>
          <w:szCs w:val="24"/>
        </w:rPr>
      </w:pPr>
      <w:r w:rsidRPr="00F061E5">
        <w:rPr>
          <w:rFonts w:asciiTheme="minorHAnsi" w:hAnsiTheme="minorHAnsi" w:cstheme="minorHAnsi"/>
          <w:sz w:val="24"/>
          <w:szCs w:val="24"/>
        </w:rPr>
        <w:t xml:space="preserve">Pools: Proper free chlorine level (1–3 mg/L or parts per million [ppm]) and pH (7.2–7.8) maximize germ-killing power. </w:t>
      </w:r>
    </w:p>
    <w:p w:rsidR="009B4C1E" w:rsidRPr="00F061E5" w:rsidRDefault="009B4C1E" w:rsidP="009B4C1E">
      <w:pPr>
        <w:numPr>
          <w:ilvl w:val="1"/>
          <w:numId w:val="28"/>
        </w:numPr>
        <w:spacing w:before="30" w:after="30" w:line="240" w:lineRule="auto"/>
        <w:ind w:left="484"/>
        <w:rPr>
          <w:rFonts w:asciiTheme="minorHAnsi" w:hAnsiTheme="minorHAnsi" w:cstheme="minorHAnsi"/>
          <w:sz w:val="24"/>
          <w:szCs w:val="24"/>
        </w:rPr>
      </w:pPr>
      <w:r w:rsidRPr="00F061E5">
        <w:rPr>
          <w:rFonts w:asciiTheme="minorHAnsi" w:hAnsiTheme="minorHAnsi" w:cstheme="minorHAnsi"/>
          <w:sz w:val="24"/>
          <w:szCs w:val="24"/>
        </w:rPr>
        <w:t>Hot tubs/spas: Proper disinfectant level (chlorine [2–4 parts per million or ppm] or bromine [4–6 ppm] and pH [7.2–7.8]) maximize germ-killing power.</w:t>
      </w:r>
    </w:p>
    <w:p w:rsidR="009B4C1E" w:rsidRPr="00F061E5" w:rsidRDefault="009B4C1E" w:rsidP="009B4C1E">
      <w:pPr>
        <w:numPr>
          <w:ilvl w:val="1"/>
          <w:numId w:val="28"/>
        </w:numPr>
        <w:spacing w:before="30" w:after="30" w:line="240" w:lineRule="auto"/>
        <w:ind w:left="484"/>
        <w:rPr>
          <w:rFonts w:asciiTheme="minorHAnsi" w:hAnsiTheme="minorHAnsi" w:cstheme="minorHAnsi"/>
          <w:sz w:val="24"/>
          <w:szCs w:val="24"/>
        </w:rPr>
      </w:pPr>
      <w:r w:rsidRPr="00F061E5">
        <w:rPr>
          <w:rFonts w:asciiTheme="minorHAnsi" w:hAnsiTheme="minorHAnsi" w:cstheme="minorHAnsi"/>
          <w:sz w:val="24"/>
          <w:szCs w:val="24"/>
        </w:rPr>
        <w:t>Most superstores, hardware stores, and pool-supply stores sell pool test strips.</w:t>
      </w:r>
    </w:p>
    <w:p w:rsidR="009B4C1E" w:rsidRPr="00F061E5" w:rsidRDefault="009B4C1E" w:rsidP="009B4C1E">
      <w:pPr>
        <w:numPr>
          <w:ilvl w:val="0"/>
          <w:numId w:val="28"/>
        </w:numPr>
        <w:spacing w:before="30" w:after="30" w:line="240" w:lineRule="auto"/>
        <w:ind w:left="244"/>
        <w:rPr>
          <w:rFonts w:asciiTheme="minorHAnsi" w:hAnsiTheme="minorHAnsi" w:cstheme="minorHAnsi"/>
          <w:sz w:val="24"/>
          <w:szCs w:val="24"/>
        </w:rPr>
      </w:pPr>
      <w:r w:rsidRPr="00F061E5">
        <w:rPr>
          <w:rFonts w:asciiTheme="minorHAnsi" w:hAnsiTheme="minorHAnsi" w:cstheme="minorHAnsi"/>
          <w:b/>
          <w:bCs/>
          <w:sz w:val="24"/>
          <w:szCs w:val="24"/>
        </w:rPr>
        <w:t>Don't swallow the water you swim in.</w:t>
      </w:r>
    </w:p>
    <w:p w:rsidR="009B4C1E" w:rsidRPr="00F061E5" w:rsidRDefault="009B4C1E" w:rsidP="009B4C1E">
      <w:pPr>
        <w:numPr>
          <w:ilvl w:val="0"/>
          <w:numId w:val="28"/>
        </w:numPr>
        <w:spacing w:before="30" w:after="30" w:line="240" w:lineRule="auto"/>
        <w:ind w:left="244"/>
        <w:rPr>
          <w:rFonts w:asciiTheme="minorHAnsi" w:hAnsiTheme="minorHAnsi" w:cstheme="minorHAnsi"/>
          <w:sz w:val="24"/>
          <w:szCs w:val="24"/>
        </w:rPr>
      </w:pPr>
      <w:r w:rsidRPr="00F061E5">
        <w:rPr>
          <w:rFonts w:asciiTheme="minorHAnsi" w:hAnsiTheme="minorHAnsi" w:cstheme="minorHAnsi"/>
          <w:b/>
          <w:bCs/>
          <w:sz w:val="24"/>
          <w:szCs w:val="24"/>
        </w:rPr>
        <w:t>Parents of young children should take a few extra steps:</w:t>
      </w:r>
    </w:p>
    <w:p w:rsidR="009B4C1E" w:rsidRPr="00F061E5" w:rsidRDefault="009B4C1E" w:rsidP="009B4C1E">
      <w:pPr>
        <w:numPr>
          <w:ilvl w:val="1"/>
          <w:numId w:val="28"/>
        </w:numPr>
        <w:spacing w:before="30" w:after="30" w:line="240" w:lineRule="auto"/>
        <w:ind w:left="484"/>
        <w:rPr>
          <w:rFonts w:asciiTheme="minorHAnsi" w:hAnsiTheme="minorHAnsi" w:cstheme="minorHAnsi"/>
          <w:sz w:val="24"/>
          <w:szCs w:val="24"/>
        </w:rPr>
      </w:pPr>
      <w:r w:rsidRPr="00F061E5">
        <w:rPr>
          <w:rFonts w:asciiTheme="minorHAnsi" w:hAnsiTheme="minorHAnsi" w:cstheme="minorHAnsi"/>
          <w:sz w:val="24"/>
          <w:szCs w:val="24"/>
        </w:rPr>
        <w:t xml:space="preserve">Take children on bathroom breaks every 60 minutes or check diapers every 30-60 minutes. </w:t>
      </w:r>
    </w:p>
    <w:p w:rsidR="009B4C1E" w:rsidRPr="00F061E5" w:rsidRDefault="009B4C1E" w:rsidP="009B4C1E">
      <w:pPr>
        <w:numPr>
          <w:ilvl w:val="1"/>
          <w:numId w:val="29"/>
        </w:numPr>
        <w:spacing w:before="30" w:after="180" w:line="240" w:lineRule="auto"/>
        <w:ind w:left="484"/>
        <w:rPr>
          <w:rFonts w:asciiTheme="minorHAnsi" w:hAnsiTheme="minorHAnsi" w:cstheme="minorHAnsi"/>
          <w:sz w:val="24"/>
          <w:szCs w:val="24"/>
        </w:rPr>
      </w:pPr>
      <w:r w:rsidRPr="00F061E5">
        <w:rPr>
          <w:rFonts w:asciiTheme="minorHAnsi" w:hAnsiTheme="minorHAnsi" w:cstheme="minorHAnsi"/>
          <w:sz w:val="24"/>
          <w:szCs w:val="24"/>
        </w:rPr>
        <w:t>Change diapers in the bathroom or diaper-changing area and not at poolside where germs can rinse into the water.</w:t>
      </w:r>
    </w:p>
    <w:p w:rsidR="009B4C1E" w:rsidRPr="00F061E5" w:rsidRDefault="009B4C1E" w:rsidP="009B4C1E">
      <w:pPr>
        <w:spacing w:after="60" w:line="240" w:lineRule="auto"/>
        <w:outlineLvl w:val="5"/>
        <w:rPr>
          <w:rFonts w:asciiTheme="minorHAnsi" w:hAnsiTheme="minorHAnsi" w:cstheme="minorHAnsi"/>
          <w:b/>
          <w:bCs/>
          <w:sz w:val="24"/>
          <w:szCs w:val="24"/>
        </w:rPr>
      </w:pPr>
      <w:r w:rsidRPr="00F061E5">
        <w:rPr>
          <w:rFonts w:asciiTheme="minorHAnsi" w:hAnsiTheme="minorHAnsi" w:cstheme="minorHAnsi"/>
          <w:b/>
          <w:bCs/>
          <w:sz w:val="24"/>
          <w:szCs w:val="24"/>
        </w:rPr>
        <w:t>References:</w:t>
      </w:r>
    </w:p>
    <w:p w:rsidR="009B4C1E" w:rsidRPr="00530AD0" w:rsidRDefault="009B4C1E" w:rsidP="00530AD0">
      <w:pPr>
        <w:pStyle w:val="ListParagraph"/>
        <w:numPr>
          <w:ilvl w:val="0"/>
          <w:numId w:val="32"/>
        </w:numPr>
        <w:spacing w:before="30" w:after="30" w:line="240" w:lineRule="auto"/>
        <w:rPr>
          <w:rFonts w:asciiTheme="minorHAnsi" w:hAnsiTheme="minorHAnsi" w:cstheme="minorHAnsi"/>
          <w:color w:val="333333"/>
          <w:sz w:val="24"/>
          <w:szCs w:val="24"/>
        </w:rPr>
      </w:pPr>
      <w:bookmarkStart w:id="3" w:name="one"/>
      <w:bookmarkEnd w:id="3"/>
      <w:r w:rsidRPr="00530AD0">
        <w:rPr>
          <w:rFonts w:asciiTheme="minorHAnsi" w:hAnsiTheme="minorHAnsi" w:cstheme="minorHAnsi"/>
          <w:color w:val="333333"/>
          <w:sz w:val="24"/>
          <w:szCs w:val="24"/>
        </w:rPr>
        <w:t xml:space="preserve">CDC. </w:t>
      </w:r>
      <w:hyperlink r:id="rId37" w:history="1">
        <w:r w:rsidRPr="00530AD0">
          <w:rPr>
            <w:rFonts w:asciiTheme="minorHAnsi" w:hAnsiTheme="minorHAnsi" w:cstheme="minorHAnsi"/>
            <w:sz w:val="24"/>
            <w:szCs w:val="24"/>
            <w:u w:val="single"/>
          </w:rPr>
          <w:t>Cryptosporidiosis surveillance — United States, 2009–2010</w:t>
        </w:r>
      </w:hyperlink>
      <w:r w:rsidRPr="00530AD0">
        <w:rPr>
          <w:rFonts w:asciiTheme="minorHAnsi" w:hAnsiTheme="minorHAnsi" w:cstheme="minorHAnsi"/>
          <w:color w:val="333333"/>
          <w:sz w:val="24"/>
          <w:szCs w:val="24"/>
        </w:rPr>
        <w:t xml:space="preserve">. </w:t>
      </w:r>
      <w:r w:rsidR="00E95E53" w:rsidRPr="00530AD0">
        <w:rPr>
          <w:rFonts w:asciiTheme="minorHAnsi" w:hAnsiTheme="minorHAnsi" w:cstheme="minorHAnsi"/>
          <w:color w:val="333333"/>
          <w:sz w:val="24"/>
          <w:szCs w:val="24"/>
        </w:rPr>
        <w:t>Morbidity and Mortality Weekly Report (</w:t>
      </w:r>
      <w:r w:rsidRPr="00530AD0">
        <w:rPr>
          <w:rFonts w:asciiTheme="minorHAnsi" w:hAnsiTheme="minorHAnsi" w:cstheme="minorHAnsi"/>
          <w:color w:val="333333"/>
          <w:sz w:val="24"/>
          <w:szCs w:val="24"/>
        </w:rPr>
        <w:t>MMWR</w:t>
      </w:r>
      <w:r w:rsidR="00E95E53" w:rsidRPr="00530AD0">
        <w:rPr>
          <w:rFonts w:asciiTheme="minorHAnsi" w:hAnsiTheme="minorHAnsi" w:cstheme="minorHAnsi"/>
          <w:color w:val="333333"/>
          <w:sz w:val="24"/>
          <w:szCs w:val="24"/>
        </w:rPr>
        <w:t>)</w:t>
      </w:r>
      <w:r w:rsidRPr="00530AD0">
        <w:rPr>
          <w:rFonts w:asciiTheme="minorHAnsi" w:hAnsiTheme="minorHAnsi" w:cstheme="minorHAnsi"/>
          <w:color w:val="333333"/>
          <w:sz w:val="24"/>
          <w:szCs w:val="24"/>
        </w:rPr>
        <w:t>. 2012;61(SS05):1-12.</w:t>
      </w:r>
    </w:p>
    <w:p w:rsidR="009B4C1E" w:rsidRPr="00530AD0" w:rsidRDefault="009B4C1E" w:rsidP="00530AD0">
      <w:pPr>
        <w:pStyle w:val="ListParagraph"/>
        <w:numPr>
          <w:ilvl w:val="0"/>
          <w:numId w:val="32"/>
        </w:numPr>
        <w:spacing w:before="30" w:after="180" w:line="240" w:lineRule="auto"/>
        <w:rPr>
          <w:rFonts w:asciiTheme="minorHAnsi" w:hAnsiTheme="minorHAnsi" w:cstheme="minorHAnsi"/>
          <w:color w:val="333333"/>
          <w:sz w:val="24"/>
          <w:szCs w:val="24"/>
        </w:rPr>
      </w:pPr>
      <w:bookmarkStart w:id="4" w:name="two"/>
      <w:bookmarkEnd w:id="4"/>
      <w:r w:rsidRPr="00530AD0">
        <w:rPr>
          <w:rFonts w:asciiTheme="minorHAnsi" w:hAnsiTheme="minorHAnsi" w:cstheme="minorHAnsi"/>
          <w:color w:val="333333"/>
          <w:sz w:val="24"/>
          <w:szCs w:val="24"/>
        </w:rPr>
        <w:t xml:space="preserve">CDC. </w:t>
      </w:r>
      <w:hyperlink r:id="rId38" w:history="1">
        <w:r w:rsidRPr="00530AD0">
          <w:rPr>
            <w:rFonts w:asciiTheme="minorHAnsi" w:hAnsiTheme="minorHAnsi" w:cstheme="minorHAnsi"/>
            <w:sz w:val="24"/>
            <w:szCs w:val="24"/>
            <w:u w:val="single"/>
          </w:rPr>
          <w:t>Violations identified from routine swimming pool inspections — Selected states and counties, United States, 2008</w:t>
        </w:r>
      </w:hyperlink>
      <w:r w:rsidR="00E95E53" w:rsidRPr="00530AD0">
        <w:rPr>
          <w:rFonts w:asciiTheme="minorHAnsi" w:hAnsiTheme="minorHAnsi" w:cstheme="minorHAnsi"/>
          <w:color w:val="333333"/>
          <w:sz w:val="24"/>
          <w:szCs w:val="24"/>
        </w:rPr>
        <w:t>. MMWR</w:t>
      </w:r>
      <w:r w:rsidRPr="00530AD0">
        <w:rPr>
          <w:rFonts w:asciiTheme="minorHAnsi" w:hAnsiTheme="minorHAnsi" w:cstheme="minorHAnsi"/>
          <w:color w:val="333333"/>
          <w:sz w:val="24"/>
          <w:szCs w:val="24"/>
        </w:rPr>
        <w:t>. 2010;59(SS19):582-587.</w:t>
      </w:r>
    </w:p>
    <w:p w:rsidR="002504E5" w:rsidRDefault="002504E5" w:rsidP="002504E5">
      <w:pPr>
        <w:spacing w:before="30" w:after="180" w:line="240" w:lineRule="auto"/>
        <w:rPr>
          <w:rFonts w:asciiTheme="minorHAnsi" w:hAnsiTheme="minorHAnsi" w:cstheme="minorHAnsi"/>
          <w:color w:val="333333"/>
          <w:sz w:val="24"/>
          <w:szCs w:val="24"/>
        </w:rPr>
      </w:pPr>
    </w:p>
    <w:p w:rsidR="002504E5" w:rsidRDefault="002504E5" w:rsidP="002504E5">
      <w:pPr>
        <w:spacing w:before="30" w:after="180" w:line="240" w:lineRule="auto"/>
        <w:rPr>
          <w:rFonts w:asciiTheme="minorHAnsi" w:hAnsiTheme="minorHAnsi" w:cstheme="minorHAnsi"/>
          <w:color w:val="333333"/>
          <w:sz w:val="24"/>
          <w:szCs w:val="24"/>
        </w:rPr>
      </w:pPr>
    </w:p>
    <w:p w:rsidR="002504E5" w:rsidRPr="00F061E5" w:rsidRDefault="002504E5" w:rsidP="002504E5">
      <w:pPr>
        <w:spacing w:before="30" w:after="180" w:line="240" w:lineRule="auto"/>
        <w:rPr>
          <w:rFonts w:asciiTheme="minorHAnsi" w:hAnsiTheme="minorHAnsi" w:cstheme="minorHAnsi"/>
          <w:color w:val="333333"/>
          <w:sz w:val="24"/>
          <w:szCs w:val="24"/>
        </w:rPr>
      </w:pPr>
    </w:p>
    <w:p w:rsidR="00BC0C45" w:rsidRDefault="004C2AE7" w:rsidP="009B4C1E">
      <w:pPr>
        <w:spacing w:after="180" w:line="240" w:lineRule="auto"/>
        <w:ind w:left="1440"/>
        <w:rPr>
          <w:rFonts w:asciiTheme="minorHAnsi" w:hAnsiTheme="minorHAnsi" w:cstheme="minorHAnsi"/>
          <w:sz w:val="24"/>
          <w:szCs w:val="24"/>
        </w:rPr>
      </w:pPr>
      <w:r>
        <w:rPr>
          <w:rFonts w:asciiTheme="minorHAnsi" w:hAnsiTheme="minorHAnsi" w:cstheme="minorHAnsi"/>
          <w:noProof/>
          <w:sz w:val="24"/>
          <w:szCs w:val="24"/>
        </w:rPr>
        <w:lastRenderedPageBreak/>
        <w:pict>
          <v:group id="_x0000_s1072" style="position:absolute;left:0;text-align:left;margin-left:0;margin-top:0;width:539pt;height:29.6pt;z-index:251748352" coordorigin="645,576" coordsize="10824,592">
            <v:group id="_x0000_s1073" style="position:absolute;left:645;top:576;width:10824;height:592" coordorigin="645,576" coordsize="10824,592">
              <v:rect id="_x0000_s1074" style="position:absolute;left:645;top:576;width:10824;height:592" fillcolor="#c3dcff [664]" stroked="f"/>
              <v:shape id="_x0000_s1075" type="#_x0000_t202" style="position:absolute;left:645;top:708;width:1347;height:448;v-text-anchor:middle" filled="f" stroked="f">
                <v:textbox style="mso-next-textbox:#_x0000_s1075">
                  <w:txbxContent>
                    <w:p w:rsidR="006A396D" w:rsidRPr="008B0BC9" w:rsidRDefault="006A396D" w:rsidP="00BC0C45">
                      <w:pPr>
                        <w:rPr>
                          <w:szCs w:val="19"/>
                        </w:rPr>
                      </w:pPr>
                      <w:r w:rsidRPr="008B0BC9">
                        <w:rPr>
                          <w:szCs w:val="19"/>
                        </w:rPr>
                        <w:t xml:space="preserve">Page </w:t>
                      </w:r>
                      <w:r>
                        <w:rPr>
                          <w:szCs w:val="19"/>
                        </w:rPr>
                        <w:t>4</w:t>
                      </w:r>
                    </w:p>
                  </w:txbxContent>
                </v:textbox>
              </v:shape>
            </v:group>
            <v:shape id="_x0000_s1076" type="#_x0000_t202" style="position:absolute;left:8275;top:708;width:3194;height:448;v-text-anchor:middle" filled="f" stroked="f">
              <v:textbox style="mso-next-textbox:#_x0000_s1076">
                <w:txbxContent>
                  <w:p w:rsidR="006A396D" w:rsidRDefault="006A396D" w:rsidP="00BC0C45">
                    <w:pPr>
                      <w:jc w:val="right"/>
                    </w:pPr>
                    <w:r>
                      <w:t>Indiana Epidemiology Newsletter</w:t>
                    </w:r>
                  </w:p>
                </w:txbxContent>
              </v:textbox>
            </v:shape>
          </v:group>
        </w:pict>
      </w:r>
    </w:p>
    <w:p w:rsidR="00BC0C45" w:rsidRPr="002504E5" w:rsidRDefault="00BC0C45">
      <w:pPr>
        <w:spacing w:after="200" w:line="276" w:lineRule="auto"/>
        <w:rPr>
          <w:rFonts w:asciiTheme="minorHAnsi" w:hAnsiTheme="minorHAnsi" w:cstheme="minorHAnsi"/>
          <w:sz w:val="14"/>
          <w:szCs w:val="24"/>
        </w:rPr>
      </w:pPr>
    </w:p>
    <w:p w:rsidR="00BC0C45" w:rsidRDefault="00BC0C45" w:rsidP="00BC0C45">
      <w:pPr>
        <w:spacing w:after="200" w:line="276" w:lineRule="auto"/>
        <w:rPr>
          <w:b/>
          <w:color w:val="C00000"/>
          <w:sz w:val="32"/>
          <w:szCs w:val="32"/>
        </w:rPr>
      </w:pPr>
      <w:r>
        <w:rPr>
          <w:b/>
          <w:color w:val="C00000"/>
          <w:sz w:val="32"/>
          <w:szCs w:val="32"/>
        </w:rPr>
        <w:t>A New Arrival to Indiana among Recreational Water Illness</w:t>
      </w:r>
      <w:r w:rsidR="00D02A34">
        <w:rPr>
          <w:b/>
          <w:color w:val="C00000"/>
          <w:sz w:val="32"/>
          <w:szCs w:val="32"/>
        </w:rPr>
        <w:t>es</w:t>
      </w:r>
    </w:p>
    <w:p w:rsidR="00BC0C45" w:rsidRPr="003E4AE5" w:rsidRDefault="00BC0C45" w:rsidP="00BC0C45">
      <w:pPr>
        <w:pStyle w:val="NoSpacing"/>
        <w:rPr>
          <w:sz w:val="21"/>
          <w:szCs w:val="21"/>
        </w:rPr>
      </w:pPr>
      <w:r w:rsidRPr="00A15A18">
        <w:rPr>
          <w:i/>
          <w:sz w:val="21"/>
          <w:szCs w:val="21"/>
        </w:rPr>
        <w:t xml:space="preserve">Karen S. </w:t>
      </w:r>
      <w:r>
        <w:rPr>
          <w:i/>
          <w:sz w:val="21"/>
          <w:szCs w:val="21"/>
        </w:rPr>
        <w:t>Gordon, B.A</w:t>
      </w:r>
      <w:r w:rsidR="003E4AE5">
        <w:rPr>
          <w:i/>
          <w:sz w:val="21"/>
          <w:szCs w:val="21"/>
        </w:rPr>
        <w:t>.</w:t>
      </w:r>
    </w:p>
    <w:p w:rsidR="00BC0C45" w:rsidRDefault="00BC0C45" w:rsidP="00BC0C45">
      <w:pPr>
        <w:pStyle w:val="NoSpacing"/>
        <w:rPr>
          <w:i/>
          <w:sz w:val="21"/>
          <w:szCs w:val="21"/>
        </w:rPr>
      </w:pPr>
      <w:r w:rsidRPr="00A15A18">
        <w:rPr>
          <w:i/>
          <w:sz w:val="21"/>
          <w:szCs w:val="21"/>
        </w:rPr>
        <w:t>Field Epidemiologist</w:t>
      </w:r>
      <w:r>
        <w:rPr>
          <w:i/>
          <w:sz w:val="21"/>
          <w:szCs w:val="21"/>
        </w:rPr>
        <w:t xml:space="preserve"> </w:t>
      </w:r>
    </w:p>
    <w:p w:rsidR="00BC0C45" w:rsidRDefault="00BC0C45" w:rsidP="00BC0C45">
      <w:pPr>
        <w:pStyle w:val="NoSpacing"/>
        <w:rPr>
          <w:i/>
          <w:sz w:val="21"/>
          <w:szCs w:val="21"/>
        </w:rPr>
      </w:pPr>
    </w:p>
    <w:p w:rsidR="00BC0C45" w:rsidRPr="00BC0C45" w:rsidRDefault="00BC0C45" w:rsidP="00D02A34">
      <w:pPr>
        <w:spacing w:line="240" w:lineRule="auto"/>
        <w:rPr>
          <w:rFonts w:asciiTheme="minorHAnsi" w:hAnsiTheme="minorHAnsi" w:cstheme="minorHAnsi"/>
          <w:sz w:val="24"/>
          <w:szCs w:val="24"/>
        </w:rPr>
      </w:pPr>
      <w:r w:rsidRPr="00BC0C45">
        <w:rPr>
          <w:rFonts w:asciiTheme="minorHAnsi" w:hAnsiTheme="minorHAnsi" w:cstheme="minorHAnsi"/>
          <w:sz w:val="24"/>
          <w:szCs w:val="24"/>
        </w:rPr>
        <w:t xml:space="preserve">Recreational water users should assume that there is always a low level of risk for illness or injury whenever they enter warm freshwater lakes, rivers, and hot springs for swimming, diving, or waterskiing.  One exceedingly low incidence, high impact disease that has never </w:t>
      </w:r>
      <w:r w:rsidR="00C66489">
        <w:rPr>
          <w:rFonts w:asciiTheme="minorHAnsi" w:hAnsiTheme="minorHAnsi" w:cstheme="minorHAnsi"/>
          <w:sz w:val="24"/>
          <w:szCs w:val="24"/>
        </w:rPr>
        <w:t xml:space="preserve">shown itself before to be </w:t>
      </w:r>
      <w:r w:rsidRPr="00BC0C45">
        <w:rPr>
          <w:rFonts w:asciiTheme="minorHAnsi" w:hAnsiTheme="minorHAnsi" w:cstheme="minorHAnsi"/>
          <w:sz w:val="24"/>
          <w:szCs w:val="24"/>
        </w:rPr>
        <w:t xml:space="preserve">a threat in Indiana has now emerged.  In the 10 years from 2003 to 2012, 31 infections </w:t>
      </w:r>
      <w:r w:rsidR="00C66489">
        <w:rPr>
          <w:rFonts w:asciiTheme="minorHAnsi" w:hAnsiTheme="minorHAnsi" w:cstheme="minorHAnsi"/>
          <w:sz w:val="24"/>
          <w:szCs w:val="24"/>
        </w:rPr>
        <w:t xml:space="preserve">were reported in the United States of </w:t>
      </w:r>
      <w:r w:rsidR="00D02A34" w:rsidRPr="00BC0C45">
        <w:rPr>
          <w:rFonts w:asciiTheme="minorHAnsi" w:hAnsiTheme="minorHAnsi" w:cstheme="minorHAnsi"/>
          <w:sz w:val="24"/>
          <w:szCs w:val="24"/>
        </w:rPr>
        <w:t>primary amebic meningoencephalitis (PAM)</w:t>
      </w:r>
      <w:r w:rsidRPr="00BC0C45">
        <w:rPr>
          <w:rFonts w:asciiTheme="minorHAnsi" w:hAnsiTheme="minorHAnsi" w:cstheme="minorHAnsi"/>
          <w:sz w:val="24"/>
          <w:szCs w:val="24"/>
        </w:rPr>
        <w:t xml:space="preserve">.  </w:t>
      </w:r>
      <w:r w:rsidR="00C66489">
        <w:rPr>
          <w:rFonts w:asciiTheme="minorHAnsi" w:hAnsiTheme="minorHAnsi" w:cstheme="minorHAnsi"/>
          <w:sz w:val="24"/>
          <w:szCs w:val="24"/>
        </w:rPr>
        <w:t xml:space="preserve">By comparison, in the ten years from 1996 to 2005, there were more than 39,000 drowning deaths in the US. </w:t>
      </w:r>
      <w:r w:rsidRPr="00BC0C45">
        <w:rPr>
          <w:rFonts w:asciiTheme="minorHAnsi" w:hAnsiTheme="minorHAnsi" w:cstheme="minorHAnsi"/>
          <w:sz w:val="24"/>
          <w:szCs w:val="24"/>
        </w:rPr>
        <w:t xml:space="preserve">Epidemiologic study of PAM is difficult given the low incidence.  </w:t>
      </w:r>
      <w:r w:rsidR="00C66489">
        <w:rPr>
          <w:rFonts w:asciiTheme="minorHAnsi" w:hAnsiTheme="minorHAnsi" w:cstheme="minorHAnsi"/>
          <w:sz w:val="24"/>
          <w:szCs w:val="24"/>
        </w:rPr>
        <w:t>It’</w:t>
      </w:r>
      <w:r w:rsidR="00D02A34">
        <w:rPr>
          <w:rFonts w:asciiTheme="minorHAnsi" w:hAnsiTheme="minorHAnsi" w:cstheme="minorHAnsi"/>
          <w:sz w:val="24"/>
          <w:szCs w:val="24"/>
        </w:rPr>
        <w:t>s</w:t>
      </w:r>
      <w:r w:rsidRPr="00BC0C45">
        <w:rPr>
          <w:rFonts w:asciiTheme="minorHAnsi" w:hAnsiTheme="minorHAnsi" w:cstheme="minorHAnsi"/>
          <w:sz w:val="24"/>
          <w:szCs w:val="24"/>
        </w:rPr>
        <w:t xml:space="preserve"> unknown why a low number of infections </w:t>
      </w:r>
      <w:r w:rsidR="00C66489">
        <w:rPr>
          <w:rFonts w:asciiTheme="minorHAnsi" w:hAnsiTheme="minorHAnsi" w:cstheme="minorHAnsi"/>
          <w:sz w:val="24"/>
          <w:szCs w:val="24"/>
        </w:rPr>
        <w:t xml:space="preserve">arise </w:t>
      </w:r>
      <w:r w:rsidRPr="00BC0C45">
        <w:rPr>
          <w:rFonts w:asciiTheme="minorHAnsi" w:hAnsiTheme="minorHAnsi" w:cstheme="minorHAnsi"/>
          <w:sz w:val="24"/>
          <w:szCs w:val="24"/>
        </w:rPr>
        <w:t xml:space="preserve">while hundreds of millions of visits are made to swimming venues each year in the </w:t>
      </w:r>
      <w:r w:rsidR="00C66489">
        <w:rPr>
          <w:rFonts w:asciiTheme="minorHAnsi" w:hAnsiTheme="minorHAnsi" w:cstheme="minorHAnsi"/>
          <w:sz w:val="24"/>
          <w:szCs w:val="24"/>
        </w:rPr>
        <w:t xml:space="preserve">U.S. in the </w:t>
      </w:r>
      <w:r w:rsidRPr="00BC0C45">
        <w:rPr>
          <w:rFonts w:asciiTheme="minorHAnsi" w:hAnsiTheme="minorHAnsi" w:cstheme="minorHAnsi"/>
          <w:sz w:val="24"/>
          <w:szCs w:val="24"/>
        </w:rPr>
        <w:t>same or similar waters.  Without data to accurately estimate the true risk of PAM, it is problematic to devise standards to protect human health.</w:t>
      </w:r>
    </w:p>
    <w:p w:rsidR="00BC0C45" w:rsidRDefault="00BC0C45" w:rsidP="00D02A34">
      <w:pPr>
        <w:spacing w:line="240" w:lineRule="auto"/>
        <w:rPr>
          <w:rFonts w:asciiTheme="minorHAnsi" w:hAnsiTheme="minorHAnsi" w:cstheme="minorHAnsi"/>
          <w:sz w:val="24"/>
          <w:szCs w:val="24"/>
        </w:rPr>
      </w:pPr>
      <w:r w:rsidRPr="00BC0C45">
        <w:rPr>
          <w:rFonts w:asciiTheme="minorHAnsi" w:hAnsiTheme="minorHAnsi" w:cstheme="minorHAnsi"/>
          <w:sz w:val="24"/>
          <w:szCs w:val="24"/>
        </w:rPr>
        <w:t xml:space="preserve">An infection can result when water containing </w:t>
      </w:r>
      <w:r w:rsidR="00C66489">
        <w:rPr>
          <w:rFonts w:asciiTheme="minorHAnsi" w:hAnsiTheme="minorHAnsi" w:cstheme="minorHAnsi"/>
          <w:sz w:val="24"/>
          <w:szCs w:val="24"/>
        </w:rPr>
        <w:t xml:space="preserve">the ameba, </w:t>
      </w:r>
      <w:r w:rsidRPr="009A733A">
        <w:rPr>
          <w:rFonts w:asciiTheme="minorHAnsi" w:hAnsiTheme="minorHAnsi" w:cstheme="minorHAnsi"/>
          <w:i/>
          <w:sz w:val="24"/>
          <w:szCs w:val="24"/>
        </w:rPr>
        <w:t>Naegleria fowleri</w:t>
      </w:r>
      <w:r w:rsidRPr="00BC0C45">
        <w:rPr>
          <w:rFonts w:asciiTheme="minorHAnsi" w:hAnsiTheme="minorHAnsi" w:cstheme="minorHAnsi"/>
          <w:sz w:val="24"/>
          <w:szCs w:val="24"/>
        </w:rPr>
        <w:t xml:space="preserve"> enters the nose, usually while swimming.  Trophozoites, one of three stages in the organism’s life cycle, infect humans or animals by penetrating the nasal tissue and migrating to the brain via the olfactory nerves causing PAM.  It is </w:t>
      </w:r>
      <w:r w:rsidRPr="00C66489">
        <w:rPr>
          <w:rFonts w:asciiTheme="minorHAnsi" w:hAnsiTheme="minorHAnsi" w:cstheme="minorHAnsi"/>
          <w:b/>
          <w:sz w:val="24"/>
          <w:szCs w:val="24"/>
          <w:u w:val="single"/>
        </w:rPr>
        <w:t>not</w:t>
      </w:r>
      <w:r w:rsidRPr="00BC0C45">
        <w:rPr>
          <w:rFonts w:asciiTheme="minorHAnsi" w:hAnsiTheme="minorHAnsi" w:cstheme="minorHAnsi"/>
          <w:sz w:val="24"/>
          <w:szCs w:val="24"/>
        </w:rPr>
        <w:t xml:space="preserve"> transmitted by drinking contaminated water.</w:t>
      </w:r>
    </w:p>
    <w:p w:rsidR="00BC0C45" w:rsidRPr="00BC0C45" w:rsidRDefault="00BC0C45" w:rsidP="00D02A34">
      <w:pPr>
        <w:spacing w:line="240" w:lineRule="auto"/>
        <w:rPr>
          <w:rFonts w:asciiTheme="minorHAnsi" w:hAnsiTheme="minorHAnsi" w:cstheme="minorHAnsi"/>
          <w:sz w:val="24"/>
          <w:szCs w:val="24"/>
        </w:rPr>
      </w:pPr>
      <w:r w:rsidRPr="00BC0C45">
        <w:rPr>
          <w:rFonts w:asciiTheme="minorHAnsi" w:hAnsiTheme="minorHAnsi" w:cstheme="minorHAnsi"/>
          <w:i/>
          <w:sz w:val="24"/>
          <w:szCs w:val="24"/>
        </w:rPr>
        <w:t>Naegleria fowleri</w:t>
      </w:r>
      <w:r w:rsidRPr="00BC0C45">
        <w:rPr>
          <w:rFonts w:asciiTheme="minorHAnsi" w:hAnsiTheme="minorHAnsi" w:cstheme="minorHAnsi"/>
          <w:sz w:val="24"/>
          <w:szCs w:val="24"/>
        </w:rPr>
        <w:t xml:space="preserve"> is a thermophilic, free-living ameba which naturally occurs throughout the world in warm, freshwater environments like lakes and rivers, naturally hot (geothermal) water like hot springs, warm water discharge from industrial or power plants, insufficiently chlorinated swimming pools, and in the soil where it feeds on bacteria.  It was identified </w:t>
      </w:r>
      <w:r w:rsidR="00520957">
        <w:rPr>
          <w:rFonts w:asciiTheme="minorHAnsi" w:hAnsiTheme="minorHAnsi" w:cstheme="minorHAnsi"/>
          <w:sz w:val="24"/>
          <w:szCs w:val="24"/>
        </w:rPr>
        <w:t xml:space="preserve">by </w:t>
      </w:r>
      <w:r w:rsidR="00530AD0">
        <w:rPr>
          <w:rFonts w:asciiTheme="minorHAnsi" w:hAnsiTheme="minorHAnsi" w:cstheme="minorHAnsi"/>
          <w:sz w:val="24"/>
          <w:szCs w:val="24"/>
        </w:rPr>
        <w:t xml:space="preserve">Dr. M. </w:t>
      </w:r>
      <w:r w:rsidR="00520957">
        <w:rPr>
          <w:rFonts w:asciiTheme="minorHAnsi" w:hAnsiTheme="minorHAnsi" w:cstheme="minorHAnsi"/>
          <w:sz w:val="24"/>
          <w:szCs w:val="24"/>
        </w:rPr>
        <w:t xml:space="preserve">Fowler </w:t>
      </w:r>
      <w:r w:rsidRPr="00BC0C45">
        <w:rPr>
          <w:rFonts w:asciiTheme="minorHAnsi" w:hAnsiTheme="minorHAnsi" w:cstheme="minorHAnsi"/>
          <w:sz w:val="24"/>
          <w:szCs w:val="24"/>
        </w:rPr>
        <w:t xml:space="preserve">as the cause of PAM in Australia in 1962 and is the only species known to be associated with PAM.  Sampling has indicated that it is commonly present in southern tier lakes in the United States during summer. </w:t>
      </w:r>
    </w:p>
    <w:p w:rsidR="00BC0C45" w:rsidRDefault="00BC0C45" w:rsidP="00D02A34">
      <w:pPr>
        <w:spacing w:line="240" w:lineRule="auto"/>
        <w:rPr>
          <w:rFonts w:asciiTheme="minorHAnsi" w:hAnsiTheme="minorHAnsi" w:cstheme="minorHAnsi"/>
          <w:sz w:val="24"/>
          <w:szCs w:val="24"/>
        </w:rPr>
      </w:pPr>
      <w:r w:rsidRPr="00BC0C45">
        <w:rPr>
          <w:rFonts w:asciiTheme="minorHAnsi" w:hAnsiTheme="minorHAnsi" w:cstheme="minorHAnsi"/>
          <w:sz w:val="24"/>
          <w:szCs w:val="24"/>
        </w:rPr>
        <w:t xml:space="preserve">The onset of symptoms occurs, on average, within </w:t>
      </w:r>
      <w:r w:rsidR="00520957">
        <w:rPr>
          <w:rFonts w:asciiTheme="minorHAnsi" w:hAnsiTheme="minorHAnsi" w:cstheme="minorHAnsi"/>
          <w:sz w:val="24"/>
          <w:szCs w:val="24"/>
        </w:rPr>
        <w:t>5</w:t>
      </w:r>
      <w:r w:rsidRPr="00BC0C45">
        <w:rPr>
          <w:rFonts w:asciiTheme="minorHAnsi" w:hAnsiTheme="minorHAnsi" w:cstheme="minorHAnsi"/>
          <w:sz w:val="24"/>
          <w:szCs w:val="24"/>
        </w:rPr>
        <w:t xml:space="preserve"> days of exposure.  The range can be from 1-7 days.  The time from symptom onset to death </w:t>
      </w:r>
      <w:r w:rsidR="00520957">
        <w:rPr>
          <w:rFonts w:asciiTheme="minorHAnsi" w:hAnsiTheme="minorHAnsi" w:cstheme="minorHAnsi"/>
          <w:sz w:val="24"/>
          <w:szCs w:val="24"/>
        </w:rPr>
        <w:t xml:space="preserve">happens on </w:t>
      </w:r>
      <w:r w:rsidR="00D02A34">
        <w:rPr>
          <w:rFonts w:asciiTheme="minorHAnsi" w:hAnsiTheme="minorHAnsi" w:cstheme="minorHAnsi"/>
          <w:sz w:val="24"/>
          <w:szCs w:val="24"/>
        </w:rPr>
        <w:t>average</w:t>
      </w:r>
      <w:r w:rsidRPr="00BC0C45">
        <w:rPr>
          <w:rFonts w:asciiTheme="minorHAnsi" w:hAnsiTheme="minorHAnsi" w:cstheme="minorHAnsi"/>
          <w:sz w:val="24"/>
          <w:szCs w:val="24"/>
        </w:rPr>
        <w:t xml:space="preserve"> 5</w:t>
      </w:r>
      <w:r w:rsidR="00520957">
        <w:rPr>
          <w:rFonts w:asciiTheme="minorHAnsi" w:hAnsiTheme="minorHAnsi" w:cstheme="minorHAnsi"/>
          <w:sz w:val="24"/>
          <w:szCs w:val="24"/>
        </w:rPr>
        <w:t>.3</w:t>
      </w:r>
      <w:r w:rsidRPr="00BC0C45">
        <w:rPr>
          <w:rFonts w:asciiTheme="minorHAnsi" w:hAnsiTheme="minorHAnsi" w:cstheme="minorHAnsi"/>
          <w:sz w:val="24"/>
          <w:szCs w:val="24"/>
        </w:rPr>
        <w:t xml:space="preserve"> days</w:t>
      </w:r>
      <w:r w:rsidR="00520957">
        <w:rPr>
          <w:rFonts w:asciiTheme="minorHAnsi" w:hAnsiTheme="minorHAnsi" w:cstheme="minorHAnsi"/>
          <w:sz w:val="24"/>
          <w:szCs w:val="24"/>
        </w:rPr>
        <w:t xml:space="preserve"> with a </w:t>
      </w:r>
      <w:r w:rsidRPr="00BC0C45">
        <w:rPr>
          <w:rFonts w:asciiTheme="minorHAnsi" w:hAnsiTheme="minorHAnsi" w:cstheme="minorHAnsi"/>
          <w:sz w:val="24"/>
          <w:szCs w:val="24"/>
        </w:rPr>
        <w:t xml:space="preserve">range from 1-12.  </w:t>
      </w:r>
      <w:r w:rsidR="00520957">
        <w:rPr>
          <w:rFonts w:asciiTheme="minorHAnsi" w:hAnsiTheme="minorHAnsi" w:cstheme="minorHAnsi"/>
          <w:sz w:val="24"/>
          <w:szCs w:val="24"/>
        </w:rPr>
        <w:t>During the first stage, sy</w:t>
      </w:r>
      <w:r w:rsidRPr="00BC0C45">
        <w:rPr>
          <w:rFonts w:asciiTheme="minorHAnsi" w:hAnsiTheme="minorHAnsi" w:cstheme="minorHAnsi"/>
          <w:sz w:val="24"/>
          <w:szCs w:val="24"/>
        </w:rPr>
        <w:t xml:space="preserve">mptoms </w:t>
      </w:r>
      <w:r w:rsidR="00520957">
        <w:rPr>
          <w:rFonts w:asciiTheme="minorHAnsi" w:hAnsiTheme="minorHAnsi" w:cstheme="minorHAnsi"/>
          <w:sz w:val="24"/>
          <w:szCs w:val="24"/>
        </w:rPr>
        <w:t>like</w:t>
      </w:r>
      <w:r w:rsidRPr="00BC0C45">
        <w:rPr>
          <w:rFonts w:asciiTheme="minorHAnsi" w:hAnsiTheme="minorHAnsi" w:cstheme="minorHAnsi"/>
          <w:sz w:val="24"/>
          <w:szCs w:val="24"/>
        </w:rPr>
        <w:t xml:space="preserve"> fever, headache, nausea and vomiting </w:t>
      </w:r>
      <w:r w:rsidR="00520957">
        <w:rPr>
          <w:rFonts w:asciiTheme="minorHAnsi" w:hAnsiTheme="minorHAnsi" w:cstheme="minorHAnsi"/>
          <w:sz w:val="24"/>
          <w:szCs w:val="24"/>
        </w:rPr>
        <w:t xml:space="preserve">are experienced. Second stage symptoms advance to </w:t>
      </w:r>
      <w:r w:rsidRPr="00BC0C45">
        <w:rPr>
          <w:rFonts w:asciiTheme="minorHAnsi" w:hAnsiTheme="minorHAnsi" w:cstheme="minorHAnsi"/>
          <w:sz w:val="24"/>
          <w:szCs w:val="24"/>
        </w:rPr>
        <w:t>neck stiffness, altered mental status and seizures</w:t>
      </w:r>
      <w:r w:rsidR="00D02A34">
        <w:rPr>
          <w:rFonts w:asciiTheme="minorHAnsi" w:hAnsiTheme="minorHAnsi" w:cstheme="minorHAnsi"/>
          <w:sz w:val="24"/>
          <w:szCs w:val="24"/>
        </w:rPr>
        <w:t>,</w:t>
      </w:r>
      <w:r w:rsidRPr="00BC0C45">
        <w:rPr>
          <w:rFonts w:asciiTheme="minorHAnsi" w:hAnsiTheme="minorHAnsi" w:cstheme="minorHAnsi"/>
          <w:sz w:val="24"/>
          <w:szCs w:val="24"/>
        </w:rPr>
        <w:t xml:space="preserve"> </w:t>
      </w:r>
      <w:r w:rsidR="00520957">
        <w:rPr>
          <w:rFonts w:asciiTheme="minorHAnsi" w:hAnsiTheme="minorHAnsi" w:cstheme="minorHAnsi"/>
          <w:sz w:val="24"/>
          <w:szCs w:val="24"/>
        </w:rPr>
        <w:t xml:space="preserve">and are </w:t>
      </w:r>
      <w:r w:rsidRPr="00BC0C45">
        <w:rPr>
          <w:rFonts w:asciiTheme="minorHAnsi" w:hAnsiTheme="minorHAnsi" w:cstheme="minorHAnsi"/>
          <w:sz w:val="24"/>
          <w:szCs w:val="24"/>
        </w:rPr>
        <w:t>clinically similar to bacterial meningitis.</w:t>
      </w:r>
    </w:p>
    <w:p w:rsidR="00BC0C45" w:rsidRPr="00BC0C45" w:rsidRDefault="00BC0C45" w:rsidP="00D02A34">
      <w:pPr>
        <w:spacing w:line="240" w:lineRule="auto"/>
        <w:rPr>
          <w:rFonts w:asciiTheme="minorHAnsi" w:hAnsiTheme="minorHAnsi" w:cstheme="minorHAnsi"/>
          <w:sz w:val="24"/>
          <w:szCs w:val="24"/>
        </w:rPr>
      </w:pPr>
      <w:r w:rsidRPr="00BC0C45">
        <w:rPr>
          <w:rFonts w:asciiTheme="minorHAnsi" w:hAnsiTheme="minorHAnsi" w:cstheme="minorHAnsi"/>
          <w:sz w:val="24"/>
          <w:szCs w:val="24"/>
        </w:rPr>
        <w:t xml:space="preserve">Total case reports of PAM across the world since 1962 number between 300 to 400.  Through 2012, 128 of those cases originated </w:t>
      </w:r>
      <w:r w:rsidR="00D02A34">
        <w:rPr>
          <w:rFonts w:asciiTheme="minorHAnsi" w:hAnsiTheme="minorHAnsi" w:cstheme="minorHAnsi"/>
          <w:sz w:val="24"/>
          <w:szCs w:val="24"/>
        </w:rPr>
        <w:t>in</w:t>
      </w:r>
      <w:r w:rsidRPr="00BC0C45">
        <w:rPr>
          <w:rFonts w:asciiTheme="minorHAnsi" w:hAnsiTheme="minorHAnsi" w:cstheme="minorHAnsi"/>
          <w:sz w:val="24"/>
          <w:szCs w:val="24"/>
        </w:rPr>
        <w:t xml:space="preserve"> the U. S.</w:t>
      </w:r>
      <w:r w:rsidR="00C35ACA">
        <w:rPr>
          <w:rFonts w:asciiTheme="minorHAnsi" w:hAnsiTheme="minorHAnsi" w:cstheme="minorHAnsi"/>
          <w:sz w:val="24"/>
          <w:szCs w:val="24"/>
        </w:rPr>
        <w:t>,</w:t>
      </w:r>
      <w:r w:rsidRPr="00BC0C45">
        <w:rPr>
          <w:rFonts w:asciiTheme="minorHAnsi" w:hAnsiTheme="minorHAnsi" w:cstheme="minorHAnsi"/>
          <w:sz w:val="24"/>
          <w:szCs w:val="24"/>
        </w:rPr>
        <w:t xml:space="preserve"> with the year-to-year reports ranging from a low of zero to the highest annual number of eight.   Texas and Florida </w:t>
      </w:r>
      <w:r w:rsidR="00520957">
        <w:rPr>
          <w:rFonts w:asciiTheme="minorHAnsi" w:hAnsiTheme="minorHAnsi" w:cstheme="minorHAnsi"/>
          <w:sz w:val="24"/>
          <w:szCs w:val="24"/>
        </w:rPr>
        <w:t xml:space="preserve">combined </w:t>
      </w:r>
      <w:r w:rsidRPr="00BC0C45">
        <w:rPr>
          <w:rFonts w:asciiTheme="minorHAnsi" w:hAnsiTheme="minorHAnsi" w:cstheme="minorHAnsi"/>
          <w:sz w:val="24"/>
          <w:szCs w:val="24"/>
        </w:rPr>
        <w:t xml:space="preserve">account for half of all U.S. cases.  Only one of the known cases is documented as a survivor.   In </w:t>
      </w:r>
      <w:r w:rsidR="00520957">
        <w:rPr>
          <w:rFonts w:asciiTheme="minorHAnsi" w:hAnsiTheme="minorHAnsi" w:cstheme="minorHAnsi"/>
          <w:sz w:val="24"/>
          <w:szCs w:val="24"/>
        </w:rPr>
        <w:t>our country</w:t>
      </w:r>
      <w:r w:rsidRPr="00BC0C45">
        <w:rPr>
          <w:rFonts w:asciiTheme="minorHAnsi" w:hAnsiTheme="minorHAnsi" w:cstheme="minorHAnsi"/>
          <w:sz w:val="24"/>
          <w:szCs w:val="24"/>
        </w:rPr>
        <w:t xml:space="preserve">, the month of onset is primarily in July or August when surface water temperatures peak.  </w:t>
      </w:r>
      <w:r w:rsidR="00520957">
        <w:rPr>
          <w:rFonts w:asciiTheme="minorHAnsi" w:hAnsiTheme="minorHAnsi" w:cstheme="minorHAnsi"/>
          <w:sz w:val="24"/>
          <w:szCs w:val="24"/>
        </w:rPr>
        <w:t>Greater</w:t>
      </w:r>
      <w:r w:rsidR="00C35ACA">
        <w:rPr>
          <w:rFonts w:asciiTheme="minorHAnsi" w:hAnsiTheme="minorHAnsi" w:cstheme="minorHAnsi"/>
          <w:sz w:val="24"/>
          <w:szCs w:val="24"/>
        </w:rPr>
        <w:t xml:space="preserve"> than </w:t>
      </w:r>
      <w:r w:rsidRPr="00BC0C45">
        <w:rPr>
          <w:rFonts w:asciiTheme="minorHAnsi" w:hAnsiTheme="minorHAnsi" w:cstheme="minorHAnsi"/>
          <w:sz w:val="24"/>
          <w:szCs w:val="24"/>
        </w:rPr>
        <w:t xml:space="preserve">75% of </w:t>
      </w:r>
      <w:r w:rsidR="00520957">
        <w:rPr>
          <w:rFonts w:asciiTheme="minorHAnsi" w:hAnsiTheme="minorHAnsi" w:cstheme="minorHAnsi"/>
          <w:sz w:val="24"/>
          <w:szCs w:val="24"/>
        </w:rPr>
        <w:t xml:space="preserve">the frequency is in </w:t>
      </w:r>
      <w:r w:rsidR="00C35ACA">
        <w:rPr>
          <w:rFonts w:asciiTheme="minorHAnsi" w:hAnsiTheme="minorHAnsi" w:cstheme="minorHAnsi"/>
          <w:sz w:val="24"/>
          <w:szCs w:val="24"/>
        </w:rPr>
        <w:t>males</w:t>
      </w:r>
      <w:r w:rsidR="00520957">
        <w:rPr>
          <w:rFonts w:asciiTheme="minorHAnsi" w:hAnsiTheme="minorHAnsi" w:cstheme="minorHAnsi"/>
          <w:sz w:val="24"/>
          <w:szCs w:val="24"/>
        </w:rPr>
        <w:t xml:space="preserve"> in the U.S</w:t>
      </w:r>
      <w:r w:rsidRPr="00BC0C45">
        <w:rPr>
          <w:rFonts w:asciiTheme="minorHAnsi" w:hAnsiTheme="minorHAnsi" w:cstheme="minorHAnsi"/>
          <w:sz w:val="24"/>
          <w:szCs w:val="24"/>
        </w:rPr>
        <w:t xml:space="preserve">.  Speculation for this disparity is that males may be more aggressive or daring in their water activities, making them more vulnerable to the introduction of the parasite.  The predominant sources of water exposure in the U.S. are lakes, ponds or reservoirs.  </w:t>
      </w:r>
      <w:r w:rsidR="00520957">
        <w:rPr>
          <w:rFonts w:asciiTheme="minorHAnsi" w:hAnsiTheme="minorHAnsi" w:cstheme="minorHAnsi"/>
          <w:sz w:val="24"/>
          <w:szCs w:val="24"/>
        </w:rPr>
        <w:t>There were 2</w:t>
      </w:r>
      <w:r w:rsidRPr="00BC0C45">
        <w:rPr>
          <w:rFonts w:asciiTheme="minorHAnsi" w:hAnsiTheme="minorHAnsi" w:cstheme="minorHAnsi"/>
          <w:sz w:val="24"/>
          <w:szCs w:val="24"/>
        </w:rPr>
        <w:t xml:space="preserve"> PAM deaths reported in 2011 </w:t>
      </w:r>
      <w:r w:rsidR="00520957">
        <w:rPr>
          <w:rFonts w:asciiTheme="minorHAnsi" w:hAnsiTheme="minorHAnsi" w:cstheme="minorHAnsi"/>
          <w:sz w:val="24"/>
          <w:szCs w:val="24"/>
        </w:rPr>
        <w:t>from</w:t>
      </w:r>
      <w:r w:rsidR="00C35ACA">
        <w:rPr>
          <w:rFonts w:asciiTheme="minorHAnsi" w:hAnsiTheme="minorHAnsi" w:cstheme="minorHAnsi"/>
          <w:sz w:val="24"/>
          <w:szCs w:val="24"/>
        </w:rPr>
        <w:t xml:space="preserve"> Louisiana </w:t>
      </w:r>
      <w:r w:rsidR="00520957">
        <w:rPr>
          <w:rFonts w:asciiTheme="minorHAnsi" w:hAnsiTheme="minorHAnsi" w:cstheme="minorHAnsi"/>
          <w:sz w:val="24"/>
          <w:szCs w:val="24"/>
        </w:rPr>
        <w:t xml:space="preserve">of </w:t>
      </w:r>
      <w:r w:rsidRPr="00BC0C45">
        <w:rPr>
          <w:rFonts w:asciiTheme="minorHAnsi" w:hAnsiTheme="minorHAnsi" w:cstheme="minorHAnsi"/>
          <w:sz w:val="24"/>
          <w:szCs w:val="24"/>
        </w:rPr>
        <w:t>adults who had no surface water exposure but were regular users of a nasal rinse container known</w:t>
      </w:r>
      <w:r>
        <w:rPr>
          <w:rFonts w:asciiTheme="minorHAnsi" w:hAnsiTheme="minorHAnsi" w:cstheme="minorHAnsi"/>
          <w:sz w:val="24"/>
          <w:szCs w:val="24"/>
        </w:rPr>
        <w:t xml:space="preserve"> </w:t>
      </w:r>
      <w:r w:rsidRPr="00BC0C45">
        <w:rPr>
          <w:rFonts w:asciiTheme="minorHAnsi" w:hAnsiTheme="minorHAnsi" w:cstheme="minorHAnsi"/>
          <w:sz w:val="24"/>
          <w:szCs w:val="24"/>
        </w:rPr>
        <w:t xml:space="preserve">as a neti pot.  Irrigating, flushing </w:t>
      </w:r>
      <w:r w:rsidR="00520957">
        <w:rPr>
          <w:rFonts w:asciiTheme="minorHAnsi" w:hAnsiTheme="minorHAnsi" w:cstheme="minorHAnsi"/>
          <w:sz w:val="24"/>
          <w:szCs w:val="24"/>
        </w:rPr>
        <w:t>and</w:t>
      </w:r>
      <w:r w:rsidRPr="00BC0C45">
        <w:rPr>
          <w:rFonts w:asciiTheme="minorHAnsi" w:hAnsiTheme="minorHAnsi" w:cstheme="minorHAnsi"/>
          <w:sz w:val="24"/>
          <w:szCs w:val="24"/>
        </w:rPr>
        <w:t xml:space="preserve"> rinsing sinuses with contaminated tap water is now known to be a risk factor for PAM.</w:t>
      </w:r>
    </w:p>
    <w:p w:rsidR="00BC0C45" w:rsidRDefault="00BC0C45" w:rsidP="00D02A34">
      <w:pPr>
        <w:spacing w:line="240" w:lineRule="auto"/>
        <w:rPr>
          <w:rFonts w:asciiTheme="minorHAnsi" w:hAnsiTheme="minorHAnsi" w:cstheme="minorHAnsi"/>
          <w:sz w:val="24"/>
          <w:szCs w:val="24"/>
        </w:rPr>
      </w:pPr>
      <w:r w:rsidRPr="00BC0C45">
        <w:rPr>
          <w:rFonts w:asciiTheme="minorHAnsi" w:hAnsiTheme="minorHAnsi" w:cstheme="minorHAnsi"/>
          <w:sz w:val="24"/>
          <w:szCs w:val="24"/>
        </w:rPr>
        <w:t xml:space="preserve">Prior to 2012, Indiana had never reported a case of </w:t>
      </w:r>
      <w:r w:rsidR="00520957">
        <w:rPr>
          <w:rFonts w:asciiTheme="minorHAnsi" w:hAnsiTheme="minorHAnsi" w:cstheme="minorHAnsi"/>
          <w:sz w:val="24"/>
          <w:szCs w:val="24"/>
        </w:rPr>
        <w:t xml:space="preserve">primary amebic meningoencephalitis or </w:t>
      </w:r>
      <w:r w:rsidRPr="00BC0C45">
        <w:rPr>
          <w:rFonts w:asciiTheme="minorHAnsi" w:hAnsiTheme="minorHAnsi" w:cstheme="minorHAnsi"/>
          <w:sz w:val="24"/>
          <w:szCs w:val="24"/>
        </w:rPr>
        <w:t>PAM.  The Indiana case was reported in August 2012 and initially recorded as meningitis subsequent to the patient’s death.  Diagnosis was post-mortem and confirmed by Centers for Disease Control</w:t>
      </w:r>
      <w:r w:rsidR="00E95E53">
        <w:rPr>
          <w:rFonts w:asciiTheme="minorHAnsi" w:hAnsiTheme="minorHAnsi" w:cstheme="minorHAnsi"/>
          <w:sz w:val="24"/>
          <w:szCs w:val="24"/>
        </w:rPr>
        <w:t xml:space="preserve"> and Prevention</w:t>
      </w:r>
      <w:r w:rsidRPr="00BC0C45">
        <w:rPr>
          <w:rFonts w:asciiTheme="minorHAnsi" w:hAnsiTheme="minorHAnsi" w:cstheme="minorHAnsi"/>
          <w:sz w:val="24"/>
          <w:szCs w:val="24"/>
        </w:rPr>
        <w:t xml:space="preserve"> (CDC) laboratories through </w:t>
      </w:r>
      <w:r w:rsidR="004C2AE7">
        <w:rPr>
          <w:rFonts w:asciiTheme="minorHAnsi" w:hAnsiTheme="minorHAnsi" w:cstheme="minorHAnsi"/>
          <w:noProof/>
          <w:sz w:val="24"/>
          <w:szCs w:val="24"/>
        </w:rPr>
        <w:pict>
          <v:group id="_x0000_s1078" style="position:absolute;margin-left:0;margin-top:635.25pt;width:539pt;height:29.6pt;z-index:251752448;mso-position-horizontal-relative:text;mso-position-vertical-relative:text" coordorigin="645,576" coordsize="10824,592">
            <v:group id="_x0000_s1079" style="position:absolute;left:645;top:576;width:10824;height:592" coordorigin="645,576" coordsize="10824,592">
              <v:rect id="_x0000_s1080" style="position:absolute;left:645;top:576;width:10824;height:592" fillcolor="#c3dcff [664]" stroked="f"/>
              <v:shape id="_x0000_s1081" type="#_x0000_t202" style="position:absolute;left:645;top:708;width:1347;height:448;v-text-anchor:middle" filled="f" stroked="f">
                <v:textbox style="mso-next-textbox:#_x0000_s1081">
                  <w:txbxContent>
                    <w:p w:rsidR="006A396D" w:rsidRPr="008B0BC9" w:rsidRDefault="006A396D" w:rsidP="00D02A34">
                      <w:pPr>
                        <w:rPr>
                          <w:szCs w:val="19"/>
                        </w:rPr>
                      </w:pPr>
                      <w:r w:rsidRPr="008B0BC9">
                        <w:rPr>
                          <w:szCs w:val="19"/>
                        </w:rPr>
                        <w:t xml:space="preserve">Page </w:t>
                      </w:r>
                      <w:r>
                        <w:rPr>
                          <w:szCs w:val="19"/>
                        </w:rPr>
                        <w:t>5</w:t>
                      </w:r>
                    </w:p>
                  </w:txbxContent>
                </v:textbox>
              </v:shape>
            </v:group>
            <v:shape id="_x0000_s1082" type="#_x0000_t202" style="position:absolute;left:8275;top:708;width:3194;height:448;v-text-anchor:middle" filled="f" stroked="f">
              <v:textbox style="mso-next-textbox:#_x0000_s1082">
                <w:txbxContent>
                  <w:p w:rsidR="006A396D" w:rsidRDefault="006A396D" w:rsidP="00D02A34">
                    <w:pPr>
                      <w:jc w:val="right"/>
                    </w:pPr>
                    <w:r>
                      <w:t>Indiana Epidemiology Newsletter</w:t>
                    </w:r>
                  </w:p>
                </w:txbxContent>
              </v:textbox>
            </v:shape>
          </v:group>
        </w:pict>
      </w:r>
      <w:r w:rsidR="009A733A">
        <w:rPr>
          <w:rFonts w:asciiTheme="minorHAnsi" w:hAnsiTheme="minorHAnsi" w:cstheme="minorHAnsi"/>
          <w:sz w:val="24"/>
          <w:szCs w:val="24"/>
        </w:rPr>
        <w:t>polymerase chain reaction (</w:t>
      </w:r>
      <w:r w:rsidRPr="00BC0C45">
        <w:rPr>
          <w:rFonts w:asciiTheme="minorHAnsi" w:hAnsiTheme="minorHAnsi" w:cstheme="minorHAnsi"/>
          <w:sz w:val="24"/>
          <w:szCs w:val="24"/>
        </w:rPr>
        <w:t>PCR</w:t>
      </w:r>
      <w:r w:rsidR="009A733A">
        <w:rPr>
          <w:rFonts w:asciiTheme="minorHAnsi" w:hAnsiTheme="minorHAnsi" w:cstheme="minorHAnsi"/>
          <w:sz w:val="24"/>
          <w:szCs w:val="24"/>
        </w:rPr>
        <w:t>)</w:t>
      </w:r>
      <w:r w:rsidRPr="00BC0C45">
        <w:rPr>
          <w:rFonts w:asciiTheme="minorHAnsi" w:hAnsiTheme="minorHAnsi" w:cstheme="minorHAnsi"/>
          <w:sz w:val="24"/>
          <w:szCs w:val="24"/>
        </w:rPr>
        <w:t xml:space="preserve"> testing.  The patient was exposed participating in recreational water activities </w:t>
      </w:r>
      <w:r w:rsidR="00520957">
        <w:rPr>
          <w:rFonts w:asciiTheme="minorHAnsi" w:hAnsiTheme="minorHAnsi" w:cstheme="minorHAnsi"/>
          <w:sz w:val="24"/>
          <w:szCs w:val="24"/>
        </w:rPr>
        <w:t xml:space="preserve">while </w:t>
      </w:r>
      <w:r w:rsidRPr="00BC0C45">
        <w:rPr>
          <w:rFonts w:asciiTheme="minorHAnsi" w:hAnsiTheme="minorHAnsi" w:cstheme="minorHAnsi"/>
          <w:sz w:val="24"/>
          <w:szCs w:val="24"/>
        </w:rPr>
        <w:t>in Indiana.</w:t>
      </w:r>
    </w:p>
    <w:p w:rsidR="00F1108C" w:rsidRDefault="004C2AE7" w:rsidP="00D02A34">
      <w:pPr>
        <w:spacing w:line="240" w:lineRule="auto"/>
        <w:rPr>
          <w:rFonts w:asciiTheme="minorHAnsi" w:hAnsiTheme="minorHAnsi" w:cstheme="minorHAnsi"/>
          <w:sz w:val="24"/>
          <w:szCs w:val="24"/>
        </w:rPr>
      </w:pPr>
      <w:r>
        <w:rPr>
          <w:rFonts w:asciiTheme="minorHAnsi" w:hAnsiTheme="minorHAnsi" w:cstheme="minorHAnsi"/>
          <w:noProof/>
          <w:sz w:val="24"/>
          <w:szCs w:val="24"/>
        </w:rPr>
        <w:lastRenderedPageBreak/>
        <w:pict>
          <v:group id="_x0000_s1083" style="position:absolute;margin-left:-.4pt;margin-top:0;width:539pt;height:29.6pt;z-index:251753472" coordorigin="645,576" coordsize="10824,592">
            <v:group id="_x0000_s1084" style="position:absolute;left:645;top:576;width:10824;height:592" coordorigin="645,576" coordsize="10824,592">
              <v:rect id="_x0000_s1085" style="position:absolute;left:645;top:576;width:10824;height:592" fillcolor="#c3dcff [664]" stroked="f"/>
              <v:shape id="_x0000_s1086" type="#_x0000_t202" style="position:absolute;left:645;top:708;width:1347;height:448;v-text-anchor:middle" filled="f" stroked="f">
                <v:textbox style="mso-next-textbox:#_x0000_s1086">
                  <w:txbxContent>
                    <w:p w:rsidR="006A396D" w:rsidRPr="008B0BC9" w:rsidRDefault="006A396D" w:rsidP="00F1108C">
                      <w:pPr>
                        <w:rPr>
                          <w:szCs w:val="19"/>
                        </w:rPr>
                      </w:pPr>
                      <w:r w:rsidRPr="008B0BC9">
                        <w:rPr>
                          <w:szCs w:val="19"/>
                        </w:rPr>
                        <w:t xml:space="preserve">Page </w:t>
                      </w:r>
                      <w:r>
                        <w:rPr>
                          <w:szCs w:val="19"/>
                        </w:rPr>
                        <w:t>5</w:t>
                      </w:r>
                    </w:p>
                  </w:txbxContent>
                </v:textbox>
              </v:shape>
            </v:group>
            <v:shape id="_x0000_s1087" type="#_x0000_t202" style="position:absolute;left:8275;top:708;width:3194;height:448;v-text-anchor:middle" filled="f" stroked="f">
              <v:textbox style="mso-next-textbox:#_x0000_s1087">
                <w:txbxContent>
                  <w:p w:rsidR="006A396D" w:rsidRDefault="006A396D" w:rsidP="00F1108C">
                    <w:pPr>
                      <w:jc w:val="right"/>
                    </w:pPr>
                    <w:r>
                      <w:t>Indiana Epidemiology Newsletter</w:t>
                    </w:r>
                  </w:p>
                </w:txbxContent>
              </v:textbox>
            </v:shape>
          </v:group>
        </w:pict>
      </w:r>
    </w:p>
    <w:p w:rsidR="00F1108C" w:rsidRPr="00520957" w:rsidRDefault="00F1108C" w:rsidP="00D02A34">
      <w:pPr>
        <w:spacing w:line="240" w:lineRule="auto"/>
        <w:rPr>
          <w:rFonts w:asciiTheme="minorHAnsi" w:hAnsiTheme="minorHAnsi" w:cstheme="minorHAnsi"/>
          <w:sz w:val="14"/>
          <w:szCs w:val="24"/>
        </w:rPr>
      </w:pPr>
    </w:p>
    <w:p w:rsidR="005269F7" w:rsidRDefault="00BC0C45" w:rsidP="00D02A34">
      <w:pPr>
        <w:pStyle w:val="NormalWeb"/>
        <w:rPr>
          <w:rFonts w:asciiTheme="minorHAnsi" w:eastAsia="+mn-ea" w:hAnsiTheme="minorHAnsi" w:cstheme="minorHAnsi"/>
        </w:rPr>
      </w:pPr>
      <w:r w:rsidRPr="00BC0C45">
        <w:rPr>
          <w:rFonts w:asciiTheme="minorHAnsi" w:eastAsia="+mn-ea" w:hAnsiTheme="minorHAnsi" w:cstheme="minorHAnsi"/>
        </w:rPr>
        <w:t xml:space="preserve">It is unknown why certain persons become infected with </w:t>
      </w:r>
      <w:r w:rsidR="005269F7">
        <w:rPr>
          <w:rFonts w:asciiTheme="minorHAnsi" w:eastAsia="+mn-ea" w:hAnsiTheme="minorHAnsi" w:cstheme="minorHAnsi"/>
        </w:rPr>
        <w:t>the ameba</w:t>
      </w:r>
      <w:r w:rsidRPr="00BC0C45">
        <w:rPr>
          <w:rFonts w:asciiTheme="minorHAnsi" w:eastAsia="+mn-ea" w:hAnsiTheme="minorHAnsi" w:cstheme="minorHAnsi"/>
        </w:rPr>
        <w:t xml:space="preserve"> while millions of others exposed to warm r</w:t>
      </w:r>
      <w:r w:rsidR="005269F7">
        <w:rPr>
          <w:rFonts w:asciiTheme="minorHAnsi" w:eastAsia="+mn-ea" w:hAnsiTheme="minorHAnsi" w:cstheme="minorHAnsi"/>
        </w:rPr>
        <w:t>ecreational fresh waters do not;</w:t>
      </w:r>
      <w:r w:rsidRPr="00BC0C45">
        <w:rPr>
          <w:rFonts w:asciiTheme="minorHAnsi" w:eastAsia="+mn-ea" w:hAnsiTheme="minorHAnsi" w:cstheme="minorHAnsi"/>
        </w:rPr>
        <w:t xml:space="preserve"> including those who were swimming with and engaging in the same activities with people who did became infected. </w:t>
      </w:r>
      <w:r w:rsidRPr="00BC0C45">
        <w:rPr>
          <w:rFonts w:asciiTheme="minorHAnsi" w:hAnsiTheme="minorHAnsi" w:cstheme="minorHAnsi"/>
        </w:rPr>
        <w:t xml:space="preserve"> </w:t>
      </w:r>
      <w:r w:rsidRPr="00BC0C45">
        <w:rPr>
          <w:rFonts w:asciiTheme="minorHAnsi" w:eastAsia="+mn-ea" w:hAnsiTheme="minorHAnsi" w:cstheme="minorHAnsi"/>
        </w:rPr>
        <w:t xml:space="preserve">No recommendation </w:t>
      </w:r>
      <w:r w:rsidRPr="00BC0C45">
        <w:rPr>
          <w:rFonts w:asciiTheme="minorHAnsi" w:hAnsiTheme="minorHAnsi" w:cstheme="minorHAnsi"/>
        </w:rPr>
        <w:t xml:space="preserve">exists </w:t>
      </w:r>
      <w:r w:rsidRPr="00BC0C45">
        <w:rPr>
          <w:rFonts w:asciiTheme="minorHAnsi" w:eastAsia="+mn-ea" w:hAnsiTheme="minorHAnsi" w:cstheme="minorHAnsi"/>
        </w:rPr>
        <w:t xml:space="preserve">to test recreational water </w:t>
      </w:r>
      <w:r w:rsidR="009A733A">
        <w:rPr>
          <w:rFonts w:asciiTheme="minorHAnsi" w:eastAsia="+mn-ea" w:hAnsiTheme="minorHAnsi" w:cstheme="minorHAnsi"/>
        </w:rPr>
        <w:t>where</w:t>
      </w:r>
      <w:r w:rsidRPr="00BC0C45">
        <w:rPr>
          <w:rFonts w:asciiTheme="minorHAnsi" w:eastAsia="+mn-ea" w:hAnsiTheme="minorHAnsi" w:cstheme="minorHAnsi"/>
        </w:rPr>
        <w:t xml:space="preserve"> </w:t>
      </w:r>
      <w:r w:rsidRPr="00BC0C45">
        <w:rPr>
          <w:rFonts w:asciiTheme="minorHAnsi" w:hAnsiTheme="minorHAnsi" w:cstheme="minorHAnsi"/>
        </w:rPr>
        <w:t>the organism</w:t>
      </w:r>
      <w:r w:rsidRPr="00BC0C45">
        <w:rPr>
          <w:rFonts w:asciiTheme="minorHAnsi" w:eastAsia="+mn-ea" w:hAnsiTheme="minorHAnsi" w:cstheme="minorHAnsi"/>
        </w:rPr>
        <w:t xml:space="preserve"> is commonly found.  </w:t>
      </w:r>
      <w:r w:rsidR="005269F7">
        <w:rPr>
          <w:rFonts w:asciiTheme="minorHAnsi" w:eastAsia="+mn-ea" w:hAnsiTheme="minorHAnsi" w:cstheme="minorHAnsi"/>
        </w:rPr>
        <w:t>The CDC does not</w:t>
      </w:r>
      <w:r w:rsidRPr="00BC0C45">
        <w:rPr>
          <w:rFonts w:asciiTheme="minorHAnsi" w:eastAsia="+mn-ea" w:hAnsiTheme="minorHAnsi" w:cstheme="minorHAnsi"/>
        </w:rPr>
        <w:t xml:space="preserve"> recommend</w:t>
      </w:r>
      <w:r w:rsidR="005269F7">
        <w:rPr>
          <w:rFonts w:asciiTheme="minorHAnsi" w:eastAsia="+mn-ea" w:hAnsiTheme="minorHAnsi" w:cstheme="minorHAnsi"/>
        </w:rPr>
        <w:t xml:space="preserve"> testing for </w:t>
      </w:r>
      <w:r w:rsidR="005269F7">
        <w:rPr>
          <w:rFonts w:asciiTheme="minorHAnsi" w:eastAsia="+mn-ea" w:hAnsiTheme="minorHAnsi" w:cstheme="minorHAnsi"/>
          <w:i/>
        </w:rPr>
        <w:t>Naegleria fowleri</w:t>
      </w:r>
      <w:r w:rsidR="005269F7">
        <w:rPr>
          <w:rFonts w:asciiTheme="minorHAnsi" w:eastAsia="+mn-ea" w:hAnsiTheme="minorHAnsi" w:cstheme="minorHAnsi"/>
        </w:rPr>
        <w:t xml:space="preserve"> in bodies of water or posting signs. These measures are unlikely to be an effective way to prevent infections for several reasons:</w:t>
      </w:r>
    </w:p>
    <w:p w:rsidR="005269F7" w:rsidRDefault="005269F7" w:rsidP="005269F7">
      <w:pPr>
        <w:pStyle w:val="NormalWeb"/>
        <w:numPr>
          <w:ilvl w:val="0"/>
          <w:numId w:val="26"/>
        </w:numPr>
        <w:rPr>
          <w:rFonts w:asciiTheme="minorHAnsi" w:hAnsiTheme="minorHAnsi" w:cstheme="minorHAnsi"/>
          <w:color w:val="000000"/>
        </w:rPr>
      </w:pPr>
      <w:r>
        <w:rPr>
          <w:rFonts w:asciiTheme="minorHAnsi" w:hAnsiTheme="minorHAnsi" w:cstheme="minorHAnsi"/>
          <w:i/>
          <w:color w:val="000000"/>
        </w:rPr>
        <w:t>Naegleria fowleri</w:t>
      </w:r>
      <w:r>
        <w:rPr>
          <w:rFonts w:asciiTheme="minorHAnsi" w:hAnsiTheme="minorHAnsi" w:cstheme="minorHAnsi"/>
          <w:color w:val="000000"/>
        </w:rPr>
        <w:t xml:space="preserve"> occurrence is common in bodies of water but infections are rare.</w:t>
      </w:r>
    </w:p>
    <w:p w:rsidR="005269F7" w:rsidRDefault="005269F7" w:rsidP="005269F7">
      <w:pPr>
        <w:pStyle w:val="NormalWeb"/>
        <w:numPr>
          <w:ilvl w:val="0"/>
          <w:numId w:val="26"/>
        </w:numPr>
        <w:rPr>
          <w:rFonts w:asciiTheme="minorHAnsi" w:hAnsiTheme="minorHAnsi" w:cstheme="minorHAnsi"/>
          <w:color w:val="000000"/>
        </w:rPr>
      </w:pPr>
      <w:r>
        <w:rPr>
          <w:rFonts w:asciiTheme="minorHAnsi" w:hAnsiTheme="minorHAnsi" w:cstheme="minorHAnsi"/>
          <w:color w:val="000000"/>
        </w:rPr>
        <w:t xml:space="preserve">Rapid, standardized testing to find and qualify </w:t>
      </w:r>
      <w:r>
        <w:rPr>
          <w:rFonts w:asciiTheme="minorHAnsi" w:hAnsiTheme="minorHAnsi" w:cstheme="minorHAnsi"/>
          <w:i/>
          <w:color w:val="000000"/>
        </w:rPr>
        <w:t>Naegleria fowleri</w:t>
      </w:r>
      <w:r>
        <w:rPr>
          <w:rFonts w:asciiTheme="minorHAnsi" w:hAnsiTheme="minorHAnsi" w:cstheme="minorHAnsi"/>
          <w:color w:val="000000"/>
        </w:rPr>
        <w:t xml:space="preserve"> in water is not available.</w:t>
      </w:r>
    </w:p>
    <w:p w:rsidR="005269F7" w:rsidRDefault="005269F7" w:rsidP="005269F7">
      <w:pPr>
        <w:pStyle w:val="NormalWeb"/>
        <w:numPr>
          <w:ilvl w:val="0"/>
          <w:numId w:val="26"/>
        </w:numPr>
        <w:rPr>
          <w:rFonts w:asciiTheme="minorHAnsi" w:hAnsiTheme="minorHAnsi" w:cstheme="minorHAnsi"/>
          <w:color w:val="000000"/>
        </w:rPr>
      </w:pPr>
      <w:r>
        <w:rPr>
          <w:rFonts w:asciiTheme="minorHAnsi" w:hAnsiTheme="minorHAnsi" w:cstheme="minorHAnsi"/>
          <w:color w:val="000000"/>
        </w:rPr>
        <w:t xml:space="preserve">There is not a clear relationship between finding </w:t>
      </w:r>
      <w:r>
        <w:rPr>
          <w:rFonts w:asciiTheme="minorHAnsi" w:hAnsiTheme="minorHAnsi" w:cstheme="minorHAnsi"/>
          <w:i/>
          <w:color w:val="000000"/>
        </w:rPr>
        <w:t>Naegleria fowleri</w:t>
      </w:r>
      <w:r>
        <w:rPr>
          <w:rFonts w:asciiTheme="minorHAnsi" w:hAnsiTheme="minorHAnsi" w:cstheme="minorHAnsi"/>
          <w:color w:val="000000"/>
        </w:rPr>
        <w:t xml:space="preserve"> in water and the occurrence of infections.</w:t>
      </w:r>
    </w:p>
    <w:p w:rsidR="00BC0C45" w:rsidRPr="00BC0C45" w:rsidRDefault="00BC0C45" w:rsidP="00D02A34">
      <w:pPr>
        <w:pStyle w:val="NormalWeb"/>
        <w:rPr>
          <w:rFonts w:asciiTheme="minorHAnsi" w:hAnsiTheme="minorHAnsi" w:cstheme="minorHAnsi"/>
          <w:color w:val="000000"/>
        </w:rPr>
      </w:pPr>
      <w:r w:rsidRPr="00BC0C45">
        <w:rPr>
          <w:rFonts w:asciiTheme="minorHAnsi" w:hAnsiTheme="minorHAnsi" w:cstheme="minorHAnsi"/>
          <w:color w:val="000000"/>
        </w:rPr>
        <w:t xml:space="preserve">The only certain way to prevent </w:t>
      </w:r>
      <w:r w:rsidR="00E95E53">
        <w:rPr>
          <w:rFonts w:asciiTheme="minorHAnsi" w:hAnsiTheme="minorHAnsi" w:cstheme="minorHAnsi"/>
          <w:i/>
          <w:color w:val="000000"/>
        </w:rPr>
        <w:t>Naegleria fowleri</w:t>
      </w:r>
      <w:r w:rsidR="00E95E53">
        <w:rPr>
          <w:rFonts w:asciiTheme="minorHAnsi" w:hAnsiTheme="minorHAnsi" w:cstheme="minorHAnsi"/>
          <w:color w:val="000000"/>
        </w:rPr>
        <w:t xml:space="preserve"> </w:t>
      </w:r>
      <w:r w:rsidRPr="00BC0C45">
        <w:rPr>
          <w:rFonts w:asciiTheme="minorHAnsi" w:hAnsiTheme="minorHAnsi" w:cstheme="minorHAnsi"/>
          <w:color w:val="000000"/>
        </w:rPr>
        <w:t xml:space="preserve">infection is to refrain from </w:t>
      </w:r>
      <w:r w:rsidR="005269F7">
        <w:rPr>
          <w:rFonts w:asciiTheme="minorHAnsi" w:hAnsiTheme="minorHAnsi" w:cstheme="minorHAnsi"/>
          <w:color w:val="000000"/>
        </w:rPr>
        <w:t>water-related</w:t>
      </w:r>
      <w:r w:rsidR="00C35ACA">
        <w:rPr>
          <w:rFonts w:asciiTheme="minorHAnsi" w:hAnsiTheme="minorHAnsi" w:cstheme="minorHAnsi"/>
          <w:color w:val="000000"/>
        </w:rPr>
        <w:t xml:space="preserve"> </w:t>
      </w:r>
      <w:r w:rsidRPr="00BC0C45">
        <w:rPr>
          <w:rFonts w:asciiTheme="minorHAnsi" w:hAnsiTheme="minorHAnsi" w:cstheme="minorHAnsi"/>
          <w:color w:val="000000"/>
        </w:rPr>
        <w:t xml:space="preserve">activities in or with warm, </w:t>
      </w:r>
      <w:r w:rsidR="005269F7">
        <w:rPr>
          <w:rFonts w:asciiTheme="minorHAnsi" w:hAnsiTheme="minorHAnsi" w:cstheme="minorHAnsi"/>
          <w:color w:val="000000"/>
        </w:rPr>
        <w:t>contaminated water</w:t>
      </w:r>
      <w:r w:rsidRPr="00BC0C45">
        <w:rPr>
          <w:rFonts w:asciiTheme="minorHAnsi" w:hAnsiTheme="minorHAnsi" w:cstheme="minorHAnsi"/>
          <w:color w:val="000000"/>
        </w:rPr>
        <w:t>.  Personal actions can reduce the risk of infection by limiting the amo</w:t>
      </w:r>
      <w:r w:rsidR="005269F7">
        <w:rPr>
          <w:rFonts w:asciiTheme="minorHAnsi" w:hAnsiTheme="minorHAnsi" w:cstheme="minorHAnsi"/>
          <w:color w:val="000000"/>
        </w:rPr>
        <w:t xml:space="preserve">unt of water going up the nose and lowering the chances that </w:t>
      </w:r>
      <w:r w:rsidR="00E95E53">
        <w:rPr>
          <w:rFonts w:asciiTheme="minorHAnsi" w:hAnsiTheme="minorHAnsi" w:cstheme="minorHAnsi"/>
          <w:i/>
          <w:color w:val="000000"/>
        </w:rPr>
        <w:t>Naegleria fowleri</w:t>
      </w:r>
      <w:r w:rsidR="00E95E53">
        <w:rPr>
          <w:rFonts w:asciiTheme="minorHAnsi" w:hAnsiTheme="minorHAnsi" w:cstheme="minorHAnsi"/>
          <w:color w:val="000000"/>
        </w:rPr>
        <w:t xml:space="preserve"> </w:t>
      </w:r>
      <w:r w:rsidR="005269F7">
        <w:rPr>
          <w:rFonts w:asciiTheme="minorHAnsi" w:hAnsiTheme="minorHAnsi" w:cstheme="minorHAnsi"/>
          <w:color w:val="000000"/>
        </w:rPr>
        <w:t>may be in the water. CDC recommendations are:</w:t>
      </w:r>
    </w:p>
    <w:p w:rsidR="00BC0C45" w:rsidRPr="00BC0C45" w:rsidRDefault="00BC0C45" w:rsidP="00D02A34">
      <w:pPr>
        <w:pStyle w:val="ListParagraph"/>
        <w:numPr>
          <w:ilvl w:val="0"/>
          <w:numId w:val="26"/>
        </w:numPr>
        <w:spacing w:line="240" w:lineRule="auto"/>
        <w:rPr>
          <w:rFonts w:asciiTheme="minorHAnsi" w:hAnsiTheme="minorHAnsi" w:cstheme="minorHAnsi"/>
          <w:sz w:val="24"/>
        </w:rPr>
      </w:pPr>
      <w:r w:rsidRPr="00BC0C45">
        <w:rPr>
          <w:rFonts w:asciiTheme="minorHAnsi" w:hAnsiTheme="minorHAnsi" w:cstheme="minorHAnsi"/>
          <w:sz w:val="24"/>
        </w:rPr>
        <w:t>Avoid outdoor water activity during periods of high water temperature and low water levels</w:t>
      </w:r>
    </w:p>
    <w:p w:rsidR="00BC0C45" w:rsidRPr="00BC0C45" w:rsidRDefault="00BC0C45" w:rsidP="00D02A34">
      <w:pPr>
        <w:pStyle w:val="ListParagraph"/>
        <w:numPr>
          <w:ilvl w:val="0"/>
          <w:numId w:val="26"/>
        </w:numPr>
        <w:spacing w:line="240" w:lineRule="auto"/>
        <w:rPr>
          <w:rFonts w:asciiTheme="minorHAnsi" w:hAnsiTheme="minorHAnsi" w:cstheme="minorHAnsi"/>
          <w:sz w:val="24"/>
        </w:rPr>
      </w:pPr>
      <w:r w:rsidRPr="00BC0C45">
        <w:rPr>
          <w:rFonts w:asciiTheme="minorHAnsi" w:hAnsiTheme="minorHAnsi" w:cstheme="minorHAnsi"/>
          <w:sz w:val="24"/>
        </w:rPr>
        <w:t>Hold the nose shut, use nose clips, or keep your head above water while swimming</w:t>
      </w:r>
    </w:p>
    <w:p w:rsidR="00BC0C45" w:rsidRPr="00BC0C45" w:rsidRDefault="00BC0C45" w:rsidP="00D02A34">
      <w:pPr>
        <w:pStyle w:val="ListParagraph"/>
        <w:numPr>
          <w:ilvl w:val="0"/>
          <w:numId w:val="26"/>
        </w:numPr>
        <w:spacing w:line="240" w:lineRule="auto"/>
        <w:rPr>
          <w:rFonts w:asciiTheme="minorHAnsi" w:hAnsiTheme="minorHAnsi" w:cstheme="minorHAnsi"/>
          <w:sz w:val="24"/>
        </w:rPr>
      </w:pPr>
      <w:r w:rsidRPr="00BC0C45">
        <w:rPr>
          <w:rFonts w:asciiTheme="minorHAnsi" w:hAnsiTheme="minorHAnsi" w:cstheme="minorHAnsi"/>
          <w:sz w:val="24"/>
        </w:rPr>
        <w:t>Avoid digging in, or stirring up the sediment while swimming</w:t>
      </w:r>
    </w:p>
    <w:p w:rsidR="00BC0C45" w:rsidRDefault="005269F7" w:rsidP="00D02A34">
      <w:pPr>
        <w:pStyle w:val="ListParagraph"/>
        <w:numPr>
          <w:ilvl w:val="0"/>
          <w:numId w:val="26"/>
        </w:numPr>
        <w:spacing w:line="240" w:lineRule="auto"/>
        <w:rPr>
          <w:rFonts w:asciiTheme="minorHAnsi" w:hAnsiTheme="minorHAnsi" w:cstheme="minorHAnsi"/>
          <w:sz w:val="24"/>
        </w:rPr>
      </w:pPr>
      <w:r>
        <w:rPr>
          <w:rFonts w:asciiTheme="minorHAnsi" w:hAnsiTheme="minorHAnsi" w:cstheme="minorHAnsi"/>
          <w:sz w:val="24"/>
        </w:rPr>
        <w:t>If you are irrigating, flushing or rinsing  your sinuses, u</w:t>
      </w:r>
      <w:r w:rsidR="00BC0C45" w:rsidRPr="00BC0C45">
        <w:rPr>
          <w:rFonts w:asciiTheme="minorHAnsi" w:hAnsiTheme="minorHAnsi" w:cstheme="minorHAnsi"/>
          <w:sz w:val="24"/>
        </w:rPr>
        <w:t>se distilled, sterilized or boiled</w:t>
      </w:r>
      <w:r w:rsidR="00DB3F16">
        <w:rPr>
          <w:rFonts w:asciiTheme="minorHAnsi" w:hAnsiTheme="minorHAnsi" w:cstheme="minorHAnsi"/>
          <w:sz w:val="24"/>
        </w:rPr>
        <w:t xml:space="preserve"> water</w:t>
      </w:r>
      <w:r w:rsidR="00C35ACA">
        <w:rPr>
          <w:rFonts w:asciiTheme="minorHAnsi" w:hAnsiTheme="minorHAnsi" w:cstheme="minorHAnsi"/>
          <w:sz w:val="24"/>
        </w:rPr>
        <w:t xml:space="preserve"> </w:t>
      </w:r>
    </w:p>
    <w:p w:rsidR="00BC0C45" w:rsidRPr="00BC0C45" w:rsidRDefault="00BC0C45" w:rsidP="00D02A34">
      <w:pPr>
        <w:spacing w:line="240" w:lineRule="auto"/>
        <w:rPr>
          <w:rFonts w:asciiTheme="minorHAnsi" w:hAnsiTheme="minorHAnsi" w:cstheme="minorHAnsi"/>
          <w:sz w:val="8"/>
        </w:rPr>
      </w:pPr>
    </w:p>
    <w:p w:rsidR="00BC0C45" w:rsidRPr="00BC0C45" w:rsidRDefault="00BC0C45" w:rsidP="00D02A34">
      <w:pPr>
        <w:spacing w:line="240" w:lineRule="auto"/>
        <w:rPr>
          <w:rFonts w:asciiTheme="minorHAnsi" w:hAnsiTheme="minorHAnsi" w:cstheme="minorHAnsi"/>
          <w:sz w:val="24"/>
          <w:szCs w:val="24"/>
        </w:rPr>
      </w:pPr>
      <w:r w:rsidRPr="00BC0C45">
        <w:rPr>
          <w:rFonts w:asciiTheme="minorHAnsi" w:hAnsiTheme="minorHAnsi" w:cstheme="minorHAnsi"/>
          <w:sz w:val="24"/>
          <w:szCs w:val="24"/>
        </w:rPr>
        <w:t>Sources:</w:t>
      </w:r>
    </w:p>
    <w:p w:rsidR="00BC0C45" w:rsidRDefault="00BC0C45" w:rsidP="00D02A34">
      <w:pPr>
        <w:spacing w:line="240" w:lineRule="auto"/>
        <w:rPr>
          <w:rFonts w:asciiTheme="minorHAnsi" w:hAnsiTheme="minorHAnsi" w:cstheme="minorHAnsi"/>
          <w:sz w:val="24"/>
          <w:szCs w:val="24"/>
        </w:rPr>
      </w:pPr>
      <w:r w:rsidRPr="00BC0C45">
        <w:rPr>
          <w:rFonts w:asciiTheme="minorHAnsi" w:hAnsiTheme="minorHAnsi" w:cstheme="minorHAnsi"/>
          <w:sz w:val="24"/>
          <w:szCs w:val="24"/>
        </w:rPr>
        <w:t xml:space="preserve">The Changing Epidemiology of </w:t>
      </w:r>
      <w:r w:rsidRPr="00BC0C45">
        <w:rPr>
          <w:rFonts w:asciiTheme="minorHAnsi" w:hAnsiTheme="minorHAnsi" w:cstheme="minorHAnsi"/>
          <w:i/>
          <w:sz w:val="24"/>
          <w:szCs w:val="24"/>
        </w:rPr>
        <w:t>Naegleri fowleri</w:t>
      </w:r>
      <w:r w:rsidRPr="00BC0C45">
        <w:rPr>
          <w:rFonts w:asciiTheme="minorHAnsi" w:hAnsiTheme="minorHAnsi" w:cstheme="minorHAnsi"/>
          <w:sz w:val="24"/>
          <w:szCs w:val="24"/>
        </w:rPr>
        <w:t xml:space="preserve"> Infections in the United States, Jonathan Yoder, Centers for Disease Control and Prevention, Waterborne Disease Prevention Branch, WASH webinar, August 21, 2012</w:t>
      </w:r>
      <w:r>
        <w:rPr>
          <w:rFonts w:asciiTheme="minorHAnsi" w:hAnsiTheme="minorHAnsi" w:cstheme="minorHAnsi"/>
          <w:sz w:val="24"/>
          <w:szCs w:val="24"/>
        </w:rPr>
        <w:t xml:space="preserve"> </w:t>
      </w:r>
      <w:r w:rsidRPr="00BC0C45">
        <w:rPr>
          <w:rFonts w:asciiTheme="minorHAnsi" w:hAnsiTheme="minorHAnsi" w:cstheme="minorHAnsi"/>
          <w:sz w:val="24"/>
          <w:szCs w:val="24"/>
        </w:rPr>
        <w:t xml:space="preserve">http://www.cdc.gov/parasites/naegleria/   </w:t>
      </w:r>
    </w:p>
    <w:p w:rsidR="00BC0C45" w:rsidRDefault="004C2AE7" w:rsidP="00D02A34">
      <w:pPr>
        <w:spacing w:after="200" w:line="240" w:lineRule="auto"/>
        <w:rPr>
          <w:rFonts w:asciiTheme="minorHAnsi" w:hAnsiTheme="minorHAnsi" w:cstheme="minorHAnsi"/>
          <w:sz w:val="24"/>
          <w:szCs w:val="24"/>
        </w:rPr>
      </w:pPr>
      <w:r>
        <w:rPr>
          <w:rFonts w:asciiTheme="minorHAnsi" w:hAnsiTheme="minorHAnsi" w:cstheme="minorHAnsi"/>
          <w:noProof/>
          <w:sz w:val="24"/>
          <w:szCs w:val="24"/>
        </w:rPr>
        <w:pict>
          <v:shape id="_x0000_s1077" type="#_x0000_t202" style="position:absolute;margin-left:-16.5pt;margin-top:22.95pt;width:186pt;height:114.45pt;z-index:251751424" filled="f" stroked="f">
            <v:textbox style="mso-fit-shape-to-text:t">
              <w:txbxContent>
                <w:p w:rsidR="006A396D" w:rsidRDefault="006A396D" w:rsidP="002504E5">
                  <w:pPr>
                    <w:jc w:val="center"/>
                  </w:pPr>
                  <w:r>
                    <w:t xml:space="preserve">  </w:t>
                  </w:r>
                  <w:r>
                    <w:rPr>
                      <w:noProof/>
                    </w:rPr>
                    <w:drawing>
                      <wp:inline distT="0" distB="0" distL="0" distR="0">
                        <wp:extent cx="1798320" cy="1158240"/>
                        <wp:effectExtent l="19050" t="0" r="0" b="0"/>
                        <wp:docPr id="15" name="Picture 6" descr="C:\Users\kholzhau\AppData\Local\Microsoft\Windows\Temporary Internet Files\Content.IE5\ZT8ZEUCK\MP900442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olzhau\AppData\Local\Microsoft\Windows\Temporary Internet Files\Content.IE5\ZT8ZEUCK\MP900442325[1].jpg"/>
                                <pic:cNvPicPr>
                                  <a:picLocks noChangeAspect="1" noChangeArrowheads="1"/>
                                </pic:cNvPicPr>
                              </pic:nvPicPr>
                              <pic:blipFill>
                                <a:blip r:embed="rId39"/>
                                <a:srcRect l="3080"/>
                                <a:stretch>
                                  <a:fillRect/>
                                </a:stretch>
                              </pic:blipFill>
                              <pic:spPr bwMode="auto">
                                <a:xfrm>
                                  <a:off x="0" y="0"/>
                                  <a:ext cx="1798320" cy="1158240"/>
                                </a:xfrm>
                                <a:prstGeom prst="rect">
                                  <a:avLst/>
                                </a:prstGeom>
                                <a:noFill/>
                                <a:ln w="9525">
                                  <a:noFill/>
                                  <a:miter lim="800000"/>
                                  <a:headEnd/>
                                  <a:tailEnd/>
                                </a:ln>
                              </pic:spPr>
                            </pic:pic>
                          </a:graphicData>
                        </a:graphic>
                      </wp:inline>
                    </w:drawing>
                  </w:r>
                  <w:r>
                    <w:t xml:space="preserve">                                            </w:t>
                  </w:r>
                </w:p>
              </w:txbxContent>
            </v:textbox>
          </v:shape>
        </w:pict>
      </w:r>
    </w:p>
    <w:p w:rsidR="00BC0C45" w:rsidRDefault="00BC0C45" w:rsidP="009B4C1E">
      <w:pPr>
        <w:spacing w:after="180" w:line="240" w:lineRule="auto"/>
        <w:ind w:left="1440"/>
        <w:rPr>
          <w:rFonts w:asciiTheme="minorHAnsi" w:hAnsiTheme="minorHAnsi" w:cstheme="minorHAnsi"/>
          <w:sz w:val="24"/>
          <w:szCs w:val="24"/>
        </w:rPr>
      </w:pPr>
    </w:p>
    <w:p w:rsidR="00BC0C45" w:rsidRDefault="004C2AE7">
      <w:pPr>
        <w:spacing w:after="200" w:line="276" w:lineRule="auto"/>
        <w:rPr>
          <w:rFonts w:asciiTheme="minorHAnsi" w:hAnsiTheme="minorHAnsi" w:cstheme="minorHAnsi"/>
          <w:sz w:val="24"/>
          <w:szCs w:val="24"/>
        </w:rPr>
      </w:pPr>
      <w:r>
        <w:rPr>
          <w:rFonts w:asciiTheme="minorHAnsi" w:hAnsiTheme="minorHAnsi" w:cstheme="minorHAnsi"/>
          <w:noProof/>
          <w:sz w:val="24"/>
          <w:szCs w:val="24"/>
        </w:rPr>
        <w:pict>
          <v:shape id="_x0000_s1088" type="#_x0000_t202" style="position:absolute;margin-left:182.9pt;margin-top:52.35pt;width:170.5pt;height:117pt;z-index:251754496" filled="f" stroked="f">
            <v:textbox>
              <w:txbxContent>
                <w:p w:rsidR="006A396D" w:rsidRDefault="006A396D">
                  <w:r w:rsidRPr="00F1108C">
                    <w:rPr>
                      <w:noProof/>
                    </w:rPr>
                    <w:drawing>
                      <wp:inline distT="0" distB="0" distL="0" distR="0">
                        <wp:extent cx="1882888" cy="1249680"/>
                        <wp:effectExtent l="19050" t="0" r="3062" b="0"/>
                        <wp:docPr id="13" name="Picture 8" descr="C:\Users\kholzhau\AppData\Local\Microsoft\Windows\Temporary Internet Files\Content.IE5\81A1C9DN\MP900442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olzhau\AppData\Local\Microsoft\Windows\Temporary Internet Files\Content.IE5\81A1C9DN\MP900442276[1].jpg"/>
                                <pic:cNvPicPr>
                                  <a:picLocks noChangeAspect="1" noChangeArrowheads="1"/>
                                </pic:cNvPicPr>
                              </pic:nvPicPr>
                              <pic:blipFill>
                                <a:blip r:embed="rId40"/>
                                <a:srcRect/>
                                <a:stretch>
                                  <a:fillRect/>
                                </a:stretch>
                              </pic:blipFill>
                              <pic:spPr bwMode="auto">
                                <a:xfrm>
                                  <a:off x="0" y="0"/>
                                  <a:ext cx="1894590" cy="1257447"/>
                                </a:xfrm>
                                <a:prstGeom prst="rect">
                                  <a:avLst/>
                                </a:prstGeom>
                                <a:noFill/>
                                <a:ln w="9525">
                                  <a:noFill/>
                                  <a:miter lim="800000"/>
                                  <a:headEnd/>
                                  <a:tailEnd/>
                                </a:ln>
                              </pic:spPr>
                            </pic:pic>
                          </a:graphicData>
                        </a:graphic>
                      </wp:inline>
                    </w:drawing>
                  </w:r>
                </w:p>
              </w:txbxContent>
            </v:textbox>
          </v:shape>
        </w:pict>
      </w:r>
      <w:r>
        <w:rPr>
          <w:rFonts w:asciiTheme="minorHAnsi" w:hAnsiTheme="minorHAnsi" w:cstheme="minorHAnsi"/>
          <w:noProof/>
          <w:sz w:val="24"/>
          <w:szCs w:val="24"/>
        </w:rPr>
        <w:pict>
          <v:shape id="_x0000_s1089" type="#_x0000_t202" style="position:absolute;margin-left:379.45pt;margin-top:131.55pt;width:159.05pt;height:117pt;z-index:251755520" filled="f" stroked="f">
            <v:textbox>
              <w:txbxContent>
                <w:p w:rsidR="006A396D" w:rsidRDefault="006A396D">
                  <w:r w:rsidRPr="00F1108C">
                    <w:rPr>
                      <w:noProof/>
                    </w:rPr>
                    <w:drawing>
                      <wp:inline distT="0" distB="0" distL="0" distR="0">
                        <wp:extent cx="1729740" cy="1150620"/>
                        <wp:effectExtent l="19050" t="0" r="3810" b="0"/>
                        <wp:docPr id="14" name="Picture 9" descr="C:\Users\kholzhau\AppData\Local\Microsoft\Windows\Temporary Internet Files\Content.IE5\T1JYSZFT\MP900442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holzhau\AppData\Local\Microsoft\Windows\Temporary Internet Files\Content.IE5\T1JYSZFT\MP900442275[2].jpg"/>
                                <pic:cNvPicPr>
                                  <a:picLocks noChangeAspect="1" noChangeArrowheads="1"/>
                                </pic:cNvPicPr>
                              </pic:nvPicPr>
                              <pic:blipFill>
                                <a:blip r:embed="rId41"/>
                                <a:srcRect l="3609" t="3205"/>
                                <a:stretch>
                                  <a:fillRect/>
                                </a:stretch>
                              </pic:blipFill>
                              <pic:spPr bwMode="auto">
                                <a:xfrm>
                                  <a:off x="0" y="0"/>
                                  <a:ext cx="1729740" cy="1150620"/>
                                </a:xfrm>
                                <a:prstGeom prst="rect">
                                  <a:avLst/>
                                </a:prstGeom>
                                <a:noFill/>
                                <a:ln w="9525">
                                  <a:noFill/>
                                  <a:miter lim="800000"/>
                                  <a:headEnd/>
                                  <a:tailEnd/>
                                </a:ln>
                              </pic:spPr>
                            </pic:pic>
                          </a:graphicData>
                        </a:graphic>
                      </wp:inline>
                    </w:drawing>
                  </w:r>
                </w:p>
              </w:txbxContent>
            </v:textbox>
          </v:shape>
        </w:pict>
      </w:r>
      <w:r w:rsidR="00BC0C45">
        <w:rPr>
          <w:rFonts w:asciiTheme="minorHAnsi" w:hAnsiTheme="minorHAnsi" w:cstheme="minorHAnsi"/>
          <w:sz w:val="24"/>
          <w:szCs w:val="24"/>
        </w:rPr>
        <w:br w:type="page"/>
      </w:r>
    </w:p>
    <w:p w:rsidR="00BC0C45" w:rsidRDefault="004C2AE7" w:rsidP="009B4C1E">
      <w:pPr>
        <w:spacing w:after="180" w:line="240" w:lineRule="auto"/>
        <w:ind w:left="1440"/>
        <w:rPr>
          <w:rFonts w:asciiTheme="minorHAnsi" w:hAnsiTheme="minorHAnsi" w:cstheme="minorHAnsi"/>
          <w:sz w:val="24"/>
          <w:szCs w:val="24"/>
        </w:rPr>
      </w:pPr>
      <w:r>
        <w:rPr>
          <w:rFonts w:asciiTheme="minorHAnsi" w:hAnsiTheme="minorHAnsi" w:cstheme="minorHAnsi"/>
          <w:noProof/>
          <w:sz w:val="24"/>
          <w:szCs w:val="24"/>
        </w:rPr>
        <w:lastRenderedPageBreak/>
        <w:pict>
          <v:group id="_x0000_s1060" style="position:absolute;left:0;text-align:left;margin-left:0;margin-top:0;width:539pt;height:29.6pt;z-index:251741184" coordorigin="645,576" coordsize="10824,592">
            <v:group id="_x0000_s1061" style="position:absolute;left:645;top:576;width:10824;height:592" coordorigin="645,576" coordsize="10824,592">
              <v:rect id="_x0000_s1062" style="position:absolute;left:645;top:576;width:10824;height:592" fillcolor="#c3dcff [664]" stroked="f"/>
              <v:shape id="_x0000_s1063" type="#_x0000_t202" style="position:absolute;left:645;top:708;width:1347;height:448;v-text-anchor:middle" filled="f" stroked="f">
                <v:textbox style="mso-next-textbox:#_x0000_s1063">
                  <w:txbxContent>
                    <w:p w:rsidR="006A396D" w:rsidRPr="008B0BC9" w:rsidRDefault="006A396D" w:rsidP="00DD22A1">
                      <w:pPr>
                        <w:rPr>
                          <w:szCs w:val="19"/>
                        </w:rPr>
                      </w:pPr>
                      <w:r w:rsidRPr="008B0BC9">
                        <w:rPr>
                          <w:szCs w:val="19"/>
                        </w:rPr>
                        <w:t xml:space="preserve">Page </w:t>
                      </w:r>
                      <w:r>
                        <w:rPr>
                          <w:szCs w:val="19"/>
                        </w:rPr>
                        <w:t>6</w:t>
                      </w:r>
                    </w:p>
                  </w:txbxContent>
                </v:textbox>
              </v:shape>
            </v:group>
            <v:shape id="_x0000_s1064" type="#_x0000_t202" style="position:absolute;left:8275;top:708;width:3194;height:448;v-text-anchor:middle" filled="f" stroked="f">
              <v:textbox style="mso-next-textbox:#_x0000_s1064">
                <w:txbxContent>
                  <w:p w:rsidR="006A396D" w:rsidRDefault="006A396D" w:rsidP="00DD22A1">
                    <w:pPr>
                      <w:jc w:val="right"/>
                    </w:pPr>
                    <w:r>
                      <w:t>Indiana Epidemiology Newsletter</w:t>
                    </w:r>
                  </w:p>
                </w:txbxContent>
              </v:textbox>
            </v:shape>
          </v:group>
        </w:pict>
      </w:r>
    </w:p>
    <w:p w:rsidR="009B4C1E" w:rsidRPr="00BC0C45" w:rsidRDefault="009B4C1E" w:rsidP="009B4C1E">
      <w:pPr>
        <w:spacing w:after="180" w:line="240" w:lineRule="auto"/>
        <w:ind w:left="1440"/>
        <w:rPr>
          <w:rFonts w:asciiTheme="minorHAnsi" w:hAnsiTheme="minorHAnsi" w:cstheme="minorHAnsi"/>
          <w:sz w:val="16"/>
          <w:szCs w:val="24"/>
        </w:rPr>
      </w:pPr>
    </w:p>
    <w:p w:rsidR="00DC6656" w:rsidRDefault="00424788" w:rsidP="009B4C1E">
      <w:pPr>
        <w:spacing w:after="200" w:line="276" w:lineRule="auto"/>
        <w:rPr>
          <w:b/>
          <w:color w:val="C00000"/>
          <w:sz w:val="32"/>
          <w:szCs w:val="32"/>
        </w:rPr>
      </w:pPr>
      <w:r>
        <w:rPr>
          <w:b/>
          <w:color w:val="C00000"/>
          <w:sz w:val="32"/>
          <w:szCs w:val="32"/>
        </w:rPr>
        <w:t xml:space="preserve">Heat-Related </w:t>
      </w:r>
      <w:r w:rsidR="009A733A">
        <w:rPr>
          <w:b/>
          <w:color w:val="C00000"/>
          <w:sz w:val="32"/>
          <w:szCs w:val="32"/>
        </w:rPr>
        <w:t>Illness</w:t>
      </w:r>
    </w:p>
    <w:p w:rsidR="00DC6656" w:rsidRPr="00397D17" w:rsidRDefault="00424788" w:rsidP="00DC6656">
      <w:pPr>
        <w:pStyle w:val="NoSpacing"/>
        <w:rPr>
          <w:i/>
          <w:sz w:val="21"/>
          <w:szCs w:val="21"/>
        </w:rPr>
      </w:pPr>
      <w:r>
        <w:rPr>
          <w:i/>
          <w:sz w:val="21"/>
          <w:szCs w:val="21"/>
        </w:rPr>
        <w:t>Linda Stemnock, BS</w:t>
      </w:r>
      <w:r w:rsidR="00DC6656" w:rsidRPr="00397D17">
        <w:rPr>
          <w:i/>
          <w:sz w:val="21"/>
          <w:szCs w:val="21"/>
        </w:rPr>
        <w:t>PH</w:t>
      </w:r>
    </w:p>
    <w:p w:rsidR="00DC6656" w:rsidRPr="00397D17" w:rsidRDefault="00424788" w:rsidP="00DC6656">
      <w:pPr>
        <w:pStyle w:val="NoSpacing"/>
        <w:rPr>
          <w:i/>
          <w:sz w:val="21"/>
          <w:szCs w:val="21"/>
        </w:rPr>
      </w:pPr>
      <w:r>
        <w:rPr>
          <w:i/>
          <w:sz w:val="21"/>
          <w:szCs w:val="21"/>
        </w:rPr>
        <w:t>Data Analyst/BRFSS Coordinator</w:t>
      </w:r>
    </w:p>
    <w:p w:rsidR="00DC6656" w:rsidRPr="00295D96" w:rsidRDefault="00DC6656" w:rsidP="00DC6656">
      <w:pPr>
        <w:pStyle w:val="NoSpacing"/>
        <w:rPr>
          <w:color w:val="C00000"/>
          <w:sz w:val="20"/>
          <w:szCs w:val="32"/>
        </w:rPr>
      </w:pPr>
    </w:p>
    <w:p w:rsidR="000F2D54" w:rsidRPr="000F2D54" w:rsidRDefault="000F2D54" w:rsidP="000F2D54">
      <w:pPr>
        <w:spacing w:after="0" w:line="240" w:lineRule="auto"/>
        <w:rPr>
          <w:rFonts w:asciiTheme="minorHAnsi" w:hAnsiTheme="minorHAnsi" w:cstheme="minorHAnsi"/>
          <w:sz w:val="24"/>
        </w:rPr>
      </w:pPr>
      <w:r w:rsidRPr="000F2D54">
        <w:rPr>
          <w:rFonts w:asciiTheme="minorHAnsi" w:hAnsiTheme="minorHAnsi" w:cstheme="minorHAnsi"/>
          <w:sz w:val="24"/>
        </w:rPr>
        <w:t xml:space="preserve">Along with pool time and cookouts, summer brings hot weather and heat waves. Heat-related illness occurs when the body’s temperature control system is overloaded. The body normally cools itself by sweating, but this isn’t enough in some conditions. Heat-related illness and deaths are preventable, but many people will succumb to extreme heat each year. From 1999 to 2010, 7,415 people died of heat-related deaths in the U.S., approximately 618 deaths annually. Certain populations are more likely to be affected by heat:  infants, children, people who do not have access to air conditioning, have chronic medical conditions (e.g., heart disease), outdoor workers, athletes, and those ages 65 years and older.  </w:t>
      </w:r>
    </w:p>
    <w:p w:rsidR="000F2D54" w:rsidRPr="000F2D54" w:rsidRDefault="000F2D54" w:rsidP="000F2D54">
      <w:pPr>
        <w:spacing w:after="0" w:line="240" w:lineRule="auto"/>
        <w:rPr>
          <w:rFonts w:asciiTheme="minorHAnsi" w:hAnsiTheme="minorHAnsi" w:cstheme="minorHAnsi"/>
          <w:sz w:val="24"/>
        </w:rPr>
      </w:pPr>
    </w:p>
    <w:p w:rsidR="000F2D54" w:rsidRPr="000F2D54" w:rsidRDefault="000F2D54" w:rsidP="000F2D54">
      <w:pPr>
        <w:spacing w:after="0" w:line="240" w:lineRule="auto"/>
        <w:rPr>
          <w:rFonts w:asciiTheme="minorHAnsi" w:hAnsiTheme="minorHAnsi" w:cstheme="minorHAnsi"/>
          <w:sz w:val="24"/>
        </w:rPr>
      </w:pPr>
      <w:r w:rsidRPr="000F2D54">
        <w:rPr>
          <w:rFonts w:asciiTheme="minorHAnsi" w:hAnsiTheme="minorHAnsi" w:cstheme="minorHAnsi"/>
          <w:sz w:val="24"/>
        </w:rPr>
        <w:t>In Indiana, there were 1,563 visits to emergency rooms with a heat-related primary diagnosis (ICD-9-CM code 992) in 2011. Heat exhaustion, unspecified, was the primary diagnosis for 78% of the visits (n=1,219). The majority of the visits were in July (59.9%, n=936) and 27.8% occurred in the months of June and August (n=434). Males had a higher age-specific rate than females for ages 15 years and older (Figure 1).</w:t>
      </w:r>
    </w:p>
    <w:p w:rsidR="000F2D54" w:rsidRPr="000F2D54" w:rsidRDefault="000F2D54" w:rsidP="000F2D54">
      <w:pPr>
        <w:spacing w:after="0" w:line="240" w:lineRule="auto"/>
        <w:rPr>
          <w:rFonts w:asciiTheme="minorHAnsi" w:hAnsiTheme="minorHAnsi" w:cstheme="minorHAnsi"/>
          <w:sz w:val="24"/>
        </w:rPr>
      </w:pPr>
    </w:p>
    <w:p w:rsidR="000F2D54" w:rsidRPr="000F2D54" w:rsidRDefault="000F2D54" w:rsidP="000F2D54">
      <w:pPr>
        <w:spacing w:after="0" w:line="240" w:lineRule="auto"/>
        <w:rPr>
          <w:rFonts w:asciiTheme="minorHAnsi" w:hAnsiTheme="minorHAnsi" w:cstheme="minorHAnsi"/>
          <w:sz w:val="24"/>
        </w:rPr>
      </w:pPr>
      <w:r w:rsidRPr="000F2D54">
        <w:rPr>
          <w:rFonts w:asciiTheme="minorHAnsi" w:hAnsiTheme="minorHAnsi" w:cstheme="minorHAnsi"/>
          <w:sz w:val="24"/>
        </w:rPr>
        <w:t>Figure 1.</w:t>
      </w:r>
    </w:p>
    <w:p w:rsidR="000F2D54" w:rsidRPr="000F2D54" w:rsidRDefault="000F2D54" w:rsidP="000F2D54">
      <w:pPr>
        <w:spacing w:after="0" w:line="240" w:lineRule="auto"/>
        <w:rPr>
          <w:rFonts w:asciiTheme="minorHAnsi" w:hAnsiTheme="minorHAnsi" w:cstheme="minorHAnsi"/>
          <w:sz w:val="24"/>
        </w:rPr>
      </w:pPr>
    </w:p>
    <w:p w:rsidR="000F2D54" w:rsidRPr="000F2D54" w:rsidRDefault="004C2AE7" w:rsidP="000F2D54">
      <w:pPr>
        <w:spacing w:after="0" w:line="240" w:lineRule="auto"/>
        <w:rPr>
          <w:rFonts w:asciiTheme="minorHAnsi" w:hAnsiTheme="minorHAnsi" w:cstheme="minorHAnsi"/>
          <w:sz w:val="24"/>
        </w:rPr>
      </w:pPr>
      <w:r>
        <w:rPr>
          <w:rFonts w:asciiTheme="minorHAnsi" w:hAnsiTheme="minorHAnsi" w:cstheme="minorHAnsi"/>
          <w:noProof/>
          <w:sz w:val="24"/>
        </w:rPr>
        <w:pict>
          <v:shapetype id="_x0000_t32" coordsize="21600,21600" o:spt="32" o:oned="t" path="m,l21600,21600e" filled="f">
            <v:path arrowok="t" fillok="f" o:connecttype="none"/>
            <o:lock v:ext="edit" shapetype="t"/>
          </v:shapetype>
          <v:shape id="_x0000_s1066" type="#_x0000_t32" style="position:absolute;margin-left:2.6pt;margin-top:236.75pt;width:391.6pt;height:0;z-index:251746304" o:connectortype="straight" strokecolor="black [3213]"/>
        </w:pict>
      </w:r>
      <w:r w:rsidR="000F2D54" w:rsidRPr="000F2D54">
        <w:rPr>
          <w:rFonts w:asciiTheme="minorHAnsi" w:hAnsiTheme="minorHAnsi" w:cstheme="minorHAnsi"/>
          <w:noProof/>
          <w:sz w:val="24"/>
        </w:rPr>
        <w:drawing>
          <wp:inline distT="0" distB="0" distL="0" distR="0">
            <wp:extent cx="4991100" cy="3007360"/>
            <wp:effectExtent l="19050" t="0" r="19050" b="254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B0BC9" w:rsidRPr="000F2D54" w:rsidRDefault="008B0BC9" w:rsidP="008B0BC9">
      <w:pPr>
        <w:pStyle w:val="NoSpacing"/>
        <w:rPr>
          <w:rFonts w:cstheme="minorHAnsi"/>
          <w:b/>
          <w:color w:val="C00000"/>
          <w:sz w:val="18"/>
          <w:szCs w:val="24"/>
        </w:rPr>
      </w:pPr>
    </w:p>
    <w:p w:rsidR="003803D2" w:rsidRPr="000F2D54" w:rsidRDefault="003803D2" w:rsidP="008B0BC9">
      <w:pPr>
        <w:pStyle w:val="NoSpacing"/>
        <w:rPr>
          <w:rFonts w:cstheme="minorHAnsi"/>
          <w:b/>
          <w:color w:val="C00000"/>
          <w:sz w:val="12"/>
          <w:szCs w:val="24"/>
        </w:rPr>
      </w:pPr>
    </w:p>
    <w:p w:rsidR="000F2D54" w:rsidRPr="000F2D54" w:rsidRDefault="000F2D54" w:rsidP="000F2D54">
      <w:pPr>
        <w:spacing w:after="0" w:line="240" w:lineRule="auto"/>
        <w:rPr>
          <w:rFonts w:asciiTheme="minorHAnsi" w:hAnsiTheme="minorHAnsi" w:cstheme="minorHAnsi"/>
          <w:sz w:val="24"/>
        </w:rPr>
      </w:pPr>
      <w:r w:rsidRPr="000F2D54">
        <w:rPr>
          <w:rFonts w:asciiTheme="minorHAnsi" w:hAnsiTheme="minorHAnsi" w:cstheme="minorHAnsi"/>
          <w:sz w:val="24"/>
        </w:rPr>
        <w:t>The Heat Index is a measure of how hot it really feels when relative humidity is factored with the actual air temperature (Figure 2). When humidity is high, sweat does not evaporate as fast as in lower humidity, which prevents the body from releasing heat quickly and causes the body’s temperature to increase. When the Heat Index is in the yellow band (approximately 80</w:t>
      </w:r>
      <w:r w:rsidRPr="000F2D54">
        <w:rPr>
          <w:rFonts w:asciiTheme="minorHAnsi" w:hAnsiTheme="minorHAnsi" w:cstheme="minorHAnsi"/>
          <w:sz w:val="24"/>
          <w:vertAlign w:val="superscript"/>
        </w:rPr>
        <w:t>o</w:t>
      </w:r>
      <w:r w:rsidRPr="000F2D54">
        <w:rPr>
          <w:rFonts w:asciiTheme="minorHAnsi" w:hAnsiTheme="minorHAnsi" w:cstheme="minorHAnsi"/>
          <w:sz w:val="24"/>
        </w:rPr>
        <w:t>-90</w:t>
      </w:r>
      <w:r w:rsidRPr="000F2D54">
        <w:rPr>
          <w:rFonts w:asciiTheme="minorHAnsi" w:hAnsiTheme="minorHAnsi" w:cstheme="minorHAnsi"/>
          <w:sz w:val="24"/>
          <w:vertAlign w:val="superscript"/>
        </w:rPr>
        <w:t xml:space="preserve">o </w:t>
      </w:r>
      <w:r w:rsidRPr="000F2D54">
        <w:rPr>
          <w:rFonts w:asciiTheme="minorHAnsi" w:hAnsiTheme="minorHAnsi" w:cstheme="minorHAnsi"/>
          <w:sz w:val="24"/>
        </w:rPr>
        <w:t>Fahrenheit), caution is urged since fatigue is possible with prolonged exposure and activity. When the Heat Index is in the red band (over 130</w:t>
      </w:r>
      <w:r w:rsidRPr="000F2D54">
        <w:rPr>
          <w:rFonts w:asciiTheme="minorHAnsi" w:hAnsiTheme="minorHAnsi" w:cstheme="minorHAnsi"/>
          <w:sz w:val="24"/>
          <w:vertAlign w:val="superscript"/>
        </w:rPr>
        <w:t>o</w:t>
      </w:r>
      <w:r w:rsidRPr="000F2D54">
        <w:rPr>
          <w:rFonts w:asciiTheme="minorHAnsi" w:hAnsiTheme="minorHAnsi" w:cstheme="minorHAnsi"/>
          <w:sz w:val="24"/>
        </w:rPr>
        <w:t xml:space="preserve"> Fahrenheit), conditions are dangerous and heat stroke is very likely. During summer months, heat index advisories are regularly provided through the media, and this information should be taken into account when planning outdoor activities.</w:t>
      </w:r>
    </w:p>
    <w:p w:rsidR="00A2259B" w:rsidRPr="000F2D54" w:rsidRDefault="00A2259B">
      <w:pPr>
        <w:spacing w:after="200" w:line="276" w:lineRule="auto"/>
        <w:rPr>
          <w:rFonts w:asciiTheme="minorHAnsi" w:eastAsiaTheme="minorHAnsi" w:hAnsiTheme="minorHAnsi" w:cstheme="minorHAnsi"/>
          <w:b/>
          <w:color w:val="C00000"/>
          <w:kern w:val="0"/>
          <w:sz w:val="24"/>
          <w:szCs w:val="32"/>
        </w:rPr>
      </w:pPr>
    </w:p>
    <w:p w:rsidR="000F2D54" w:rsidRPr="000F2D54" w:rsidRDefault="004C2AE7" w:rsidP="000F2D54">
      <w:pPr>
        <w:spacing w:after="0" w:line="240" w:lineRule="auto"/>
        <w:rPr>
          <w:rFonts w:asciiTheme="minorHAnsi" w:hAnsiTheme="minorHAnsi" w:cstheme="minorHAnsi"/>
          <w:sz w:val="24"/>
        </w:rPr>
      </w:pPr>
      <w:r>
        <w:rPr>
          <w:rFonts w:asciiTheme="minorHAnsi" w:hAnsiTheme="minorHAnsi" w:cstheme="minorHAnsi"/>
          <w:noProof/>
          <w:sz w:val="24"/>
        </w:rPr>
        <w:lastRenderedPageBreak/>
        <w:pict>
          <v:group id="_x0000_s1067" style="position:absolute;margin-left:0;margin-top:0;width:539pt;height:29.6pt;z-index:251747328" coordorigin="645,576" coordsize="10824,592">
            <v:group id="_x0000_s1068" style="position:absolute;left:645;top:576;width:10824;height:592" coordorigin="645,576" coordsize="10824,592">
              <v:rect id="_x0000_s1069" style="position:absolute;left:645;top:576;width:10824;height:592" fillcolor="#c3dcff [664]" stroked="f"/>
              <v:shape id="_x0000_s1070" type="#_x0000_t202" style="position:absolute;left:645;top:708;width:1347;height:448;v-text-anchor:middle" filled="f" stroked="f">
                <v:textbox style="mso-next-textbox:#_x0000_s1070">
                  <w:txbxContent>
                    <w:p w:rsidR="006A396D" w:rsidRPr="008B0BC9" w:rsidRDefault="006A396D" w:rsidP="000F2D54">
                      <w:pPr>
                        <w:rPr>
                          <w:szCs w:val="19"/>
                        </w:rPr>
                      </w:pPr>
                      <w:r w:rsidRPr="008B0BC9">
                        <w:rPr>
                          <w:szCs w:val="19"/>
                        </w:rPr>
                        <w:t xml:space="preserve">Page </w:t>
                      </w:r>
                      <w:r>
                        <w:rPr>
                          <w:szCs w:val="19"/>
                        </w:rPr>
                        <w:t>7</w:t>
                      </w:r>
                    </w:p>
                  </w:txbxContent>
                </v:textbox>
              </v:shape>
            </v:group>
            <v:shape id="_x0000_s1071" type="#_x0000_t202" style="position:absolute;left:8275;top:708;width:3194;height:448;v-text-anchor:middle" filled="f" stroked="f">
              <v:textbox style="mso-next-textbox:#_x0000_s1071">
                <w:txbxContent>
                  <w:p w:rsidR="006A396D" w:rsidRDefault="006A396D" w:rsidP="000F2D54">
                    <w:pPr>
                      <w:jc w:val="right"/>
                    </w:pPr>
                    <w:r>
                      <w:t>Indiana Epidemiology Newsletter</w:t>
                    </w:r>
                  </w:p>
                </w:txbxContent>
              </v:textbox>
            </v:shape>
          </v:group>
        </w:pict>
      </w:r>
    </w:p>
    <w:p w:rsidR="000F2D54" w:rsidRPr="000F2D54" w:rsidRDefault="000F2D54" w:rsidP="000F2D54">
      <w:pPr>
        <w:spacing w:after="0" w:line="240" w:lineRule="auto"/>
        <w:rPr>
          <w:rFonts w:asciiTheme="minorHAnsi" w:hAnsiTheme="minorHAnsi" w:cstheme="minorHAnsi"/>
          <w:sz w:val="24"/>
        </w:rPr>
      </w:pPr>
    </w:p>
    <w:p w:rsidR="000F2D54" w:rsidRPr="000F2D54" w:rsidRDefault="000F2D54" w:rsidP="000F2D54">
      <w:pPr>
        <w:spacing w:after="0" w:line="240" w:lineRule="auto"/>
        <w:rPr>
          <w:rFonts w:asciiTheme="minorHAnsi" w:hAnsiTheme="minorHAnsi" w:cstheme="minorHAnsi"/>
          <w:sz w:val="24"/>
        </w:rPr>
      </w:pPr>
    </w:p>
    <w:p w:rsidR="000F2D54" w:rsidRPr="000F2D54" w:rsidRDefault="000F2D54" w:rsidP="000F2D54">
      <w:pPr>
        <w:spacing w:after="0" w:line="240" w:lineRule="auto"/>
        <w:rPr>
          <w:rFonts w:asciiTheme="minorHAnsi" w:hAnsiTheme="minorHAnsi" w:cstheme="minorHAnsi"/>
          <w:sz w:val="24"/>
        </w:rPr>
      </w:pPr>
      <w:r w:rsidRPr="000F2D54">
        <w:rPr>
          <w:rFonts w:asciiTheme="minorHAnsi" w:hAnsiTheme="minorHAnsi" w:cstheme="minorHAnsi"/>
          <w:sz w:val="24"/>
        </w:rPr>
        <w:t>Figure 2.</w:t>
      </w:r>
    </w:p>
    <w:p w:rsidR="000F2D54" w:rsidRPr="000F2D54" w:rsidRDefault="000F2D54" w:rsidP="000F2D54">
      <w:pPr>
        <w:spacing w:after="0" w:line="240" w:lineRule="auto"/>
        <w:rPr>
          <w:rFonts w:asciiTheme="minorHAnsi" w:hAnsiTheme="minorHAnsi" w:cstheme="minorHAnsi"/>
          <w:sz w:val="24"/>
        </w:rPr>
      </w:pPr>
    </w:p>
    <w:p w:rsidR="000F2D54" w:rsidRPr="000F2D54" w:rsidRDefault="000F2D54" w:rsidP="000F2D54">
      <w:pPr>
        <w:spacing w:after="0" w:line="240" w:lineRule="auto"/>
        <w:rPr>
          <w:rFonts w:asciiTheme="minorHAnsi" w:hAnsiTheme="minorHAnsi" w:cstheme="minorHAnsi"/>
          <w:sz w:val="24"/>
        </w:rPr>
      </w:pPr>
      <w:r w:rsidRPr="000F2D54">
        <w:rPr>
          <w:rFonts w:asciiTheme="minorHAnsi" w:hAnsiTheme="minorHAnsi" w:cstheme="minorHAnsi"/>
          <w:noProof/>
          <w:sz w:val="24"/>
        </w:rPr>
        <w:drawing>
          <wp:inline distT="0" distB="0" distL="0" distR="0">
            <wp:extent cx="5943600" cy="3034030"/>
            <wp:effectExtent l="19050" t="19050" r="19050" b="13970"/>
            <wp:docPr id="9" name="Picture 1" descr="heatindexchart.gif"/>
            <wp:cNvGraphicFramePr/>
            <a:graphic xmlns:a="http://schemas.openxmlformats.org/drawingml/2006/main">
              <a:graphicData uri="http://schemas.openxmlformats.org/drawingml/2006/picture">
                <pic:pic xmlns:pic="http://schemas.openxmlformats.org/drawingml/2006/picture">
                  <pic:nvPicPr>
                    <pic:cNvPr id="2" name="Picture 1" descr="heatindexchart.gif"/>
                    <pic:cNvPicPr>
                      <a:picLocks noChangeAspect="1"/>
                    </pic:cNvPicPr>
                  </pic:nvPicPr>
                  <pic:blipFill>
                    <a:blip r:embed="rId43" cstate="print"/>
                    <a:srcRect t="19444" b="12500"/>
                    <a:stretch>
                      <a:fillRect/>
                    </a:stretch>
                  </pic:blipFill>
                  <pic:spPr>
                    <a:xfrm>
                      <a:off x="0" y="0"/>
                      <a:ext cx="5943600" cy="3034030"/>
                    </a:xfrm>
                    <a:prstGeom prst="rect">
                      <a:avLst/>
                    </a:prstGeom>
                    <a:ln>
                      <a:solidFill>
                        <a:schemeClr val="tx1"/>
                      </a:solidFill>
                    </a:ln>
                  </pic:spPr>
                </pic:pic>
              </a:graphicData>
            </a:graphic>
          </wp:inline>
        </w:drawing>
      </w:r>
    </w:p>
    <w:p w:rsidR="000F2D54" w:rsidRPr="000F2D54" w:rsidRDefault="000F2D54" w:rsidP="000F2D54">
      <w:pPr>
        <w:spacing w:after="0" w:line="240" w:lineRule="auto"/>
        <w:rPr>
          <w:rFonts w:asciiTheme="minorHAnsi" w:hAnsiTheme="minorHAnsi" w:cstheme="minorHAnsi"/>
          <w:sz w:val="24"/>
        </w:rPr>
      </w:pPr>
    </w:p>
    <w:p w:rsidR="000F2D54" w:rsidRPr="000F2D54" w:rsidRDefault="000F2D54" w:rsidP="000F2D54">
      <w:pPr>
        <w:spacing w:after="0" w:line="240" w:lineRule="auto"/>
        <w:rPr>
          <w:rFonts w:asciiTheme="minorHAnsi" w:hAnsiTheme="minorHAnsi" w:cstheme="minorHAnsi"/>
          <w:sz w:val="24"/>
        </w:rPr>
      </w:pPr>
      <w:r w:rsidRPr="000F2D54">
        <w:rPr>
          <w:rFonts w:asciiTheme="minorHAnsi" w:hAnsiTheme="minorHAnsi" w:cstheme="minorHAnsi"/>
          <w:sz w:val="24"/>
        </w:rPr>
        <w:t>Prevention tips:</w:t>
      </w:r>
    </w:p>
    <w:p w:rsidR="000F2D54" w:rsidRPr="000F2D54" w:rsidRDefault="000F2D54" w:rsidP="000F2D54">
      <w:pPr>
        <w:pStyle w:val="ListParagraph"/>
        <w:numPr>
          <w:ilvl w:val="0"/>
          <w:numId w:val="23"/>
        </w:numPr>
        <w:spacing w:after="0" w:line="240" w:lineRule="auto"/>
        <w:rPr>
          <w:rFonts w:asciiTheme="minorHAnsi" w:hAnsiTheme="minorHAnsi" w:cstheme="minorHAnsi"/>
          <w:sz w:val="24"/>
        </w:rPr>
      </w:pPr>
      <w:r w:rsidRPr="000F2D54">
        <w:rPr>
          <w:rFonts w:asciiTheme="minorHAnsi" w:hAnsiTheme="minorHAnsi" w:cstheme="minorHAnsi"/>
          <w:sz w:val="24"/>
        </w:rPr>
        <w:t>Never leave children or pets in a parked car, even with the windows open.</w:t>
      </w:r>
    </w:p>
    <w:p w:rsidR="000F2D54" w:rsidRPr="000F2D54" w:rsidRDefault="000F2D54" w:rsidP="000F2D54">
      <w:pPr>
        <w:pStyle w:val="ListParagraph"/>
        <w:numPr>
          <w:ilvl w:val="0"/>
          <w:numId w:val="23"/>
        </w:numPr>
        <w:spacing w:after="0" w:line="240" w:lineRule="auto"/>
        <w:rPr>
          <w:rFonts w:asciiTheme="minorHAnsi" w:hAnsiTheme="minorHAnsi" w:cstheme="minorHAnsi"/>
          <w:sz w:val="24"/>
        </w:rPr>
      </w:pPr>
      <w:r w:rsidRPr="000F2D54">
        <w:rPr>
          <w:rFonts w:asciiTheme="minorHAnsi" w:hAnsiTheme="minorHAnsi" w:cstheme="minorHAnsi"/>
          <w:sz w:val="24"/>
        </w:rPr>
        <w:t>Air-conditioning is the number one protective factor against heat-related illness and death.  Stay indoors, in air-conditioning</w:t>
      </w:r>
      <w:r w:rsidR="00ED16F7">
        <w:rPr>
          <w:rFonts w:asciiTheme="minorHAnsi" w:hAnsiTheme="minorHAnsi" w:cstheme="minorHAnsi"/>
          <w:sz w:val="24"/>
        </w:rPr>
        <w:t>,</w:t>
      </w:r>
      <w:r w:rsidRPr="000F2D54">
        <w:rPr>
          <w:rFonts w:asciiTheme="minorHAnsi" w:hAnsiTheme="minorHAnsi" w:cstheme="minorHAnsi"/>
          <w:sz w:val="24"/>
        </w:rPr>
        <w:t xml:space="preserve"> if possible.  If your home is not air-conditioned, many public areas such as shopping malls or libraries are air-conditioned.</w:t>
      </w:r>
    </w:p>
    <w:p w:rsidR="000F2D54" w:rsidRPr="000F2D54" w:rsidRDefault="000F2D54" w:rsidP="000F2D54">
      <w:pPr>
        <w:pStyle w:val="ListParagraph"/>
        <w:numPr>
          <w:ilvl w:val="0"/>
          <w:numId w:val="23"/>
        </w:numPr>
        <w:spacing w:after="0" w:line="240" w:lineRule="auto"/>
        <w:rPr>
          <w:rFonts w:asciiTheme="minorHAnsi" w:hAnsiTheme="minorHAnsi" w:cstheme="minorHAnsi"/>
          <w:sz w:val="24"/>
        </w:rPr>
      </w:pPr>
      <w:r w:rsidRPr="000F2D54">
        <w:rPr>
          <w:rFonts w:asciiTheme="minorHAnsi" w:hAnsiTheme="minorHAnsi" w:cstheme="minorHAnsi"/>
          <w:sz w:val="24"/>
        </w:rPr>
        <w:t>Reduce exercise and other difficult outdoor tasks and limit your activity to morning and evening hours when it is cooler.  If working or exercising outdoors, rest often in shady areas.</w:t>
      </w:r>
    </w:p>
    <w:p w:rsidR="000F2D54" w:rsidRPr="000F2D54" w:rsidRDefault="000F2D54" w:rsidP="000F2D54">
      <w:pPr>
        <w:pStyle w:val="ListParagraph"/>
        <w:numPr>
          <w:ilvl w:val="0"/>
          <w:numId w:val="23"/>
        </w:numPr>
        <w:spacing w:after="0" w:line="240" w:lineRule="auto"/>
        <w:rPr>
          <w:rFonts w:asciiTheme="minorHAnsi" w:hAnsiTheme="minorHAnsi" w:cstheme="minorHAnsi"/>
          <w:sz w:val="24"/>
        </w:rPr>
      </w:pPr>
      <w:r w:rsidRPr="000F2D54">
        <w:rPr>
          <w:rFonts w:asciiTheme="minorHAnsi" w:hAnsiTheme="minorHAnsi" w:cstheme="minorHAnsi"/>
          <w:sz w:val="24"/>
        </w:rPr>
        <w:t>Drink two to four glasses of cool, non-alcoholic fluids each hour.  Avoid drinks with large amounts of sugar.  Drinks that are very cold in temperature can lead to stomach cramps.</w:t>
      </w:r>
    </w:p>
    <w:p w:rsidR="000F2D54" w:rsidRPr="000F2D54" w:rsidRDefault="000F2D54" w:rsidP="000F2D54">
      <w:pPr>
        <w:pStyle w:val="ListParagraph"/>
        <w:numPr>
          <w:ilvl w:val="0"/>
          <w:numId w:val="23"/>
        </w:numPr>
        <w:spacing w:after="0" w:line="240" w:lineRule="auto"/>
        <w:rPr>
          <w:rFonts w:asciiTheme="minorHAnsi" w:hAnsiTheme="minorHAnsi" w:cstheme="minorHAnsi"/>
          <w:sz w:val="24"/>
        </w:rPr>
      </w:pPr>
      <w:r w:rsidRPr="000F2D54">
        <w:rPr>
          <w:rFonts w:asciiTheme="minorHAnsi" w:hAnsiTheme="minorHAnsi" w:cstheme="minorHAnsi"/>
          <w:sz w:val="24"/>
        </w:rPr>
        <w:t>Wear light clothing and protect yourself and family members from the sun with a wide-brimmed hat, sunglasses and sunscreen of SPF 15 or higher.</w:t>
      </w:r>
    </w:p>
    <w:p w:rsidR="000F2D54" w:rsidRPr="000F2D54" w:rsidRDefault="000F2D54" w:rsidP="000F2D54">
      <w:pPr>
        <w:spacing w:after="0" w:line="240" w:lineRule="auto"/>
        <w:rPr>
          <w:rFonts w:asciiTheme="minorHAnsi" w:hAnsiTheme="minorHAnsi" w:cstheme="minorHAnsi"/>
          <w:sz w:val="24"/>
        </w:rPr>
      </w:pPr>
    </w:p>
    <w:p w:rsidR="000F2D54" w:rsidRPr="000F2D54" w:rsidRDefault="000F2D54" w:rsidP="000F2D54">
      <w:pPr>
        <w:spacing w:after="0" w:line="240" w:lineRule="auto"/>
        <w:rPr>
          <w:rFonts w:asciiTheme="minorHAnsi" w:hAnsiTheme="minorHAnsi" w:cstheme="minorHAnsi"/>
          <w:sz w:val="24"/>
        </w:rPr>
      </w:pPr>
      <w:r w:rsidRPr="000F2D54">
        <w:rPr>
          <w:rFonts w:asciiTheme="minorHAnsi" w:hAnsiTheme="minorHAnsi" w:cstheme="minorHAnsi"/>
          <w:sz w:val="24"/>
        </w:rPr>
        <w:t xml:space="preserve">A written plan that identifies partners and vulnerable populations can reduce the number of people adversely affected by extreme heat. One source is the </w:t>
      </w:r>
      <w:r w:rsidRPr="000F2D54">
        <w:rPr>
          <w:rFonts w:asciiTheme="minorHAnsi" w:hAnsiTheme="minorHAnsi" w:cstheme="minorHAnsi"/>
          <w:i/>
          <w:sz w:val="24"/>
        </w:rPr>
        <w:t>Excessive Heat Events Guidebook</w:t>
      </w:r>
      <w:r w:rsidRPr="000F2D54">
        <w:rPr>
          <w:rFonts w:asciiTheme="minorHAnsi" w:hAnsiTheme="minorHAnsi" w:cstheme="minorHAnsi"/>
          <w:sz w:val="24"/>
        </w:rPr>
        <w:t xml:space="preserve">, developed with the National Oceanic and Atmospheric Administration, the Centers for Disease Control and Prevention, and the Department of Homeland Security.  It is available through </w:t>
      </w:r>
      <w:hyperlink r:id="rId44" w:history="1">
        <w:r w:rsidRPr="000F2D54">
          <w:rPr>
            <w:rStyle w:val="Hyperlink"/>
            <w:rFonts w:asciiTheme="minorHAnsi" w:hAnsiTheme="minorHAnsi" w:cstheme="minorHAnsi"/>
            <w:sz w:val="24"/>
          </w:rPr>
          <w:t>http://www.epa.gov/heatisland/about/heatguidebook.html</w:t>
        </w:r>
      </w:hyperlink>
      <w:r w:rsidRPr="000F2D54">
        <w:rPr>
          <w:rFonts w:asciiTheme="minorHAnsi" w:hAnsiTheme="minorHAnsi" w:cstheme="minorHAnsi"/>
          <w:sz w:val="24"/>
        </w:rPr>
        <w:t>.</w:t>
      </w:r>
    </w:p>
    <w:p w:rsidR="000F2D54" w:rsidRPr="000F2D54" w:rsidRDefault="000F2D54" w:rsidP="000F2D54">
      <w:pPr>
        <w:spacing w:after="0" w:line="240" w:lineRule="auto"/>
        <w:rPr>
          <w:rFonts w:asciiTheme="minorHAnsi" w:hAnsiTheme="minorHAnsi" w:cstheme="minorHAnsi"/>
          <w:sz w:val="24"/>
        </w:rPr>
      </w:pPr>
    </w:p>
    <w:p w:rsidR="000F2D54" w:rsidRPr="000F2D54" w:rsidRDefault="000F2D54" w:rsidP="000F2D54">
      <w:pPr>
        <w:spacing w:after="0" w:line="240" w:lineRule="auto"/>
        <w:rPr>
          <w:rFonts w:asciiTheme="minorHAnsi" w:hAnsiTheme="minorHAnsi" w:cstheme="minorHAnsi"/>
          <w:sz w:val="24"/>
        </w:rPr>
      </w:pPr>
      <w:r w:rsidRPr="000F2D54">
        <w:rPr>
          <w:rFonts w:asciiTheme="minorHAnsi" w:hAnsiTheme="minorHAnsi" w:cstheme="minorHAnsi"/>
          <w:sz w:val="24"/>
        </w:rPr>
        <w:t xml:space="preserve">Additional heat-related information can be found at </w:t>
      </w:r>
      <w:hyperlink r:id="rId45" w:history="1">
        <w:r w:rsidRPr="000F2D54">
          <w:rPr>
            <w:rStyle w:val="Hyperlink"/>
            <w:rFonts w:asciiTheme="minorHAnsi" w:hAnsiTheme="minorHAnsi" w:cstheme="minorHAnsi"/>
            <w:sz w:val="24"/>
          </w:rPr>
          <w:t>http://www.cdc.gov/extremeheat/index.html</w:t>
        </w:r>
      </w:hyperlink>
      <w:r w:rsidRPr="000F2D54">
        <w:rPr>
          <w:rFonts w:asciiTheme="minorHAnsi" w:hAnsiTheme="minorHAnsi" w:cstheme="minorHAnsi"/>
          <w:sz w:val="24"/>
        </w:rPr>
        <w:t>.</w:t>
      </w:r>
    </w:p>
    <w:p w:rsidR="000F2D54" w:rsidRPr="000F2D54" w:rsidRDefault="000F2D54" w:rsidP="000F2D54">
      <w:pPr>
        <w:spacing w:after="0" w:line="240" w:lineRule="auto"/>
        <w:rPr>
          <w:rFonts w:asciiTheme="minorHAnsi" w:hAnsiTheme="minorHAnsi" w:cstheme="minorHAnsi"/>
          <w:sz w:val="24"/>
        </w:rPr>
      </w:pPr>
    </w:p>
    <w:p w:rsidR="000F2D54" w:rsidRPr="000F2D54" w:rsidRDefault="000F2D54" w:rsidP="000F2D54">
      <w:pPr>
        <w:spacing w:after="0" w:line="240" w:lineRule="auto"/>
        <w:rPr>
          <w:rFonts w:asciiTheme="minorHAnsi" w:hAnsiTheme="minorHAnsi" w:cstheme="minorHAnsi"/>
          <w:sz w:val="24"/>
        </w:rPr>
      </w:pPr>
      <w:r w:rsidRPr="000F2D54">
        <w:rPr>
          <w:rFonts w:asciiTheme="minorHAnsi" w:hAnsiTheme="minorHAnsi" w:cstheme="minorHAnsi"/>
          <w:sz w:val="24"/>
        </w:rPr>
        <w:t xml:space="preserve">Sources:  </w:t>
      </w:r>
      <w:r w:rsidRPr="000F2D54">
        <w:rPr>
          <w:rFonts w:asciiTheme="minorHAnsi" w:hAnsiTheme="minorHAnsi" w:cstheme="minorHAnsi"/>
          <w:i/>
          <w:sz w:val="24"/>
        </w:rPr>
        <w:t>Extreme Heat:  A Prevention Guide to Promote Your Personal Health and Safety</w:t>
      </w:r>
      <w:r w:rsidRPr="000F2D54">
        <w:rPr>
          <w:rFonts w:asciiTheme="minorHAnsi" w:hAnsiTheme="minorHAnsi" w:cstheme="minorHAnsi"/>
          <w:sz w:val="24"/>
        </w:rPr>
        <w:t xml:space="preserve">, Centers for Disease Control and Prevention. Accessed from </w:t>
      </w:r>
      <w:hyperlink r:id="rId46" w:history="1">
        <w:r w:rsidRPr="000F2D54">
          <w:rPr>
            <w:rStyle w:val="Hyperlink"/>
            <w:rFonts w:asciiTheme="minorHAnsi" w:hAnsiTheme="minorHAnsi" w:cstheme="minorHAnsi"/>
            <w:sz w:val="24"/>
          </w:rPr>
          <w:t>http://emergency.cdc.gov/disasters/extremeheat/heat_guide.asp</w:t>
        </w:r>
      </w:hyperlink>
      <w:r w:rsidRPr="000F2D54">
        <w:rPr>
          <w:rFonts w:asciiTheme="minorHAnsi" w:hAnsiTheme="minorHAnsi" w:cstheme="minorHAnsi"/>
          <w:sz w:val="24"/>
        </w:rPr>
        <w:t xml:space="preserve"> on May 22, 2013.</w:t>
      </w:r>
    </w:p>
    <w:p w:rsidR="00424788" w:rsidRPr="000F2D54" w:rsidRDefault="00424788" w:rsidP="003803D2">
      <w:pPr>
        <w:pStyle w:val="NoSpacing"/>
        <w:rPr>
          <w:rFonts w:cstheme="minorHAnsi"/>
          <w:b/>
          <w:color w:val="C00000"/>
          <w:sz w:val="32"/>
          <w:szCs w:val="32"/>
        </w:rPr>
      </w:pPr>
    </w:p>
    <w:p w:rsidR="003803D2" w:rsidRDefault="003803D2" w:rsidP="008B0BC9">
      <w:pPr>
        <w:pStyle w:val="NoSpacing"/>
        <w:rPr>
          <w:sz w:val="24"/>
          <w:szCs w:val="24"/>
        </w:rPr>
      </w:pPr>
    </w:p>
    <w:p w:rsidR="003803D2" w:rsidRPr="00752678" w:rsidRDefault="003803D2" w:rsidP="008B0BC9">
      <w:pPr>
        <w:pStyle w:val="NoSpacing"/>
        <w:rPr>
          <w:sz w:val="12"/>
          <w:szCs w:val="24"/>
        </w:rPr>
      </w:pPr>
    </w:p>
    <w:p w:rsidR="000F2D54" w:rsidRDefault="004C2AE7" w:rsidP="00CD0C35">
      <w:pPr>
        <w:pStyle w:val="NoSpacing"/>
        <w:rPr>
          <w:sz w:val="24"/>
          <w:szCs w:val="24"/>
        </w:rPr>
      </w:pPr>
      <w:r w:rsidRPr="004C2AE7">
        <w:rPr>
          <w:rFonts w:cstheme="minorHAnsi"/>
          <w:b/>
          <w:bCs/>
          <w:noProof/>
        </w:rPr>
        <w:lastRenderedPageBreak/>
        <w:pict>
          <v:group id="_x0000_s1030" style="position:absolute;margin-left:0;margin-top:0;width:539pt;height:29.6pt;z-index:251696128" coordorigin="645,576" coordsize="10824,592">
            <v:group id="_x0000_s1031" style="position:absolute;left:645;top:576;width:10824;height:592" coordorigin="645,576" coordsize="10824,592">
              <v:rect id="_x0000_s1032" style="position:absolute;left:645;top:576;width:10824;height:592" fillcolor="#c3dcff [664]" stroked="f"/>
              <v:shape id="_x0000_s1033" type="#_x0000_t202" style="position:absolute;left:645;top:708;width:1347;height:448;v-text-anchor:middle" filled="f" stroked="f">
                <v:textbox style="mso-next-textbox:#_x0000_s1033">
                  <w:txbxContent>
                    <w:p w:rsidR="006A396D" w:rsidRPr="008B0BC9" w:rsidRDefault="006A396D" w:rsidP="002B3FF3">
                      <w:pPr>
                        <w:rPr>
                          <w:szCs w:val="19"/>
                        </w:rPr>
                      </w:pPr>
                      <w:r w:rsidRPr="008B0BC9">
                        <w:rPr>
                          <w:szCs w:val="19"/>
                        </w:rPr>
                        <w:t xml:space="preserve">Page </w:t>
                      </w:r>
                      <w:r>
                        <w:rPr>
                          <w:szCs w:val="19"/>
                        </w:rPr>
                        <w:t>8</w:t>
                      </w:r>
                    </w:p>
                  </w:txbxContent>
                </v:textbox>
              </v:shape>
            </v:group>
            <v:shape id="_x0000_s1034" type="#_x0000_t202" style="position:absolute;left:8275;top:708;width:3194;height:448;v-text-anchor:middle" filled="f" stroked="f">
              <v:textbox style="mso-next-textbox:#_x0000_s1034">
                <w:txbxContent>
                  <w:p w:rsidR="006A396D" w:rsidRDefault="006A396D" w:rsidP="002B3FF3">
                    <w:pPr>
                      <w:jc w:val="right"/>
                    </w:pPr>
                    <w:r>
                      <w:t>Indiana Epidemiology Newsletter</w:t>
                    </w:r>
                  </w:p>
                </w:txbxContent>
              </v:textbox>
            </v:shape>
          </v:group>
        </w:pict>
      </w:r>
    </w:p>
    <w:p w:rsidR="000F2D54" w:rsidRDefault="000F2D54" w:rsidP="00CD0C35">
      <w:pPr>
        <w:pStyle w:val="NoSpacing"/>
        <w:rPr>
          <w:sz w:val="24"/>
          <w:szCs w:val="24"/>
        </w:rPr>
      </w:pPr>
    </w:p>
    <w:p w:rsidR="000F2D54" w:rsidRDefault="000F2D54" w:rsidP="00CD0C35">
      <w:pPr>
        <w:pStyle w:val="NoSpacing"/>
        <w:rPr>
          <w:sz w:val="24"/>
          <w:szCs w:val="24"/>
        </w:rPr>
      </w:pPr>
    </w:p>
    <w:p w:rsidR="000F2D54" w:rsidRPr="00521756" w:rsidRDefault="000F2D54" w:rsidP="00CD0C35">
      <w:pPr>
        <w:pStyle w:val="NoSpacing"/>
        <w:rPr>
          <w:sz w:val="24"/>
          <w:szCs w:val="24"/>
        </w:rPr>
      </w:pPr>
    </w:p>
    <w:tbl>
      <w:tblPr>
        <w:tblStyle w:val="TableGrid"/>
        <w:tblW w:w="0" w:type="auto"/>
        <w:tblInd w:w="10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330"/>
        <w:gridCol w:w="5292"/>
      </w:tblGrid>
      <w:tr w:rsidR="00920235" w:rsidRPr="00521756" w:rsidTr="00CD0C35">
        <w:tc>
          <w:tcPr>
            <w:tcW w:w="3330" w:type="dxa"/>
          </w:tcPr>
          <w:p w:rsidR="00920235" w:rsidRPr="00521756" w:rsidRDefault="00920235" w:rsidP="00521756">
            <w:pPr>
              <w:pStyle w:val="NoSpacing"/>
              <w:rPr>
                <w:sz w:val="24"/>
                <w:szCs w:val="24"/>
              </w:rPr>
            </w:pPr>
            <w:r w:rsidRPr="00521756">
              <w:rPr>
                <w:noProof/>
                <w:sz w:val="24"/>
                <w:szCs w:val="24"/>
              </w:rPr>
              <w:drawing>
                <wp:inline distT="0" distB="0" distL="0" distR="0">
                  <wp:extent cx="2127379" cy="1362164"/>
                  <wp:effectExtent l="19050" t="0" r="6221" b="0"/>
                  <wp:docPr id="11" name="Picture 11" descr="C:\Users\kholzhau\AppData\Local\Microsoft\Windows\Temporary Internet Files\Content.IE5\81A1C9DN\MP900438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holzhau\AppData\Local\Microsoft\Windows\Temporary Internet Files\Content.IE5\81A1C9DN\MP900438770[1].jpg"/>
                          <pic:cNvPicPr>
                            <a:picLocks noChangeAspect="1" noChangeArrowheads="1"/>
                          </pic:cNvPicPr>
                        </pic:nvPicPr>
                        <pic:blipFill>
                          <a:blip r:embed="rId47" cstate="print"/>
                          <a:srcRect t="3593" r="5315" b="35333"/>
                          <a:stretch>
                            <a:fillRect/>
                          </a:stretch>
                        </pic:blipFill>
                        <pic:spPr bwMode="auto">
                          <a:xfrm>
                            <a:off x="0" y="0"/>
                            <a:ext cx="2126072" cy="1361327"/>
                          </a:xfrm>
                          <a:prstGeom prst="rect">
                            <a:avLst/>
                          </a:prstGeom>
                          <a:noFill/>
                          <a:ln w="9525">
                            <a:noFill/>
                            <a:miter lim="800000"/>
                            <a:headEnd/>
                            <a:tailEnd/>
                          </a:ln>
                        </pic:spPr>
                      </pic:pic>
                    </a:graphicData>
                  </a:graphic>
                </wp:inline>
              </w:drawing>
            </w:r>
          </w:p>
        </w:tc>
        <w:tc>
          <w:tcPr>
            <w:tcW w:w="5292" w:type="dxa"/>
            <w:vAlign w:val="center"/>
          </w:tcPr>
          <w:p w:rsidR="00920235" w:rsidRPr="00521756" w:rsidRDefault="004C2AE7" w:rsidP="00920235">
            <w:pPr>
              <w:pStyle w:val="NoSpacing"/>
              <w:jc w:val="center"/>
              <w:rPr>
                <w:sz w:val="24"/>
                <w:szCs w:val="24"/>
              </w:rPr>
            </w:pPr>
            <w:r w:rsidRPr="004C2AE7">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8.6pt;height:93pt" fillcolor="#06c" strokecolor="#9cf" strokeweight="1.5pt">
                  <v:shadow on="t" color="#900"/>
                  <v:textpath style="font-family:&quot;Rockwell Extra Bold&quot;;v-text-kern:t" trim="t" fitpath="t" string="Training&#10;Room"/>
                </v:shape>
              </w:pict>
            </w:r>
          </w:p>
        </w:tc>
      </w:tr>
    </w:tbl>
    <w:p w:rsidR="00920235" w:rsidRPr="00521756" w:rsidRDefault="00920235" w:rsidP="00920235">
      <w:pPr>
        <w:pStyle w:val="NoSpacing"/>
        <w:jc w:val="center"/>
        <w:rPr>
          <w:sz w:val="24"/>
          <w:szCs w:val="24"/>
        </w:rPr>
      </w:pPr>
    </w:p>
    <w:p w:rsidR="00920235" w:rsidRPr="00521756" w:rsidRDefault="00920235" w:rsidP="00920235">
      <w:pPr>
        <w:pStyle w:val="NoSpacing"/>
        <w:jc w:val="center"/>
        <w:rPr>
          <w:sz w:val="24"/>
          <w:szCs w:val="24"/>
        </w:rPr>
      </w:pPr>
    </w:p>
    <w:p w:rsidR="00920235" w:rsidRPr="00123D2A" w:rsidRDefault="00920235" w:rsidP="00521756">
      <w:pPr>
        <w:widowControl w:val="0"/>
        <w:spacing w:after="0"/>
        <w:jc w:val="center"/>
        <w:rPr>
          <w:rFonts w:asciiTheme="minorHAnsi" w:hAnsiTheme="minorHAnsi" w:cstheme="minorHAnsi"/>
          <w:b/>
          <w:color w:val="C00000"/>
          <w:sz w:val="32"/>
          <w:szCs w:val="24"/>
        </w:rPr>
      </w:pPr>
      <w:r w:rsidRPr="00123D2A">
        <w:rPr>
          <w:rFonts w:asciiTheme="minorHAnsi" w:hAnsiTheme="minorHAnsi" w:cstheme="minorHAnsi"/>
          <w:b/>
          <w:color w:val="C00000"/>
          <w:sz w:val="32"/>
          <w:szCs w:val="24"/>
        </w:rPr>
        <w:t>INDIANA STATE DEPARTMENT OF HEALTH</w:t>
      </w:r>
    </w:p>
    <w:p w:rsidR="00920235" w:rsidRPr="00123D2A" w:rsidRDefault="00920235" w:rsidP="00521756">
      <w:pPr>
        <w:spacing w:after="0"/>
        <w:jc w:val="center"/>
        <w:rPr>
          <w:rFonts w:asciiTheme="minorHAnsi" w:hAnsiTheme="minorHAnsi" w:cstheme="minorHAnsi"/>
          <w:b/>
          <w:color w:val="C00000"/>
          <w:sz w:val="32"/>
          <w:szCs w:val="24"/>
        </w:rPr>
      </w:pPr>
      <w:r w:rsidRPr="00123D2A">
        <w:rPr>
          <w:rFonts w:asciiTheme="minorHAnsi" w:hAnsiTheme="minorHAnsi" w:cstheme="minorHAnsi"/>
          <w:b/>
          <w:color w:val="C00000"/>
          <w:sz w:val="32"/>
          <w:szCs w:val="24"/>
        </w:rPr>
        <w:t>IMMUNIZATION PROGRAM PRESENTS:</w:t>
      </w:r>
    </w:p>
    <w:p w:rsidR="00920235" w:rsidRDefault="00920235" w:rsidP="00521756">
      <w:pPr>
        <w:widowControl w:val="0"/>
        <w:spacing w:after="0"/>
        <w:jc w:val="center"/>
        <w:rPr>
          <w:rFonts w:asciiTheme="minorHAnsi" w:hAnsiTheme="minorHAnsi" w:cstheme="minorHAnsi"/>
          <w:b/>
          <w:i/>
          <w:color w:val="C00000"/>
          <w:sz w:val="32"/>
          <w:szCs w:val="24"/>
        </w:rPr>
      </w:pPr>
      <w:r w:rsidRPr="00123D2A">
        <w:rPr>
          <w:rFonts w:asciiTheme="minorHAnsi" w:hAnsiTheme="minorHAnsi" w:cstheme="minorHAnsi"/>
          <w:b/>
          <w:i/>
          <w:color w:val="C00000"/>
          <w:sz w:val="32"/>
          <w:szCs w:val="24"/>
        </w:rPr>
        <w:t>Immunizations from A to Z</w:t>
      </w:r>
    </w:p>
    <w:p w:rsidR="003803D2" w:rsidRPr="003803D2" w:rsidRDefault="003803D2" w:rsidP="00521756">
      <w:pPr>
        <w:widowControl w:val="0"/>
        <w:spacing w:after="0"/>
        <w:jc w:val="center"/>
        <w:rPr>
          <w:rFonts w:asciiTheme="minorHAnsi" w:hAnsiTheme="minorHAnsi" w:cstheme="minorHAnsi"/>
          <w:b/>
          <w:i/>
          <w:color w:val="C00000"/>
          <w:sz w:val="22"/>
          <w:szCs w:val="24"/>
        </w:rPr>
      </w:pPr>
    </w:p>
    <w:p w:rsidR="00920235" w:rsidRPr="00123D2A" w:rsidRDefault="00920235" w:rsidP="00920235">
      <w:pPr>
        <w:widowControl w:val="0"/>
        <w:rPr>
          <w:rFonts w:asciiTheme="minorHAnsi" w:hAnsiTheme="minorHAnsi" w:cstheme="minorHAnsi"/>
          <w:sz w:val="24"/>
          <w:szCs w:val="24"/>
        </w:rPr>
      </w:pPr>
      <w:r w:rsidRPr="00123D2A">
        <w:rPr>
          <w:rFonts w:asciiTheme="minorHAnsi" w:hAnsiTheme="minorHAnsi" w:cstheme="minorHAnsi"/>
          <w:sz w:val="24"/>
          <w:szCs w:val="24"/>
        </w:rPr>
        <w:t>Immunization Health Educators offer this FREE, one-day educational course that includes:</w:t>
      </w:r>
    </w:p>
    <w:p w:rsidR="00920235" w:rsidRPr="00123D2A" w:rsidRDefault="00920235" w:rsidP="00920235">
      <w:pPr>
        <w:widowControl w:val="0"/>
        <w:numPr>
          <w:ilvl w:val="0"/>
          <w:numId w:val="4"/>
        </w:numPr>
        <w:overflowPunct w:val="0"/>
        <w:autoSpaceDE w:val="0"/>
        <w:autoSpaceDN w:val="0"/>
        <w:adjustRightInd w:val="0"/>
        <w:spacing w:after="0" w:line="240" w:lineRule="auto"/>
        <w:ind w:left="720"/>
        <w:textAlignment w:val="baseline"/>
        <w:rPr>
          <w:rFonts w:asciiTheme="minorHAnsi" w:hAnsiTheme="minorHAnsi" w:cstheme="minorHAnsi"/>
          <w:sz w:val="24"/>
          <w:szCs w:val="24"/>
        </w:rPr>
      </w:pPr>
      <w:r w:rsidRPr="00123D2A">
        <w:rPr>
          <w:rFonts w:asciiTheme="minorHAnsi" w:hAnsiTheme="minorHAnsi" w:cstheme="minorHAnsi"/>
          <w:sz w:val="24"/>
          <w:szCs w:val="24"/>
        </w:rPr>
        <w:t xml:space="preserve">Principles of Vaccination    </w:t>
      </w:r>
      <w:r w:rsidRPr="00123D2A">
        <w:rPr>
          <w:rFonts w:asciiTheme="minorHAnsi" w:hAnsiTheme="minorHAnsi" w:cstheme="minorHAnsi"/>
          <w:sz w:val="24"/>
          <w:szCs w:val="24"/>
        </w:rPr>
        <w:tab/>
      </w:r>
    </w:p>
    <w:p w:rsidR="00920235" w:rsidRPr="00123D2A" w:rsidRDefault="00920235" w:rsidP="00920235">
      <w:pPr>
        <w:widowControl w:val="0"/>
        <w:numPr>
          <w:ilvl w:val="0"/>
          <w:numId w:val="4"/>
        </w:numPr>
        <w:overflowPunct w:val="0"/>
        <w:autoSpaceDE w:val="0"/>
        <w:autoSpaceDN w:val="0"/>
        <w:adjustRightInd w:val="0"/>
        <w:spacing w:after="0" w:line="240" w:lineRule="auto"/>
        <w:ind w:left="720"/>
        <w:textAlignment w:val="baseline"/>
        <w:rPr>
          <w:rFonts w:asciiTheme="minorHAnsi" w:hAnsiTheme="minorHAnsi" w:cstheme="minorHAnsi"/>
          <w:sz w:val="24"/>
          <w:szCs w:val="24"/>
        </w:rPr>
      </w:pPr>
      <w:r w:rsidRPr="00123D2A">
        <w:rPr>
          <w:rFonts w:asciiTheme="minorHAnsi" w:hAnsiTheme="minorHAnsi" w:cstheme="minorHAnsi"/>
          <w:sz w:val="24"/>
          <w:szCs w:val="24"/>
        </w:rPr>
        <w:t>Childhood and Adolescent Vaccine—Preventable Diseases</w:t>
      </w:r>
    </w:p>
    <w:p w:rsidR="00920235" w:rsidRPr="00123D2A" w:rsidRDefault="00920235" w:rsidP="00920235">
      <w:pPr>
        <w:widowControl w:val="0"/>
        <w:numPr>
          <w:ilvl w:val="0"/>
          <w:numId w:val="4"/>
        </w:numPr>
        <w:overflowPunct w:val="0"/>
        <w:autoSpaceDE w:val="0"/>
        <w:autoSpaceDN w:val="0"/>
        <w:adjustRightInd w:val="0"/>
        <w:spacing w:after="0" w:line="240" w:lineRule="auto"/>
        <w:ind w:left="720"/>
        <w:textAlignment w:val="baseline"/>
        <w:rPr>
          <w:rFonts w:asciiTheme="minorHAnsi" w:hAnsiTheme="minorHAnsi" w:cstheme="minorHAnsi"/>
          <w:sz w:val="24"/>
          <w:szCs w:val="24"/>
        </w:rPr>
      </w:pPr>
      <w:r w:rsidRPr="00123D2A">
        <w:rPr>
          <w:rFonts w:asciiTheme="minorHAnsi" w:hAnsiTheme="minorHAnsi" w:cstheme="minorHAnsi"/>
          <w:sz w:val="24"/>
          <w:szCs w:val="24"/>
        </w:rPr>
        <w:t>Adult Immunizations—Pandemic Influenza</w:t>
      </w:r>
    </w:p>
    <w:p w:rsidR="00920235" w:rsidRPr="00123D2A" w:rsidRDefault="00920235" w:rsidP="00920235">
      <w:pPr>
        <w:widowControl w:val="0"/>
        <w:numPr>
          <w:ilvl w:val="0"/>
          <w:numId w:val="6"/>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123D2A">
        <w:rPr>
          <w:rFonts w:asciiTheme="minorHAnsi" w:hAnsiTheme="minorHAnsi" w:cstheme="minorHAnsi"/>
          <w:sz w:val="24"/>
          <w:szCs w:val="24"/>
        </w:rPr>
        <w:t>General Recommendations on Immunization</w:t>
      </w:r>
    </w:p>
    <w:p w:rsidR="00920235" w:rsidRPr="00123D2A" w:rsidRDefault="00920235" w:rsidP="00920235">
      <w:pPr>
        <w:widowControl w:val="0"/>
        <w:numPr>
          <w:ilvl w:val="0"/>
          <w:numId w:val="5"/>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123D2A">
        <w:rPr>
          <w:rFonts w:asciiTheme="minorHAnsi" w:hAnsiTheme="minorHAnsi" w:cstheme="minorHAnsi"/>
          <w:sz w:val="24"/>
          <w:szCs w:val="24"/>
        </w:rPr>
        <w:t>Timing and Spacing</w:t>
      </w:r>
    </w:p>
    <w:p w:rsidR="00920235" w:rsidRPr="00123D2A" w:rsidRDefault="00920235" w:rsidP="00920235">
      <w:pPr>
        <w:widowControl w:val="0"/>
        <w:numPr>
          <w:ilvl w:val="0"/>
          <w:numId w:val="5"/>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123D2A">
        <w:rPr>
          <w:rFonts w:asciiTheme="minorHAnsi" w:hAnsiTheme="minorHAnsi" w:cstheme="minorHAnsi"/>
          <w:sz w:val="24"/>
          <w:szCs w:val="24"/>
        </w:rPr>
        <w:t>Indiana Immunization Requirements</w:t>
      </w:r>
    </w:p>
    <w:p w:rsidR="00920235" w:rsidRPr="00123D2A" w:rsidRDefault="00920235" w:rsidP="00920235">
      <w:pPr>
        <w:widowControl w:val="0"/>
        <w:numPr>
          <w:ilvl w:val="0"/>
          <w:numId w:val="5"/>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123D2A">
        <w:rPr>
          <w:rFonts w:asciiTheme="minorHAnsi" w:hAnsiTheme="minorHAnsi" w:cstheme="minorHAnsi"/>
          <w:sz w:val="24"/>
          <w:szCs w:val="24"/>
        </w:rPr>
        <w:t>Administration Recommendations</w:t>
      </w:r>
    </w:p>
    <w:p w:rsidR="00920235" w:rsidRPr="00123D2A" w:rsidRDefault="00920235" w:rsidP="00920235">
      <w:pPr>
        <w:widowControl w:val="0"/>
        <w:numPr>
          <w:ilvl w:val="0"/>
          <w:numId w:val="5"/>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123D2A">
        <w:rPr>
          <w:rFonts w:asciiTheme="minorHAnsi" w:hAnsiTheme="minorHAnsi" w:cstheme="minorHAnsi"/>
          <w:sz w:val="24"/>
          <w:szCs w:val="24"/>
        </w:rPr>
        <w:t>Contraindications and Precautions to Vaccination</w:t>
      </w:r>
    </w:p>
    <w:p w:rsidR="00920235" w:rsidRPr="00123D2A" w:rsidRDefault="00920235" w:rsidP="00920235">
      <w:pPr>
        <w:widowControl w:val="0"/>
        <w:numPr>
          <w:ilvl w:val="0"/>
          <w:numId w:val="6"/>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123D2A">
        <w:rPr>
          <w:rFonts w:asciiTheme="minorHAnsi" w:hAnsiTheme="minorHAnsi" w:cstheme="minorHAnsi"/>
          <w:sz w:val="24"/>
          <w:szCs w:val="24"/>
        </w:rPr>
        <w:t>Safe and Effective Vaccine Administration</w:t>
      </w:r>
    </w:p>
    <w:p w:rsidR="00920235" w:rsidRPr="00123D2A" w:rsidRDefault="00920235" w:rsidP="00920235">
      <w:pPr>
        <w:widowControl w:val="0"/>
        <w:numPr>
          <w:ilvl w:val="0"/>
          <w:numId w:val="6"/>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123D2A">
        <w:rPr>
          <w:rFonts w:asciiTheme="minorHAnsi" w:hAnsiTheme="minorHAnsi" w:cstheme="minorHAnsi"/>
          <w:sz w:val="24"/>
          <w:szCs w:val="24"/>
        </w:rPr>
        <w:t>Vaccine Storage and Handling</w:t>
      </w:r>
    </w:p>
    <w:p w:rsidR="00920235" w:rsidRPr="00123D2A" w:rsidRDefault="00920235" w:rsidP="00920235">
      <w:pPr>
        <w:widowControl w:val="0"/>
        <w:numPr>
          <w:ilvl w:val="0"/>
          <w:numId w:val="6"/>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123D2A">
        <w:rPr>
          <w:rFonts w:asciiTheme="minorHAnsi" w:hAnsiTheme="minorHAnsi" w:cstheme="minorHAnsi"/>
          <w:sz w:val="24"/>
          <w:szCs w:val="24"/>
        </w:rPr>
        <w:t>Vaccine Misconceptions</w:t>
      </w:r>
    </w:p>
    <w:p w:rsidR="00920235" w:rsidRDefault="00920235" w:rsidP="00920235">
      <w:pPr>
        <w:widowControl w:val="0"/>
        <w:numPr>
          <w:ilvl w:val="0"/>
          <w:numId w:val="6"/>
        </w:numPr>
        <w:overflowPunct w:val="0"/>
        <w:autoSpaceDE w:val="0"/>
        <w:autoSpaceDN w:val="0"/>
        <w:adjustRightInd w:val="0"/>
        <w:spacing w:line="240" w:lineRule="auto"/>
        <w:textAlignment w:val="baseline"/>
        <w:rPr>
          <w:rFonts w:asciiTheme="minorHAnsi" w:hAnsiTheme="minorHAnsi" w:cstheme="minorHAnsi"/>
          <w:sz w:val="24"/>
          <w:szCs w:val="24"/>
        </w:rPr>
      </w:pPr>
      <w:r w:rsidRPr="00123D2A">
        <w:rPr>
          <w:rFonts w:asciiTheme="minorHAnsi" w:hAnsiTheme="minorHAnsi" w:cstheme="minorHAnsi"/>
          <w:sz w:val="24"/>
          <w:szCs w:val="24"/>
        </w:rPr>
        <w:t>Reliable Resources</w:t>
      </w:r>
    </w:p>
    <w:p w:rsidR="003803D2" w:rsidRDefault="003803D2" w:rsidP="003803D2">
      <w:pPr>
        <w:pStyle w:val="NoSpacing"/>
        <w:ind w:left="360"/>
        <w:rPr>
          <w:sz w:val="20"/>
        </w:rPr>
      </w:pPr>
    </w:p>
    <w:p w:rsidR="00E23FD7" w:rsidRDefault="00E23FD7" w:rsidP="003803D2">
      <w:pPr>
        <w:pStyle w:val="NoSpacing"/>
        <w:ind w:left="360"/>
        <w:rPr>
          <w:sz w:val="20"/>
        </w:rPr>
      </w:pPr>
    </w:p>
    <w:p w:rsidR="003803D2" w:rsidRPr="003803D2" w:rsidRDefault="003803D2" w:rsidP="003803D2">
      <w:pPr>
        <w:pStyle w:val="NoSpacing"/>
        <w:ind w:left="360"/>
        <w:rPr>
          <w:b/>
          <w:sz w:val="24"/>
          <w:szCs w:val="24"/>
        </w:rPr>
      </w:pPr>
      <w:r w:rsidRPr="003803D2">
        <w:rPr>
          <w:sz w:val="24"/>
          <w:szCs w:val="24"/>
        </w:rPr>
        <w:t xml:space="preserve">This course is designed for all immunization providers and staff. Training manual, materials and certificate of attendance are provided to all attendees.  Please see the Training Calendar for presentations throughout Indiana. Registration is required. To attend, schedule/host a course in your area or for more information, please visit </w:t>
      </w:r>
      <w:hyperlink r:id="rId48" w:tooltip="http://www.in.gov/isdh/17193.htm" w:history="1">
        <w:r w:rsidRPr="003803D2">
          <w:rPr>
            <w:rStyle w:val="Hyperlink"/>
            <w:rFonts w:cstheme="minorHAnsi"/>
            <w:sz w:val="24"/>
            <w:szCs w:val="24"/>
          </w:rPr>
          <w:t>http://www.in.gov/isdh/17193.htm</w:t>
        </w:r>
      </w:hyperlink>
      <w:r w:rsidRPr="003803D2">
        <w:rPr>
          <w:b/>
          <w:sz w:val="24"/>
          <w:szCs w:val="24"/>
        </w:rPr>
        <w:t>.</w:t>
      </w:r>
    </w:p>
    <w:p w:rsidR="003803D2" w:rsidRPr="00123D2A" w:rsidRDefault="003803D2" w:rsidP="003803D2">
      <w:pPr>
        <w:widowControl w:val="0"/>
        <w:overflowPunct w:val="0"/>
        <w:autoSpaceDE w:val="0"/>
        <w:autoSpaceDN w:val="0"/>
        <w:adjustRightInd w:val="0"/>
        <w:spacing w:line="240" w:lineRule="auto"/>
        <w:ind w:left="360"/>
        <w:textAlignment w:val="baseline"/>
        <w:rPr>
          <w:rFonts w:asciiTheme="minorHAnsi" w:hAnsiTheme="minorHAnsi" w:cstheme="minorHAnsi"/>
          <w:sz w:val="24"/>
          <w:szCs w:val="24"/>
        </w:rPr>
      </w:pPr>
    </w:p>
    <w:p w:rsidR="003803D2" w:rsidRDefault="003803D2">
      <w:pPr>
        <w:spacing w:after="200"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803D2" w:rsidRDefault="004C2AE7">
      <w:pPr>
        <w:spacing w:after="200" w:line="276" w:lineRule="auto"/>
        <w:rPr>
          <w:rFonts w:asciiTheme="minorHAnsi" w:hAnsiTheme="minorHAnsi" w:cstheme="minorHAnsi"/>
          <w:b/>
          <w:sz w:val="24"/>
          <w:szCs w:val="24"/>
        </w:rPr>
      </w:pPr>
      <w:r w:rsidRPr="004C2AE7">
        <w:rPr>
          <w:rFonts w:asciiTheme="minorHAnsi" w:hAnsiTheme="minorHAnsi" w:cstheme="minorHAnsi"/>
          <w:b/>
          <w:noProof/>
          <w:sz w:val="6"/>
          <w:szCs w:val="24"/>
        </w:rPr>
        <w:lastRenderedPageBreak/>
        <w:pict>
          <v:group id="_x0000_s1048" style="position:absolute;margin-left:-.9pt;margin-top:0;width:541.2pt;height:29.6pt;z-index:251726848" coordorigin="720,578" coordsize="10824,592">
            <v:rect id="_x0000_s1049" style="position:absolute;left:720;top:578;width:10824;height:592" fillcolor="#c3dcff [664]" stroked="f"/>
            <v:shape id="_x0000_s1050" type="#_x0000_t202" style="position:absolute;left:720;top:710;width:939;height:448;v-text-anchor:middle" filled="f" stroked="f">
              <v:textbox style="mso-next-textbox:#_x0000_s1050">
                <w:txbxContent>
                  <w:p w:rsidR="006A396D" w:rsidRPr="008B0BC9" w:rsidRDefault="006A396D" w:rsidP="003803D2">
                    <w:pPr>
                      <w:rPr>
                        <w:szCs w:val="19"/>
                      </w:rPr>
                    </w:pPr>
                    <w:r w:rsidRPr="008B0BC9">
                      <w:rPr>
                        <w:szCs w:val="19"/>
                      </w:rPr>
                      <w:t xml:space="preserve">Page </w:t>
                    </w:r>
                    <w:r>
                      <w:rPr>
                        <w:szCs w:val="19"/>
                      </w:rPr>
                      <w:t>9</w:t>
                    </w:r>
                  </w:p>
                </w:txbxContent>
              </v:textbox>
            </v:shape>
            <v:shape id="_x0000_s1051" type="#_x0000_t202" style="position:absolute;left:8289;top:710;width:3194;height:448;v-text-anchor:middle" filled="f" stroked="f">
              <v:textbox style="mso-next-textbox:#_x0000_s1051">
                <w:txbxContent>
                  <w:p w:rsidR="006A396D" w:rsidRDefault="006A396D" w:rsidP="003803D2">
                    <w:pPr>
                      <w:jc w:val="right"/>
                    </w:pPr>
                    <w:r>
                      <w:t>Indiana Epidemiology Newsletter</w:t>
                    </w:r>
                  </w:p>
                </w:txbxContent>
              </v:textbox>
            </v:shape>
          </v:group>
        </w:pict>
      </w:r>
    </w:p>
    <w:p w:rsidR="002B3FF3" w:rsidRPr="005D19A6" w:rsidRDefault="002B3FF3" w:rsidP="00920235">
      <w:pPr>
        <w:rPr>
          <w:rFonts w:asciiTheme="minorHAnsi" w:hAnsiTheme="minorHAnsi" w:cstheme="minorHAnsi"/>
          <w:b/>
          <w:sz w:val="14"/>
          <w:szCs w:val="24"/>
        </w:rPr>
      </w:pPr>
    </w:p>
    <w:p w:rsidR="00521756" w:rsidRPr="00123D2A" w:rsidRDefault="00521756" w:rsidP="00084D24">
      <w:pPr>
        <w:pStyle w:val="Default"/>
        <w:jc w:val="center"/>
        <w:rPr>
          <w:rFonts w:asciiTheme="minorHAnsi" w:hAnsiTheme="minorHAnsi" w:cstheme="minorHAnsi"/>
          <w:b/>
          <w:snapToGrid w:val="0"/>
          <w:color w:val="C00000"/>
          <w:sz w:val="32"/>
        </w:rPr>
      </w:pPr>
      <w:r w:rsidRPr="00123D2A">
        <w:rPr>
          <w:rFonts w:asciiTheme="minorHAnsi" w:hAnsiTheme="minorHAnsi" w:cstheme="minorHAnsi"/>
          <w:b/>
          <w:snapToGrid w:val="0"/>
          <w:color w:val="C00000"/>
          <w:sz w:val="32"/>
        </w:rPr>
        <w:t>ISDH Data Reports</w:t>
      </w:r>
    </w:p>
    <w:p w:rsidR="00521756" w:rsidRPr="00123D2A" w:rsidRDefault="00521756" w:rsidP="00521756">
      <w:pPr>
        <w:jc w:val="center"/>
        <w:rPr>
          <w:rFonts w:asciiTheme="minorHAnsi" w:hAnsiTheme="minorHAnsi" w:cstheme="minorHAnsi"/>
          <w:snapToGrid w:val="0"/>
          <w:sz w:val="24"/>
          <w:szCs w:val="24"/>
        </w:rPr>
      </w:pPr>
      <w:r w:rsidRPr="00123D2A">
        <w:rPr>
          <w:rFonts w:asciiTheme="minorHAnsi" w:hAnsiTheme="minorHAnsi" w:cstheme="minorHAnsi"/>
          <w:b/>
          <w:snapToGrid w:val="0"/>
          <w:color w:val="C00000"/>
          <w:sz w:val="24"/>
          <w:szCs w:val="24"/>
        </w:rPr>
        <w:t xml:space="preserve">The following data reports and the </w:t>
      </w:r>
      <w:r w:rsidRPr="00123D2A">
        <w:rPr>
          <w:rFonts w:asciiTheme="minorHAnsi" w:hAnsiTheme="minorHAnsi" w:cstheme="minorHAnsi"/>
          <w:b/>
          <w:i/>
          <w:snapToGrid w:val="0"/>
          <w:color w:val="C00000"/>
          <w:sz w:val="24"/>
          <w:szCs w:val="24"/>
        </w:rPr>
        <w:t>Indiana Epidemiology Newsletter</w:t>
      </w:r>
      <w:r w:rsidRPr="00123D2A">
        <w:rPr>
          <w:rFonts w:asciiTheme="minorHAnsi" w:hAnsiTheme="minorHAnsi" w:cstheme="minorHAnsi"/>
          <w:b/>
          <w:snapToGrid w:val="0"/>
          <w:color w:val="C00000"/>
          <w:sz w:val="24"/>
          <w:szCs w:val="24"/>
        </w:rPr>
        <w:t xml:space="preserve"> are available on the ISDH webpage:</w:t>
      </w:r>
      <w:r w:rsidRPr="00123D2A">
        <w:rPr>
          <w:rFonts w:asciiTheme="minorHAnsi" w:hAnsiTheme="minorHAnsi" w:cstheme="minorHAnsi"/>
          <w:snapToGrid w:val="0"/>
          <w:color w:val="0000FF"/>
          <w:sz w:val="24"/>
          <w:szCs w:val="24"/>
          <w:u w:val="single"/>
        </w:rPr>
        <w:t xml:space="preserve"> http://www.IN.gov/isdh/</w:t>
      </w:r>
    </w:p>
    <w:p w:rsidR="002B3FF3" w:rsidRPr="002B3FF3" w:rsidRDefault="002B3FF3" w:rsidP="00521756">
      <w:pPr>
        <w:jc w:val="center"/>
        <w:rPr>
          <w:rFonts w:asciiTheme="minorHAnsi" w:hAnsiTheme="minorHAnsi" w:cstheme="minorHAnsi"/>
          <w:b/>
          <w:snapToGrid w:val="0"/>
          <w:color w:val="C00000"/>
          <w:sz w:val="16"/>
          <w:szCs w:val="24"/>
        </w:rPr>
      </w:pPr>
    </w:p>
    <w:tbl>
      <w:tblPr>
        <w:tblpPr w:leftFromText="180" w:rightFromText="180" w:vertAnchor="text" w:horzAnchor="margin" w:tblpXSpec="center"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7"/>
        <w:gridCol w:w="6243"/>
      </w:tblGrid>
      <w:tr w:rsidR="00123D2A" w:rsidRPr="00521756" w:rsidTr="005D19A6">
        <w:trPr>
          <w:trHeight w:val="586"/>
        </w:trPr>
        <w:tc>
          <w:tcPr>
            <w:tcW w:w="4557" w:type="dxa"/>
            <w:vAlign w:val="center"/>
          </w:tcPr>
          <w:p w:rsidR="00123D2A" w:rsidRDefault="004C2AE7" w:rsidP="00123D2A">
            <w:pPr>
              <w:pStyle w:val="NoSpacing"/>
              <w:rPr>
                <w:snapToGrid w:val="0"/>
              </w:rPr>
            </w:pPr>
            <w:hyperlink r:id="rId49" w:history="1">
              <w:r w:rsidR="00123D2A" w:rsidRPr="00521756">
                <w:rPr>
                  <w:rStyle w:val="Hyperlink"/>
                  <w:sz w:val="24"/>
                  <w:szCs w:val="24"/>
                </w:rPr>
                <w:t>HIV/STD/Viral Hepatitis Semi-Annual Report</w:t>
              </w:r>
            </w:hyperlink>
            <w:r w:rsidR="00123D2A" w:rsidRPr="00521756">
              <w:rPr>
                <w:snapToGrid w:val="0"/>
              </w:rPr>
              <w:t xml:space="preserve"> </w:t>
            </w:r>
          </w:p>
          <w:p w:rsidR="00123D2A" w:rsidRPr="00521756" w:rsidRDefault="00123D2A" w:rsidP="00123D2A">
            <w:pPr>
              <w:pStyle w:val="NoSpacing"/>
              <w:rPr>
                <w:snapToGrid w:val="0"/>
              </w:rPr>
            </w:pPr>
            <w:r w:rsidRPr="00521756">
              <w:rPr>
                <w:snapToGrid w:val="0"/>
              </w:rPr>
              <w:t>(June 2007</w:t>
            </w:r>
            <w:r>
              <w:rPr>
                <w:snapToGrid w:val="0"/>
              </w:rPr>
              <w:t xml:space="preserve"> - J</w:t>
            </w:r>
            <w:r w:rsidRPr="00521756">
              <w:rPr>
                <w:snapToGrid w:val="0"/>
              </w:rPr>
              <w:t xml:space="preserve">une 2012) </w:t>
            </w:r>
          </w:p>
        </w:tc>
        <w:tc>
          <w:tcPr>
            <w:tcW w:w="6243" w:type="dxa"/>
            <w:vAlign w:val="center"/>
          </w:tcPr>
          <w:p w:rsidR="00123D2A" w:rsidRPr="00521756" w:rsidRDefault="004C2AE7" w:rsidP="00123D2A">
            <w:pPr>
              <w:pStyle w:val="NoSpacing"/>
              <w:rPr>
                <w:snapToGrid w:val="0"/>
              </w:rPr>
            </w:pPr>
            <w:hyperlink r:id="rId50" w:history="1">
              <w:r w:rsidR="00123D2A" w:rsidRPr="00521756">
                <w:rPr>
                  <w:rStyle w:val="Hyperlink"/>
                  <w:snapToGrid w:val="0"/>
                  <w:sz w:val="24"/>
                  <w:szCs w:val="24"/>
                </w:rPr>
                <w:t xml:space="preserve">Indiana Mortality Report </w:t>
              </w:r>
            </w:hyperlink>
            <w:r w:rsidR="00123D2A" w:rsidRPr="00521756">
              <w:rPr>
                <w:snapToGrid w:val="0"/>
              </w:rPr>
              <w:t>(1999–2010)</w:t>
            </w:r>
          </w:p>
        </w:tc>
      </w:tr>
      <w:tr w:rsidR="00123D2A" w:rsidRPr="00521756" w:rsidTr="005D19A6">
        <w:trPr>
          <w:trHeight w:val="586"/>
        </w:trPr>
        <w:tc>
          <w:tcPr>
            <w:tcW w:w="4557" w:type="dxa"/>
            <w:vAlign w:val="center"/>
          </w:tcPr>
          <w:p w:rsidR="00123D2A" w:rsidRDefault="004C2AE7" w:rsidP="00123D2A">
            <w:pPr>
              <w:pStyle w:val="NoSpacing"/>
            </w:pPr>
            <w:hyperlink r:id="rId51" w:history="1">
              <w:r w:rsidR="00123D2A" w:rsidRPr="00521756">
                <w:rPr>
                  <w:rStyle w:val="Hyperlink"/>
                  <w:snapToGrid w:val="0"/>
                  <w:sz w:val="24"/>
                  <w:szCs w:val="24"/>
                </w:rPr>
                <w:t>Indiana Cancer Report</w:t>
              </w:r>
              <w:r w:rsidR="00123D2A">
                <w:rPr>
                  <w:rStyle w:val="Hyperlink"/>
                  <w:snapToGrid w:val="0"/>
                  <w:sz w:val="24"/>
                  <w:szCs w:val="24"/>
                </w:rPr>
                <w:t>s:</w:t>
              </w:r>
            </w:hyperlink>
            <w:r w:rsidR="00123D2A">
              <w:t xml:space="preserve">  </w:t>
            </w:r>
          </w:p>
          <w:p w:rsidR="00123D2A" w:rsidRPr="00521756" w:rsidRDefault="00123D2A" w:rsidP="00123D2A">
            <w:pPr>
              <w:pStyle w:val="NoSpacing"/>
              <w:rPr>
                <w:snapToGrid w:val="0"/>
              </w:rPr>
            </w:pPr>
            <w:r w:rsidRPr="00521756">
              <w:t>Incidence; Mortality; Facts &amp; Figures</w:t>
            </w:r>
          </w:p>
        </w:tc>
        <w:tc>
          <w:tcPr>
            <w:tcW w:w="6243" w:type="dxa"/>
            <w:vAlign w:val="center"/>
          </w:tcPr>
          <w:p w:rsidR="00123D2A" w:rsidRPr="00521756" w:rsidRDefault="004C2AE7" w:rsidP="00123D2A">
            <w:pPr>
              <w:pStyle w:val="NoSpacing"/>
              <w:rPr>
                <w:snapToGrid w:val="0"/>
              </w:rPr>
            </w:pPr>
            <w:hyperlink r:id="rId52" w:history="1">
              <w:r w:rsidR="00123D2A" w:rsidRPr="00521756">
                <w:rPr>
                  <w:rStyle w:val="Hyperlink"/>
                  <w:snapToGrid w:val="0"/>
                  <w:sz w:val="24"/>
                  <w:szCs w:val="24"/>
                </w:rPr>
                <w:t>Indiana Linked Infant Birth/Death Report</w:t>
              </w:r>
            </w:hyperlink>
            <w:r w:rsidR="00123D2A" w:rsidRPr="00521756">
              <w:rPr>
                <w:snapToGrid w:val="0"/>
              </w:rPr>
              <w:t xml:space="preserve"> </w:t>
            </w:r>
          </w:p>
          <w:p w:rsidR="00123D2A" w:rsidRPr="00521756" w:rsidRDefault="00123D2A" w:rsidP="00123D2A">
            <w:pPr>
              <w:pStyle w:val="NoSpacing"/>
              <w:rPr>
                <w:snapToGrid w:val="0"/>
              </w:rPr>
            </w:pPr>
            <w:r w:rsidRPr="00521756">
              <w:rPr>
                <w:snapToGrid w:val="0"/>
              </w:rPr>
              <w:t>(1999, 2002, 1990-2003)</w:t>
            </w:r>
          </w:p>
        </w:tc>
      </w:tr>
      <w:tr w:rsidR="00123D2A" w:rsidRPr="00521756" w:rsidTr="005D19A6">
        <w:trPr>
          <w:trHeight w:val="586"/>
        </w:trPr>
        <w:tc>
          <w:tcPr>
            <w:tcW w:w="4557" w:type="dxa"/>
            <w:vAlign w:val="center"/>
          </w:tcPr>
          <w:p w:rsidR="00123D2A" w:rsidRPr="00521756" w:rsidRDefault="004C2AE7" w:rsidP="00123D2A">
            <w:pPr>
              <w:pStyle w:val="NoSpacing"/>
              <w:rPr>
                <w:snapToGrid w:val="0"/>
                <w:color w:val="0000FF"/>
                <w:u w:val="single"/>
              </w:rPr>
            </w:pPr>
            <w:hyperlink r:id="rId53" w:history="1">
              <w:r w:rsidR="00123D2A" w:rsidRPr="00521756">
                <w:rPr>
                  <w:rStyle w:val="Hyperlink"/>
                  <w:snapToGrid w:val="0"/>
                  <w:sz w:val="24"/>
                  <w:szCs w:val="24"/>
                </w:rPr>
                <w:t>Indiana Health Behavior Risk Factors</w:t>
              </w:r>
            </w:hyperlink>
            <w:r w:rsidR="00123D2A" w:rsidRPr="00521756">
              <w:rPr>
                <w:snapToGrid w:val="0"/>
                <w:color w:val="0000FF"/>
                <w:u w:val="single"/>
              </w:rPr>
              <w:t xml:space="preserve"> Report</w:t>
            </w:r>
          </w:p>
          <w:p w:rsidR="00123D2A" w:rsidRPr="00521756" w:rsidRDefault="00123D2A" w:rsidP="00123D2A">
            <w:pPr>
              <w:pStyle w:val="NoSpacing"/>
              <w:rPr>
                <w:snapToGrid w:val="0"/>
              </w:rPr>
            </w:pPr>
            <w:r w:rsidRPr="00521756">
              <w:rPr>
                <w:snapToGrid w:val="0"/>
              </w:rPr>
              <w:t>(1999–2010)</w:t>
            </w:r>
          </w:p>
        </w:tc>
        <w:tc>
          <w:tcPr>
            <w:tcW w:w="6243" w:type="dxa"/>
            <w:vAlign w:val="center"/>
          </w:tcPr>
          <w:p w:rsidR="00123D2A" w:rsidRPr="00521756" w:rsidRDefault="004C2AE7" w:rsidP="00123D2A">
            <w:pPr>
              <w:pStyle w:val="NoSpacing"/>
              <w:rPr>
                <w:snapToGrid w:val="0"/>
              </w:rPr>
            </w:pPr>
            <w:hyperlink r:id="rId54" w:history="1">
              <w:r w:rsidR="00123D2A" w:rsidRPr="00521756">
                <w:rPr>
                  <w:rStyle w:val="Hyperlink"/>
                  <w:snapToGrid w:val="0"/>
                  <w:sz w:val="24"/>
                  <w:szCs w:val="24"/>
                </w:rPr>
                <w:t>Indiana Natality Report</w:t>
              </w:r>
            </w:hyperlink>
            <w:r w:rsidR="00123D2A" w:rsidRPr="00521756">
              <w:rPr>
                <w:snapToGrid w:val="0"/>
              </w:rPr>
              <w:t xml:space="preserve"> (1998–2010)</w:t>
            </w:r>
          </w:p>
        </w:tc>
      </w:tr>
      <w:tr w:rsidR="00123D2A" w:rsidRPr="00521756" w:rsidTr="005D19A6">
        <w:trPr>
          <w:trHeight w:val="586"/>
        </w:trPr>
        <w:tc>
          <w:tcPr>
            <w:tcW w:w="4557" w:type="dxa"/>
            <w:vAlign w:val="center"/>
          </w:tcPr>
          <w:p w:rsidR="00123D2A" w:rsidRPr="00521756" w:rsidRDefault="004C2AE7" w:rsidP="00123D2A">
            <w:pPr>
              <w:pStyle w:val="NoSpacing"/>
              <w:rPr>
                <w:snapToGrid w:val="0"/>
              </w:rPr>
            </w:pPr>
            <w:hyperlink r:id="rId55" w:history="1">
              <w:r w:rsidR="00123D2A" w:rsidRPr="00521756">
                <w:rPr>
                  <w:rStyle w:val="Hyperlink"/>
                  <w:snapToGrid w:val="0"/>
                  <w:sz w:val="24"/>
                  <w:szCs w:val="24"/>
                </w:rPr>
                <w:t>Indiana Health Behavior Risk Factors (BRFSS) Newsletter</w:t>
              </w:r>
            </w:hyperlink>
            <w:r w:rsidR="00123D2A" w:rsidRPr="00521756">
              <w:rPr>
                <w:snapToGrid w:val="0"/>
              </w:rPr>
              <w:t xml:space="preserve"> (2003–2013)</w:t>
            </w:r>
          </w:p>
        </w:tc>
        <w:tc>
          <w:tcPr>
            <w:tcW w:w="6243" w:type="dxa"/>
            <w:vAlign w:val="center"/>
          </w:tcPr>
          <w:p w:rsidR="00123D2A" w:rsidRDefault="004C2AE7" w:rsidP="00123D2A">
            <w:pPr>
              <w:pStyle w:val="NoSpacing"/>
              <w:rPr>
                <w:snapToGrid w:val="0"/>
              </w:rPr>
            </w:pPr>
            <w:hyperlink r:id="rId56" w:history="1">
              <w:r w:rsidR="00123D2A" w:rsidRPr="00521756">
                <w:rPr>
                  <w:rStyle w:val="Hyperlink"/>
                  <w:snapToGrid w:val="0"/>
                  <w:sz w:val="24"/>
                  <w:szCs w:val="24"/>
                </w:rPr>
                <w:t>Indiana Induced Termination of Pregnancy Report</w:t>
              </w:r>
            </w:hyperlink>
            <w:r w:rsidR="00123D2A" w:rsidRPr="00521756">
              <w:rPr>
                <w:snapToGrid w:val="0"/>
              </w:rPr>
              <w:t xml:space="preserve"> </w:t>
            </w:r>
          </w:p>
          <w:p w:rsidR="00123D2A" w:rsidRPr="00521756" w:rsidRDefault="00123D2A" w:rsidP="00593A9D">
            <w:pPr>
              <w:pStyle w:val="NoSpacing"/>
              <w:rPr>
                <w:snapToGrid w:val="0"/>
              </w:rPr>
            </w:pPr>
            <w:r w:rsidRPr="00521756">
              <w:rPr>
                <w:snapToGrid w:val="0"/>
              </w:rPr>
              <w:t>(1998–201</w:t>
            </w:r>
            <w:r w:rsidR="00593A9D">
              <w:rPr>
                <w:snapToGrid w:val="0"/>
              </w:rPr>
              <w:t>2</w:t>
            </w:r>
            <w:r w:rsidRPr="00521756">
              <w:rPr>
                <w:snapToGrid w:val="0"/>
              </w:rPr>
              <w:t>)</w:t>
            </w:r>
          </w:p>
        </w:tc>
      </w:tr>
      <w:tr w:rsidR="00123D2A" w:rsidRPr="00521756" w:rsidTr="005D19A6">
        <w:trPr>
          <w:trHeight w:val="586"/>
        </w:trPr>
        <w:tc>
          <w:tcPr>
            <w:tcW w:w="4557" w:type="dxa"/>
            <w:vAlign w:val="center"/>
          </w:tcPr>
          <w:p w:rsidR="00123D2A" w:rsidRPr="00521756" w:rsidRDefault="004C2AE7" w:rsidP="00123D2A">
            <w:pPr>
              <w:pStyle w:val="NoSpacing"/>
              <w:rPr>
                <w:snapToGrid w:val="0"/>
              </w:rPr>
            </w:pPr>
            <w:hyperlink r:id="rId57" w:history="1">
              <w:r w:rsidR="00123D2A" w:rsidRPr="00521756">
                <w:rPr>
                  <w:rStyle w:val="Hyperlink"/>
                  <w:snapToGrid w:val="0"/>
                  <w:sz w:val="24"/>
                  <w:szCs w:val="24"/>
                </w:rPr>
                <w:t>Indiana Hospital Consumer Guide</w:t>
              </w:r>
            </w:hyperlink>
            <w:r w:rsidR="00123D2A" w:rsidRPr="00521756">
              <w:rPr>
                <w:snapToGrid w:val="0"/>
              </w:rPr>
              <w:t xml:space="preserve"> (1996)</w:t>
            </w:r>
          </w:p>
        </w:tc>
        <w:tc>
          <w:tcPr>
            <w:tcW w:w="6243" w:type="dxa"/>
            <w:vAlign w:val="center"/>
          </w:tcPr>
          <w:p w:rsidR="00123D2A" w:rsidRPr="00521756" w:rsidRDefault="004C2AE7" w:rsidP="00123D2A">
            <w:pPr>
              <w:pStyle w:val="NoSpacing"/>
              <w:rPr>
                <w:snapToGrid w:val="0"/>
              </w:rPr>
            </w:pPr>
            <w:hyperlink r:id="rId58" w:history="1">
              <w:r w:rsidR="00123D2A" w:rsidRPr="00521756">
                <w:rPr>
                  <w:rStyle w:val="Hyperlink"/>
                  <w:snapToGrid w:val="0"/>
                  <w:sz w:val="24"/>
                  <w:szCs w:val="24"/>
                </w:rPr>
                <w:t>Indiana Marriage Report</w:t>
              </w:r>
            </w:hyperlink>
            <w:r w:rsidR="00123D2A" w:rsidRPr="00521756">
              <w:rPr>
                <w:snapToGrid w:val="0"/>
              </w:rPr>
              <w:t xml:space="preserve"> </w:t>
            </w:r>
            <w:r w:rsidR="00123D2A">
              <w:rPr>
                <w:snapToGrid w:val="0"/>
              </w:rPr>
              <w:t xml:space="preserve"> </w:t>
            </w:r>
            <w:r w:rsidR="00123D2A" w:rsidRPr="00521756">
              <w:rPr>
                <w:snapToGrid w:val="0"/>
              </w:rPr>
              <w:t>(1995, 1997-2004)</w:t>
            </w:r>
          </w:p>
        </w:tc>
      </w:tr>
      <w:tr w:rsidR="00123D2A" w:rsidRPr="00521756" w:rsidTr="005D19A6">
        <w:trPr>
          <w:trHeight w:val="586"/>
        </w:trPr>
        <w:tc>
          <w:tcPr>
            <w:tcW w:w="4557" w:type="dxa"/>
            <w:vAlign w:val="center"/>
          </w:tcPr>
          <w:p w:rsidR="00123D2A" w:rsidRPr="00521756" w:rsidRDefault="004C2AE7" w:rsidP="00123D2A">
            <w:pPr>
              <w:pStyle w:val="NoSpacing"/>
              <w:rPr>
                <w:snapToGrid w:val="0"/>
              </w:rPr>
            </w:pPr>
            <w:hyperlink r:id="rId59" w:history="1">
              <w:r w:rsidR="00123D2A" w:rsidRPr="00521756">
                <w:rPr>
                  <w:rStyle w:val="Hyperlink"/>
                  <w:snapToGrid w:val="0"/>
                  <w:sz w:val="24"/>
                  <w:szCs w:val="24"/>
                </w:rPr>
                <w:t>Public Hospital Discharge Data</w:t>
              </w:r>
            </w:hyperlink>
            <w:r w:rsidR="00123D2A" w:rsidRPr="00521756">
              <w:rPr>
                <w:snapToGrid w:val="0"/>
              </w:rPr>
              <w:t xml:space="preserve"> (1999–2011)</w:t>
            </w:r>
          </w:p>
        </w:tc>
        <w:tc>
          <w:tcPr>
            <w:tcW w:w="6243" w:type="dxa"/>
            <w:vAlign w:val="center"/>
          </w:tcPr>
          <w:p w:rsidR="00123D2A" w:rsidRPr="00521756" w:rsidRDefault="004C2AE7" w:rsidP="00123D2A">
            <w:pPr>
              <w:pStyle w:val="NoSpacing"/>
              <w:rPr>
                <w:snapToGrid w:val="0"/>
              </w:rPr>
            </w:pPr>
            <w:hyperlink r:id="rId60" w:history="1">
              <w:r w:rsidR="00123D2A" w:rsidRPr="00521756">
                <w:rPr>
                  <w:rStyle w:val="Hyperlink"/>
                  <w:snapToGrid w:val="0"/>
                  <w:sz w:val="24"/>
                  <w:szCs w:val="24"/>
                </w:rPr>
                <w:t>Indiana Infectious Disease Report</w:t>
              </w:r>
            </w:hyperlink>
            <w:r w:rsidR="00123D2A" w:rsidRPr="00521756">
              <w:rPr>
                <w:snapToGrid w:val="0"/>
              </w:rPr>
              <w:t xml:space="preserve"> (1997-2009)</w:t>
            </w:r>
          </w:p>
        </w:tc>
      </w:tr>
      <w:tr w:rsidR="00123D2A" w:rsidRPr="00521756" w:rsidTr="005D19A6">
        <w:trPr>
          <w:trHeight w:val="586"/>
        </w:trPr>
        <w:tc>
          <w:tcPr>
            <w:tcW w:w="4557" w:type="dxa"/>
            <w:vAlign w:val="center"/>
          </w:tcPr>
          <w:p w:rsidR="00123D2A" w:rsidRPr="00521756" w:rsidRDefault="004C2AE7" w:rsidP="00123D2A">
            <w:pPr>
              <w:pStyle w:val="NoSpacing"/>
              <w:rPr>
                <w:snapToGrid w:val="0"/>
              </w:rPr>
            </w:pPr>
            <w:hyperlink r:id="rId61" w:history="1">
              <w:r w:rsidR="00123D2A" w:rsidRPr="00521756">
                <w:rPr>
                  <w:rStyle w:val="Hyperlink"/>
                  <w:snapToGrid w:val="0"/>
                  <w:sz w:val="24"/>
                  <w:szCs w:val="24"/>
                </w:rPr>
                <w:t>Assessment of Statewide Health Needs</w:t>
              </w:r>
            </w:hyperlink>
            <w:r w:rsidR="00123D2A" w:rsidRPr="00521756">
              <w:rPr>
                <w:snapToGrid w:val="0"/>
              </w:rPr>
              <w:t xml:space="preserve"> (2007)</w:t>
            </w:r>
          </w:p>
        </w:tc>
        <w:tc>
          <w:tcPr>
            <w:tcW w:w="6243" w:type="dxa"/>
            <w:vAlign w:val="center"/>
          </w:tcPr>
          <w:p w:rsidR="00123D2A" w:rsidRPr="00521756" w:rsidRDefault="004C2AE7" w:rsidP="00123D2A">
            <w:pPr>
              <w:pStyle w:val="NoSpacing"/>
              <w:rPr>
                <w:snapToGrid w:val="0"/>
              </w:rPr>
            </w:pPr>
            <w:hyperlink r:id="rId62" w:history="1">
              <w:r w:rsidR="00123D2A" w:rsidRPr="00521756">
                <w:rPr>
                  <w:rStyle w:val="Hyperlink"/>
                  <w:snapToGrid w:val="0"/>
                  <w:sz w:val="24"/>
                  <w:szCs w:val="24"/>
                </w:rPr>
                <w:t>Indiana Maternal &amp; Child Health Outcomes &amp; Performance Measures</w:t>
              </w:r>
            </w:hyperlink>
            <w:r w:rsidR="00123D2A" w:rsidRPr="00521756">
              <w:rPr>
                <w:snapToGrid w:val="0"/>
              </w:rPr>
              <w:t xml:space="preserve"> (</w:t>
            </w:r>
            <w:r w:rsidR="00240C16">
              <w:rPr>
                <w:snapToGrid w:val="0"/>
              </w:rPr>
              <w:t xml:space="preserve">1989-1998 through </w:t>
            </w:r>
            <w:r w:rsidR="00123D2A" w:rsidRPr="00521756">
              <w:rPr>
                <w:snapToGrid w:val="0"/>
              </w:rPr>
              <w:t>1999–2008)</w:t>
            </w:r>
          </w:p>
        </w:tc>
      </w:tr>
    </w:tbl>
    <w:tbl>
      <w:tblPr>
        <w:tblStyle w:val="TableGrid"/>
        <w:tblpPr w:leftFromText="180" w:rightFromText="180" w:vertAnchor="text" w:horzAnchor="margin" w:tblpXSpec="center" w:tblpY="256"/>
        <w:tblW w:w="8865" w:type="dxa"/>
        <w:tblLook w:val="0000"/>
      </w:tblPr>
      <w:tblGrid>
        <w:gridCol w:w="1042"/>
        <w:gridCol w:w="3873"/>
        <w:gridCol w:w="1391"/>
        <w:gridCol w:w="15"/>
        <w:gridCol w:w="2520"/>
        <w:gridCol w:w="24"/>
      </w:tblGrid>
      <w:tr w:rsidR="00123D2A" w:rsidRPr="00521756" w:rsidTr="00BD6196">
        <w:trPr>
          <w:gridAfter w:val="1"/>
          <w:wAfter w:w="24" w:type="dxa"/>
          <w:trHeight w:val="530"/>
        </w:trPr>
        <w:tc>
          <w:tcPr>
            <w:tcW w:w="884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DCFF" w:themeFill="accent5" w:themeFillTint="33"/>
          </w:tcPr>
          <w:p w:rsidR="00123D2A" w:rsidRPr="002B3FF3" w:rsidRDefault="00123D2A" w:rsidP="00123D2A">
            <w:pPr>
              <w:rPr>
                <w:b/>
                <w:snapToGrid w:val="0"/>
                <w:color w:val="C00000"/>
                <w:sz w:val="2"/>
                <w:szCs w:val="24"/>
              </w:rPr>
            </w:pPr>
          </w:p>
          <w:p w:rsidR="00123D2A" w:rsidRPr="00123D2A" w:rsidRDefault="00123D2A" w:rsidP="00123D2A">
            <w:pPr>
              <w:rPr>
                <w:b/>
                <w:snapToGrid w:val="0"/>
                <w:color w:val="C00000"/>
                <w:sz w:val="24"/>
                <w:szCs w:val="24"/>
              </w:rPr>
            </w:pPr>
            <w:r w:rsidRPr="00FD497D">
              <w:rPr>
                <w:b/>
                <w:snapToGrid w:val="0"/>
                <w:color w:val="C00000"/>
                <w:sz w:val="28"/>
                <w:szCs w:val="24"/>
              </w:rPr>
              <w:t>HIV Disease Summary</w:t>
            </w:r>
          </w:p>
        </w:tc>
      </w:tr>
      <w:tr w:rsidR="00123D2A" w:rsidRPr="00521756" w:rsidTr="007F105C">
        <w:trPr>
          <w:gridAfter w:val="1"/>
          <w:wAfter w:w="24" w:type="dxa"/>
          <w:trHeight w:val="476"/>
        </w:trPr>
        <w:tc>
          <w:tcPr>
            <w:tcW w:w="884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521756" w:rsidRDefault="00123D2A" w:rsidP="004B7CD2">
            <w:pPr>
              <w:rPr>
                <w:i/>
                <w:color w:val="C00000"/>
                <w:sz w:val="24"/>
                <w:szCs w:val="24"/>
              </w:rPr>
            </w:pPr>
            <w:r w:rsidRPr="00521756">
              <w:rPr>
                <w:b/>
                <w:i/>
                <w:snapToGrid w:val="0"/>
                <w:color w:val="C00000"/>
                <w:sz w:val="24"/>
                <w:szCs w:val="24"/>
              </w:rPr>
              <w:t xml:space="preserve">Information as of </w:t>
            </w:r>
            <w:r w:rsidR="004B7CD2">
              <w:rPr>
                <w:b/>
                <w:i/>
                <w:color w:val="C00000"/>
                <w:sz w:val="24"/>
                <w:szCs w:val="24"/>
              </w:rPr>
              <w:t>March</w:t>
            </w:r>
            <w:r w:rsidRPr="00521756">
              <w:rPr>
                <w:b/>
                <w:i/>
                <w:color w:val="C00000"/>
                <w:sz w:val="24"/>
                <w:szCs w:val="24"/>
              </w:rPr>
              <w:t xml:space="preserve"> 31, 201</w:t>
            </w:r>
            <w:r w:rsidR="004B7CD2">
              <w:rPr>
                <w:b/>
                <w:i/>
                <w:color w:val="C00000"/>
                <w:sz w:val="24"/>
                <w:szCs w:val="24"/>
              </w:rPr>
              <w:t>3</w:t>
            </w:r>
            <w:r w:rsidRPr="00521756">
              <w:rPr>
                <w:b/>
                <w:i/>
                <w:color w:val="C00000"/>
                <w:sz w:val="24"/>
                <w:szCs w:val="24"/>
                <w:vertAlign w:val="superscript"/>
              </w:rPr>
              <w:t>*</w:t>
            </w:r>
            <w:r w:rsidRPr="00521756">
              <w:rPr>
                <w:b/>
                <w:i/>
                <w:color w:val="C00000"/>
                <w:sz w:val="24"/>
                <w:szCs w:val="24"/>
              </w:rPr>
              <w:t xml:space="preserve"> </w:t>
            </w:r>
          </w:p>
        </w:tc>
      </w:tr>
      <w:tr w:rsidR="00123D2A" w:rsidRPr="00521756" w:rsidTr="007F105C">
        <w:trPr>
          <w:gridAfter w:val="1"/>
          <w:wAfter w:w="24" w:type="dxa"/>
          <w:trHeight w:val="360"/>
        </w:trPr>
        <w:tc>
          <w:tcPr>
            <w:tcW w:w="884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521756" w:rsidRDefault="00123D2A" w:rsidP="00123D2A">
            <w:pPr>
              <w:rPr>
                <w:sz w:val="24"/>
                <w:szCs w:val="24"/>
              </w:rPr>
            </w:pPr>
            <w:r w:rsidRPr="00521756">
              <w:rPr>
                <w:b/>
                <w:i/>
                <w:snapToGrid w:val="0"/>
                <w:color w:val="0000FF"/>
                <w:sz w:val="24"/>
                <w:szCs w:val="24"/>
              </w:rPr>
              <w:t>HIV</w:t>
            </w:r>
            <w:r w:rsidR="004D3917">
              <w:rPr>
                <w:i/>
                <w:snapToGrid w:val="0"/>
                <w:color w:val="0000FF"/>
                <w:sz w:val="24"/>
                <w:szCs w:val="24"/>
              </w:rPr>
              <w:t xml:space="preserve"> - </w:t>
            </w:r>
            <w:r w:rsidRPr="00521756">
              <w:rPr>
                <w:b/>
                <w:i/>
                <w:snapToGrid w:val="0"/>
                <w:color w:val="0000FF"/>
                <w:sz w:val="24"/>
                <w:szCs w:val="24"/>
              </w:rPr>
              <w:t>without AIDS:</w:t>
            </w:r>
          </w:p>
        </w:tc>
      </w:tr>
      <w:tr w:rsidR="00123D2A" w:rsidRPr="002B3FF3" w:rsidTr="007F105C">
        <w:trPr>
          <w:trHeight w:val="648"/>
        </w:trPr>
        <w:tc>
          <w:tcPr>
            <w:tcW w:w="10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4B7CD2" w:rsidP="00123D2A">
            <w:pPr>
              <w:jc w:val="right"/>
              <w:rPr>
                <w:rFonts w:asciiTheme="minorHAnsi" w:hAnsiTheme="minorHAnsi" w:cstheme="minorHAnsi"/>
                <w:sz w:val="24"/>
                <w:szCs w:val="24"/>
              </w:rPr>
            </w:pPr>
            <w:r>
              <w:rPr>
                <w:rFonts w:asciiTheme="minorHAnsi" w:hAnsiTheme="minorHAnsi" w:cstheme="minorHAnsi"/>
                <w:sz w:val="24"/>
                <w:szCs w:val="24"/>
              </w:rPr>
              <w:t>419</w:t>
            </w:r>
          </w:p>
        </w:tc>
        <w:tc>
          <w:tcPr>
            <w:tcW w:w="3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4B7CD2">
            <w:pPr>
              <w:rPr>
                <w:rFonts w:asciiTheme="minorHAnsi" w:hAnsiTheme="minorHAnsi" w:cstheme="minorHAnsi"/>
                <w:sz w:val="24"/>
                <w:szCs w:val="24"/>
              </w:rPr>
            </w:pPr>
            <w:r w:rsidRPr="002B3FF3">
              <w:rPr>
                <w:rFonts w:asciiTheme="minorHAnsi" w:hAnsiTheme="minorHAnsi" w:cstheme="minorHAnsi"/>
                <w:sz w:val="24"/>
                <w:szCs w:val="24"/>
              </w:rPr>
              <w:t xml:space="preserve">New HIV cases from </w:t>
            </w:r>
            <w:r w:rsidR="004B7CD2">
              <w:rPr>
                <w:rFonts w:asciiTheme="minorHAnsi" w:hAnsiTheme="minorHAnsi" w:cstheme="minorHAnsi"/>
                <w:sz w:val="24"/>
                <w:szCs w:val="24"/>
              </w:rPr>
              <w:t>January</w:t>
            </w:r>
            <w:r w:rsidRPr="002B3FF3">
              <w:rPr>
                <w:rFonts w:asciiTheme="minorHAnsi" w:hAnsiTheme="minorHAnsi" w:cstheme="minorHAnsi"/>
                <w:sz w:val="24"/>
                <w:szCs w:val="24"/>
              </w:rPr>
              <w:t xml:space="preserve"> 1, 201</w:t>
            </w:r>
            <w:r w:rsidR="004B7CD2">
              <w:rPr>
                <w:rFonts w:asciiTheme="minorHAnsi" w:hAnsiTheme="minorHAnsi" w:cstheme="minorHAnsi"/>
                <w:sz w:val="24"/>
                <w:szCs w:val="24"/>
              </w:rPr>
              <w:t>2</w:t>
            </w:r>
            <w:r w:rsidRPr="002B3FF3">
              <w:rPr>
                <w:rFonts w:asciiTheme="minorHAnsi" w:hAnsiTheme="minorHAnsi" w:cstheme="minorHAnsi"/>
                <w:sz w:val="24"/>
                <w:szCs w:val="24"/>
              </w:rPr>
              <w:t xml:space="preserve"> thru </w:t>
            </w:r>
            <w:r w:rsidR="004B7CD2">
              <w:rPr>
                <w:rFonts w:asciiTheme="minorHAnsi" w:hAnsiTheme="minorHAnsi" w:cstheme="minorHAnsi"/>
                <w:sz w:val="24"/>
                <w:szCs w:val="24"/>
              </w:rPr>
              <w:t>March</w:t>
            </w:r>
            <w:r w:rsidRPr="002B3FF3">
              <w:rPr>
                <w:rFonts w:asciiTheme="minorHAnsi" w:hAnsiTheme="minorHAnsi" w:cstheme="minorHAnsi"/>
                <w:sz w:val="24"/>
                <w:szCs w:val="24"/>
              </w:rPr>
              <w:t xml:space="preserve"> 31, 201</w:t>
            </w:r>
            <w:r w:rsidR="004B7CD2">
              <w:rPr>
                <w:rFonts w:asciiTheme="minorHAnsi" w:hAnsiTheme="minorHAnsi" w:cstheme="minorHAnsi"/>
                <w:sz w:val="24"/>
                <w:szCs w:val="24"/>
              </w:rPr>
              <w:t>3</w:t>
            </w:r>
          </w:p>
        </w:tc>
        <w:tc>
          <w:tcPr>
            <w:tcW w:w="14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123D2A">
            <w:pPr>
              <w:rPr>
                <w:rFonts w:asciiTheme="minorHAnsi" w:hAnsiTheme="minorHAnsi" w:cstheme="minorHAnsi"/>
                <w:sz w:val="24"/>
                <w:szCs w:val="24"/>
              </w:rPr>
            </w:pPr>
            <w:r w:rsidRPr="002B3FF3">
              <w:rPr>
                <w:rFonts w:asciiTheme="minorHAnsi" w:hAnsiTheme="minorHAnsi" w:cstheme="minorHAnsi"/>
                <w:sz w:val="24"/>
                <w:szCs w:val="24"/>
              </w:rPr>
              <w:t>12-month incidence</w:t>
            </w:r>
          </w:p>
        </w:tc>
        <w:tc>
          <w:tcPr>
            <w:tcW w:w="25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4B7CD2" w:rsidP="004B7CD2">
            <w:pPr>
              <w:rPr>
                <w:rFonts w:asciiTheme="minorHAnsi" w:hAnsiTheme="minorHAnsi" w:cstheme="minorHAnsi"/>
                <w:sz w:val="24"/>
                <w:szCs w:val="24"/>
              </w:rPr>
            </w:pPr>
            <w:r>
              <w:rPr>
                <w:rFonts w:asciiTheme="minorHAnsi" w:hAnsiTheme="minorHAnsi" w:cstheme="minorHAnsi"/>
                <w:sz w:val="24"/>
                <w:szCs w:val="24"/>
              </w:rPr>
              <w:t xml:space="preserve">  6.89</w:t>
            </w:r>
            <w:r w:rsidR="00123D2A" w:rsidRPr="002B3FF3">
              <w:rPr>
                <w:rFonts w:asciiTheme="minorHAnsi" w:hAnsiTheme="minorHAnsi" w:cstheme="minorHAnsi"/>
                <w:sz w:val="24"/>
                <w:szCs w:val="24"/>
              </w:rPr>
              <w:t xml:space="preserve"> cases/100,000</w:t>
            </w:r>
          </w:p>
        </w:tc>
      </w:tr>
      <w:tr w:rsidR="00123D2A" w:rsidRPr="002B3FF3" w:rsidTr="007F105C">
        <w:trPr>
          <w:trHeight w:val="648"/>
        </w:trPr>
        <w:tc>
          <w:tcPr>
            <w:tcW w:w="10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123D2A">
            <w:pPr>
              <w:jc w:val="right"/>
              <w:rPr>
                <w:rFonts w:asciiTheme="minorHAnsi" w:hAnsiTheme="minorHAnsi" w:cstheme="minorHAnsi"/>
                <w:sz w:val="24"/>
                <w:szCs w:val="24"/>
              </w:rPr>
            </w:pPr>
            <w:r w:rsidRPr="002B3FF3">
              <w:rPr>
                <w:rFonts w:asciiTheme="minorHAnsi" w:hAnsiTheme="minorHAnsi" w:cstheme="minorHAnsi"/>
                <w:sz w:val="24"/>
                <w:szCs w:val="24"/>
              </w:rPr>
              <w:t>4,</w:t>
            </w:r>
            <w:r w:rsidR="004B7CD2">
              <w:rPr>
                <w:rFonts w:asciiTheme="minorHAnsi" w:hAnsiTheme="minorHAnsi" w:cstheme="minorHAnsi"/>
                <w:sz w:val="24"/>
                <w:szCs w:val="24"/>
              </w:rPr>
              <w:t>936</w:t>
            </w:r>
          </w:p>
        </w:tc>
        <w:tc>
          <w:tcPr>
            <w:tcW w:w="3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4B7CD2">
            <w:pPr>
              <w:rPr>
                <w:rFonts w:asciiTheme="minorHAnsi" w:hAnsiTheme="minorHAnsi" w:cstheme="minorHAnsi"/>
                <w:sz w:val="24"/>
                <w:szCs w:val="24"/>
              </w:rPr>
            </w:pPr>
            <w:r w:rsidRPr="002B3FF3">
              <w:rPr>
                <w:rFonts w:asciiTheme="minorHAnsi" w:hAnsiTheme="minorHAnsi" w:cstheme="minorHAnsi"/>
                <w:sz w:val="24"/>
                <w:szCs w:val="24"/>
              </w:rPr>
              <w:t xml:space="preserve">Total HIV-positive, alive and without AIDS on </w:t>
            </w:r>
            <w:r w:rsidR="004B7CD2">
              <w:rPr>
                <w:rFonts w:asciiTheme="minorHAnsi" w:hAnsiTheme="minorHAnsi" w:cstheme="minorHAnsi"/>
                <w:sz w:val="24"/>
                <w:szCs w:val="24"/>
              </w:rPr>
              <w:t>March</w:t>
            </w:r>
            <w:r w:rsidRPr="002B3FF3">
              <w:rPr>
                <w:rFonts w:asciiTheme="minorHAnsi" w:hAnsiTheme="minorHAnsi" w:cstheme="minorHAnsi"/>
                <w:sz w:val="24"/>
                <w:szCs w:val="24"/>
              </w:rPr>
              <w:t xml:space="preserve"> 31, 201</w:t>
            </w:r>
            <w:r w:rsidR="004B7CD2">
              <w:rPr>
                <w:rFonts w:asciiTheme="minorHAnsi" w:hAnsiTheme="minorHAnsi" w:cstheme="minorHAnsi"/>
                <w:sz w:val="24"/>
                <w:szCs w:val="24"/>
              </w:rPr>
              <w:t>3</w:t>
            </w:r>
          </w:p>
        </w:tc>
        <w:tc>
          <w:tcPr>
            <w:tcW w:w="14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123D2A">
            <w:pPr>
              <w:rPr>
                <w:rFonts w:asciiTheme="minorHAnsi" w:hAnsiTheme="minorHAnsi" w:cstheme="minorHAnsi"/>
                <w:sz w:val="24"/>
                <w:szCs w:val="24"/>
              </w:rPr>
            </w:pPr>
            <w:r w:rsidRPr="002B3FF3">
              <w:rPr>
                <w:rFonts w:asciiTheme="minorHAnsi" w:hAnsiTheme="minorHAnsi" w:cstheme="minorHAnsi"/>
                <w:sz w:val="24"/>
                <w:szCs w:val="24"/>
              </w:rPr>
              <w:t>Point prevalence</w:t>
            </w:r>
          </w:p>
        </w:tc>
        <w:tc>
          <w:tcPr>
            <w:tcW w:w="25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4B7CD2">
            <w:pPr>
              <w:rPr>
                <w:rFonts w:asciiTheme="minorHAnsi" w:hAnsiTheme="minorHAnsi" w:cstheme="minorHAnsi"/>
                <w:sz w:val="24"/>
                <w:szCs w:val="24"/>
              </w:rPr>
            </w:pPr>
            <w:r w:rsidRPr="002B3FF3">
              <w:rPr>
                <w:rFonts w:asciiTheme="minorHAnsi" w:hAnsiTheme="minorHAnsi" w:cstheme="minorHAnsi"/>
                <w:sz w:val="24"/>
                <w:szCs w:val="24"/>
              </w:rPr>
              <w:t>8</w:t>
            </w:r>
            <w:r w:rsidR="004B7CD2">
              <w:rPr>
                <w:rFonts w:asciiTheme="minorHAnsi" w:hAnsiTheme="minorHAnsi" w:cstheme="minorHAnsi"/>
                <w:sz w:val="24"/>
                <w:szCs w:val="24"/>
              </w:rPr>
              <w:t>1.1</w:t>
            </w:r>
            <w:r w:rsidRPr="002B3FF3">
              <w:rPr>
                <w:rFonts w:asciiTheme="minorHAnsi" w:hAnsiTheme="minorHAnsi" w:cstheme="minorHAnsi"/>
                <w:sz w:val="24"/>
                <w:szCs w:val="24"/>
              </w:rPr>
              <w:t>8 cases/100,000</w:t>
            </w:r>
          </w:p>
        </w:tc>
      </w:tr>
      <w:tr w:rsidR="00123D2A" w:rsidRPr="002B3FF3" w:rsidTr="007F105C">
        <w:trPr>
          <w:gridAfter w:val="1"/>
          <w:wAfter w:w="24" w:type="dxa"/>
          <w:trHeight w:val="360"/>
        </w:trPr>
        <w:tc>
          <w:tcPr>
            <w:tcW w:w="884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4D3917" w:rsidRDefault="00123D2A" w:rsidP="00123D2A">
            <w:pPr>
              <w:rPr>
                <w:b/>
                <w:i/>
                <w:color w:val="0000FF"/>
                <w:sz w:val="24"/>
                <w:szCs w:val="24"/>
              </w:rPr>
            </w:pPr>
            <w:r w:rsidRPr="004D3917">
              <w:rPr>
                <w:b/>
                <w:i/>
                <w:color w:val="0000FF"/>
                <w:sz w:val="24"/>
                <w:szCs w:val="24"/>
              </w:rPr>
              <w:t>AIDS cases:</w:t>
            </w:r>
          </w:p>
        </w:tc>
      </w:tr>
      <w:tr w:rsidR="00123D2A" w:rsidRPr="002B3FF3" w:rsidTr="007F105C">
        <w:trPr>
          <w:gridAfter w:val="1"/>
          <w:wAfter w:w="24" w:type="dxa"/>
          <w:trHeight w:val="648"/>
        </w:trPr>
        <w:tc>
          <w:tcPr>
            <w:tcW w:w="10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123D2A">
            <w:pPr>
              <w:jc w:val="right"/>
              <w:rPr>
                <w:rFonts w:asciiTheme="minorHAnsi" w:hAnsiTheme="minorHAnsi" w:cstheme="minorHAnsi"/>
                <w:sz w:val="24"/>
                <w:szCs w:val="24"/>
              </w:rPr>
            </w:pPr>
            <w:r w:rsidRPr="002B3FF3">
              <w:rPr>
                <w:rFonts w:asciiTheme="minorHAnsi" w:hAnsiTheme="minorHAnsi" w:cstheme="minorHAnsi"/>
                <w:sz w:val="24"/>
                <w:szCs w:val="24"/>
              </w:rPr>
              <w:t>3</w:t>
            </w:r>
            <w:r w:rsidR="004B7CD2">
              <w:rPr>
                <w:rFonts w:asciiTheme="minorHAnsi" w:hAnsiTheme="minorHAnsi" w:cstheme="minorHAnsi"/>
                <w:sz w:val="24"/>
                <w:szCs w:val="24"/>
              </w:rPr>
              <w:t>56</w:t>
            </w:r>
          </w:p>
        </w:tc>
        <w:tc>
          <w:tcPr>
            <w:tcW w:w="3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4B7CD2">
            <w:pPr>
              <w:rPr>
                <w:rFonts w:asciiTheme="minorHAnsi" w:hAnsiTheme="minorHAnsi" w:cstheme="minorHAnsi"/>
                <w:sz w:val="24"/>
                <w:szCs w:val="24"/>
              </w:rPr>
            </w:pPr>
            <w:r w:rsidRPr="002B3FF3">
              <w:rPr>
                <w:rFonts w:asciiTheme="minorHAnsi" w:hAnsiTheme="minorHAnsi" w:cstheme="minorHAnsi"/>
                <w:sz w:val="24"/>
                <w:szCs w:val="24"/>
              </w:rPr>
              <w:t xml:space="preserve">New AIDS cases from </w:t>
            </w:r>
            <w:r w:rsidR="004B7CD2">
              <w:rPr>
                <w:rFonts w:asciiTheme="minorHAnsi" w:hAnsiTheme="minorHAnsi" w:cstheme="minorHAnsi"/>
                <w:sz w:val="24"/>
                <w:szCs w:val="24"/>
              </w:rPr>
              <w:t>January</w:t>
            </w:r>
            <w:r w:rsidRPr="002B3FF3">
              <w:rPr>
                <w:rFonts w:asciiTheme="minorHAnsi" w:hAnsiTheme="minorHAnsi" w:cstheme="minorHAnsi"/>
                <w:sz w:val="24"/>
                <w:szCs w:val="24"/>
              </w:rPr>
              <w:t xml:space="preserve"> 1, 201</w:t>
            </w:r>
            <w:r w:rsidR="004B7CD2">
              <w:rPr>
                <w:rFonts w:asciiTheme="minorHAnsi" w:hAnsiTheme="minorHAnsi" w:cstheme="minorHAnsi"/>
                <w:sz w:val="24"/>
                <w:szCs w:val="24"/>
              </w:rPr>
              <w:t>2</w:t>
            </w:r>
            <w:r w:rsidRPr="002B3FF3">
              <w:rPr>
                <w:rFonts w:asciiTheme="minorHAnsi" w:hAnsiTheme="minorHAnsi" w:cstheme="minorHAnsi"/>
                <w:sz w:val="24"/>
                <w:szCs w:val="24"/>
              </w:rPr>
              <w:t xml:space="preserve"> thru </w:t>
            </w:r>
            <w:r w:rsidR="004B7CD2">
              <w:rPr>
                <w:rFonts w:asciiTheme="minorHAnsi" w:hAnsiTheme="minorHAnsi" w:cstheme="minorHAnsi"/>
                <w:sz w:val="24"/>
                <w:szCs w:val="24"/>
              </w:rPr>
              <w:t>March</w:t>
            </w:r>
            <w:r w:rsidRPr="002B3FF3">
              <w:rPr>
                <w:rFonts w:asciiTheme="minorHAnsi" w:hAnsiTheme="minorHAnsi" w:cstheme="minorHAnsi"/>
                <w:sz w:val="24"/>
                <w:szCs w:val="24"/>
              </w:rPr>
              <w:t xml:space="preserve"> 31, 2012</w:t>
            </w:r>
          </w:p>
        </w:tc>
        <w:tc>
          <w:tcPr>
            <w:tcW w:w="1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123D2A">
            <w:pPr>
              <w:rPr>
                <w:rFonts w:asciiTheme="minorHAnsi" w:hAnsiTheme="minorHAnsi" w:cstheme="minorHAnsi"/>
                <w:sz w:val="24"/>
                <w:szCs w:val="24"/>
              </w:rPr>
            </w:pPr>
            <w:r w:rsidRPr="002B3FF3">
              <w:rPr>
                <w:rFonts w:asciiTheme="minorHAnsi" w:hAnsiTheme="minorHAnsi" w:cstheme="minorHAnsi"/>
                <w:sz w:val="24"/>
                <w:szCs w:val="24"/>
              </w:rPr>
              <w:t>12-month incidence</w:t>
            </w:r>
          </w:p>
        </w:tc>
        <w:tc>
          <w:tcPr>
            <w:tcW w:w="25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4B7CD2" w:rsidP="004B7CD2">
            <w:pPr>
              <w:rPr>
                <w:rFonts w:asciiTheme="minorHAnsi" w:hAnsiTheme="minorHAnsi" w:cstheme="minorHAnsi"/>
                <w:sz w:val="24"/>
                <w:szCs w:val="24"/>
              </w:rPr>
            </w:pPr>
            <w:r>
              <w:rPr>
                <w:rFonts w:asciiTheme="minorHAnsi" w:hAnsiTheme="minorHAnsi" w:cstheme="minorHAnsi"/>
                <w:sz w:val="24"/>
                <w:szCs w:val="24"/>
              </w:rPr>
              <w:t xml:space="preserve">  5.85</w:t>
            </w:r>
            <w:r w:rsidR="00123D2A" w:rsidRPr="002B3FF3">
              <w:rPr>
                <w:rFonts w:asciiTheme="minorHAnsi" w:hAnsiTheme="minorHAnsi" w:cstheme="minorHAnsi"/>
                <w:sz w:val="24"/>
                <w:szCs w:val="24"/>
              </w:rPr>
              <w:t xml:space="preserve"> cases/100,000</w:t>
            </w:r>
          </w:p>
        </w:tc>
      </w:tr>
      <w:tr w:rsidR="00123D2A" w:rsidRPr="002B3FF3" w:rsidTr="00AB6A78">
        <w:trPr>
          <w:gridAfter w:val="1"/>
          <w:wAfter w:w="24" w:type="dxa"/>
          <w:trHeight w:val="648"/>
        </w:trPr>
        <w:tc>
          <w:tcPr>
            <w:tcW w:w="10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4B7CD2">
            <w:pPr>
              <w:jc w:val="right"/>
              <w:rPr>
                <w:rFonts w:asciiTheme="minorHAnsi" w:hAnsiTheme="minorHAnsi" w:cstheme="minorHAnsi"/>
                <w:sz w:val="24"/>
                <w:szCs w:val="24"/>
              </w:rPr>
            </w:pPr>
            <w:r w:rsidRPr="002B3FF3">
              <w:rPr>
                <w:rFonts w:asciiTheme="minorHAnsi" w:hAnsiTheme="minorHAnsi" w:cstheme="minorHAnsi"/>
                <w:sz w:val="24"/>
                <w:szCs w:val="24"/>
              </w:rPr>
              <w:t>5,8</w:t>
            </w:r>
            <w:r w:rsidR="004B7CD2">
              <w:rPr>
                <w:rFonts w:asciiTheme="minorHAnsi" w:hAnsiTheme="minorHAnsi" w:cstheme="minorHAnsi"/>
                <w:sz w:val="24"/>
                <w:szCs w:val="24"/>
              </w:rPr>
              <w:t>69</w:t>
            </w:r>
          </w:p>
        </w:tc>
        <w:tc>
          <w:tcPr>
            <w:tcW w:w="3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4B7CD2">
            <w:pPr>
              <w:rPr>
                <w:rFonts w:asciiTheme="minorHAnsi" w:hAnsiTheme="minorHAnsi" w:cstheme="minorHAnsi"/>
                <w:sz w:val="24"/>
                <w:szCs w:val="24"/>
              </w:rPr>
            </w:pPr>
            <w:r w:rsidRPr="002B3FF3">
              <w:rPr>
                <w:rFonts w:asciiTheme="minorHAnsi" w:hAnsiTheme="minorHAnsi" w:cstheme="minorHAnsi"/>
                <w:sz w:val="24"/>
                <w:szCs w:val="24"/>
              </w:rPr>
              <w:t xml:space="preserve">Total AIDS cases, alive on </w:t>
            </w:r>
            <w:r w:rsidR="004B7CD2">
              <w:rPr>
                <w:rFonts w:asciiTheme="minorHAnsi" w:hAnsiTheme="minorHAnsi" w:cstheme="minorHAnsi"/>
                <w:sz w:val="24"/>
                <w:szCs w:val="24"/>
              </w:rPr>
              <w:t>March</w:t>
            </w:r>
            <w:r w:rsidRPr="002B3FF3">
              <w:rPr>
                <w:rFonts w:asciiTheme="minorHAnsi" w:hAnsiTheme="minorHAnsi" w:cstheme="minorHAnsi"/>
                <w:sz w:val="24"/>
                <w:szCs w:val="24"/>
              </w:rPr>
              <w:t xml:space="preserve"> 31, 201</w:t>
            </w:r>
            <w:r w:rsidR="004B7CD2">
              <w:rPr>
                <w:rFonts w:asciiTheme="minorHAnsi" w:hAnsiTheme="minorHAnsi" w:cstheme="minorHAnsi"/>
                <w:sz w:val="24"/>
                <w:szCs w:val="24"/>
              </w:rPr>
              <w:t>3</w:t>
            </w:r>
          </w:p>
        </w:tc>
        <w:tc>
          <w:tcPr>
            <w:tcW w:w="1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123D2A">
            <w:pPr>
              <w:rPr>
                <w:rFonts w:asciiTheme="minorHAnsi" w:hAnsiTheme="minorHAnsi" w:cstheme="minorHAnsi"/>
                <w:sz w:val="24"/>
                <w:szCs w:val="24"/>
              </w:rPr>
            </w:pPr>
            <w:r w:rsidRPr="002B3FF3">
              <w:rPr>
                <w:rFonts w:asciiTheme="minorHAnsi" w:hAnsiTheme="minorHAnsi" w:cstheme="minorHAnsi"/>
                <w:sz w:val="24"/>
                <w:szCs w:val="24"/>
              </w:rPr>
              <w:t>Point prevalence</w:t>
            </w:r>
          </w:p>
        </w:tc>
        <w:tc>
          <w:tcPr>
            <w:tcW w:w="25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4B7CD2" w:rsidP="004B7CD2">
            <w:pPr>
              <w:rPr>
                <w:rFonts w:asciiTheme="minorHAnsi" w:hAnsiTheme="minorHAnsi" w:cstheme="minorHAnsi"/>
                <w:sz w:val="24"/>
                <w:szCs w:val="24"/>
              </w:rPr>
            </w:pPr>
            <w:r>
              <w:rPr>
                <w:rFonts w:asciiTheme="minorHAnsi" w:hAnsiTheme="minorHAnsi" w:cstheme="minorHAnsi"/>
                <w:sz w:val="24"/>
                <w:szCs w:val="24"/>
              </w:rPr>
              <w:t>96.52</w:t>
            </w:r>
            <w:r w:rsidR="00123D2A" w:rsidRPr="002B3FF3">
              <w:rPr>
                <w:rFonts w:asciiTheme="minorHAnsi" w:hAnsiTheme="minorHAnsi" w:cstheme="minorHAnsi"/>
                <w:sz w:val="24"/>
                <w:szCs w:val="24"/>
              </w:rPr>
              <w:t xml:space="preserve"> cases/100,000</w:t>
            </w:r>
          </w:p>
        </w:tc>
      </w:tr>
      <w:tr w:rsidR="00123D2A" w:rsidRPr="002B3FF3" w:rsidTr="00BD6196">
        <w:trPr>
          <w:gridAfter w:val="1"/>
          <w:wAfter w:w="24" w:type="dxa"/>
          <w:trHeight w:val="467"/>
        </w:trPr>
        <w:tc>
          <w:tcPr>
            <w:tcW w:w="10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123D2A">
            <w:pPr>
              <w:jc w:val="right"/>
              <w:rPr>
                <w:rFonts w:asciiTheme="minorHAnsi" w:hAnsiTheme="minorHAnsi" w:cstheme="minorHAnsi"/>
                <w:sz w:val="24"/>
                <w:szCs w:val="24"/>
              </w:rPr>
            </w:pPr>
            <w:r w:rsidRPr="002B3FF3">
              <w:rPr>
                <w:rFonts w:asciiTheme="minorHAnsi" w:hAnsiTheme="minorHAnsi" w:cstheme="minorHAnsi"/>
                <w:sz w:val="24"/>
                <w:szCs w:val="24"/>
              </w:rPr>
              <w:t>11,9</w:t>
            </w:r>
            <w:r w:rsidR="004B7CD2">
              <w:rPr>
                <w:rFonts w:asciiTheme="minorHAnsi" w:hAnsiTheme="minorHAnsi" w:cstheme="minorHAnsi"/>
                <w:sz w:val="24"/>
                <w:szCs w:val="24"/>
              </w:rPr>
              <w:t>98</w:t>
            </w:r>
          </w:p>
        </w:tc>
        <w:tc>
          <w:tcPr>
            <w:tcW w:w="779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23D2A" w:rsidRPr="002B3FF3" w:rsidRDefault="00123D2A" w:rsidP="004B7CD2">
            <w:pPr>
              <w:rPr>
                <w:rFonts w:asciiTheme="minorHAnsi" w:hAnsiTheme="minorHAnsi" w:cstheme="minorHAnsi"/>
                <w:sz w:val="24"/>
                <w:szCs w:val="24"/>
              </w:rPr>
            </w:pPr>
            <w:r w:rsidRPr="002B3FF3">
              <w:rPr>
                <w:rFonts w:asciiTheme="minorHAnsi" w:hAnsiTheme="minorHAnsi" w:cstheme="minorHAnsi"/>
                <w:sz w:val="24"/>
                <w:szCs w:val="24"/>
              </w:rPr>
              <w:t xml:space="preserve">Total AIDS cases, cumulative (alive and dead) on </w:t>
            </w:r>
            <w:r w:rsidR="004B7CD2">
              <w:rPr>
                <w:rFonts w:asciiTheme="minorHAnsi" w:hAnsiTheme="minorHAnsi" w:cstheme="minorHAnsi"/>
                <w:sz w:val="24"/>
                <w:szCs w:val="24"/>
              </w:rPr>
              <w:t>March 31, 2013</w:t>
            </w:r>
            <w:r w:rsidRPr="002B3FF3">
              <w:rPr>
                <w:rFonts w:asciiTheme="minorHAnsi" w:hAnsiTheme="minorHAnsi" w:cstheme="minorHAnsi"/>
                <w:sz w:val="24"/>
                <w:szCs w:val="24"/>
              </w:rPr>
              <w:t xml:space="preserve">  </w:t>
            </w:r>
          </w:p>
        </w:tc>
      </w:tr>
      <w:tr w:rsidR="002B3FF3" w:rsidRPr="002B3FF3" w:rsidTr="00991841">
        <w:trPr>
          <w:gridAfter w:val="1"/>
          <w:wAfter w:w="24" w:type="dxa"/>
          <w:trHeight w:val="533"/>
        </w:trPr>
        <w:tc>
          <w:tcPr>
            <w:tcW w:w="8841" w:type="dxa"/>
            <w:gridSpan w:val="5"/>
            <w:tcBorders>
              <w:top w:val="single" w:sz="4" w:space="0" w:color="FFFFFF" w:themeColor="background1"/>
              <w:left w:val="single" w:sz="4" w:space="0" w:color="FFFFFF" w:themeColor="background1"/>
              <w:bottom w:val="threeDEmboss" w:sz="24" w:space="0" w:color="C3DCFF" w:themeColor="accent5" w:themeTint="33"/>
              <w:right w:val="single" w:sz="4" w:space="0" w:color="FFFFFF" w:themeColor="background1"/>
            </w:tcBorders>
          </w:tcPr>
          <w:p w:rsidR="002B3FF3" w:rsidRPr="002B3FF3" w:rsidRDefault="002B3FF3" w:rsidP="002B3FF3">
            <w:pPr>
              <w:rPr>
                <w:rFonts w:asciiTheme="minorHAnsi" w:hAnsiTheme="minorHAnsi" w:cstheme="minorHAnsi"/>
                <w:sz w:val="24"/>
                <w:szCs w:val="24"/>
              </w:rPr>
            </w:pPr>
            <w:r w:rsidRPr="002B3FF3">
              <w:rPr>
                <w:rFonts w:asciiTheme="minorHAnsi" w:hAnsiTheme="minorHAnsi" w:cstheme="minorHAnsi"/>
                <w:sz w:val="24"/>
                <w:szCs w:val="24"/>
              </w:rPr>
              <w:t>*rates based on Indiana 2000 population</w:t>
            </w:r>
          </w:p>
        </w:tc>
      </w:tr>
    </w:tbl>
    <w:p w:rsidR="00521756" w:rsidRDefault="00521756"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2B3FF3" w:rsidRDefault="002B3FF3" w:rsidP="00521756">
      <w:pPr>
        <w:rPr>
          <w:rFonts w:asciiTheme="minorHAnsi" w:hAnsiTheme="minorHAnsi" w:cstheme="minorHAnsi"/>
          <w:sz w:val="20"/>
          <w:szCs w:val="24"/>
        </w:rPr>
      </w:pPr>
    </w:p>
    <w:p w:rsidR="00084D24" w:rsidRDefault="00084D24" w:rsidP="00521756">
      <w:pPr>
        <w:rPr>
          <w:rFonts w:asciiTheme="minorHAnsi" w:hAnsiTheme="minorHAnsi" w:cstheme="minorHAnsi"/>
          <w:sz w:val="20"/>
          <w:szCs w:val="24"/>
        </w:rPr>
      </w:pPr>
    </w:p>
    <w:p w:rsidR="002B3FF3" w:rsidRPr="002B3FF3" w:rsidRDefault="002B3FF3" w:rsidP="00521756">
      <w:pPr>
        <w:rPr>
          <w:rFonts w:asciiTheme="minorHAnsi" w:hAnsiTheme="minorHAnsi" w:cstheme="minorHAnsi"/>
          <w:sz w:val="20"/>
          <w:szCs w:val="24"/>
        </w:rPr>
      </w:pPr>
    </w:p>
    <w:p w:rsidR="00521756" w:rsidRDefault="004C2AE7" w:rsidP="00521756">
      <w:pPr>
        <w:rPr>
          <w:sz w:val="24"/>
          <w:szCs w:val="24"/>
        </w:rPr>
      </w:pPr>
      <w:r>
        <w:rPr>
          <w:noProof/>
          <w:sz w:val="24"/>
          <w:szCs w:val="24"/>
        </w:rPr>
        <w:lastRenderedPageBreak/>
        <w:pict>
          <v:group id="_x0000_s1035" style="position:absolute;margin-left:-1.35pt;margin-top:0;width:541.2pt;height:29.6pt;z-index:251700224" coordorigin="705,516" coordsize="10824,592">
            <v:rect id="_x0000_s1036" style="position:absolute;left:705;top:516;width:10824;height:592" fillcolor="#c3dcff [664]" stroked="f"/>
            <v:shape id="_x0000_s1037" type="#_x0000_t202" style="position:absolute;left:705;top:648;width:1299;height:448;v-text-anchor:middle" filled="f" stroked="f">
              <v:textbox style="mso-next-textbox:#_x0000_s1037">
                <w:txbxContent>
                  <w:p w:rsidR="006A396D" w:rsidRPr="008B0BC9" w:rsidRDefault="006A396D" w:rsidP="007F105C">
                    <w:pPr>
                      <w:rPr>
                        <w:szCs w:val="19"/>
                      </w:rPr>
                    </w:pPr>
                    <w:r w:rsidRPr="008B0BC9">
                      <w:rPr>
                        <w:szCs w:val="19"/>
                      </w:rPr>
                      <w:t xml:space="preserve">Page </w:t>
                    </w:r>
                    <w:r>
                      <w:rPr>
                        <w:szCs w:val="19"/>
                      </w:rPr>
                      <w:t>10</w:t>
                    </w:r>
                  </w:p>
                </w:txbxContent>
              </v:textbox>
            </v:shape>
            <v:shape id="_x0000_s1038" type="#_x0000_t202" style="position:absolute;left:8274;top:648;width:3194;height:448;v-text-anchor:middle" filled="f" stroked="f">
              <v:textbox style="mso-next-textbox:#_x0000_s1038">
                <w:txbxContent>
                  <w:p w:rsidR="006A396D" w:rsidRDefault="006A396D" w:rsidP="007F105C">
                    <w:pPr>
                      <w:jc w:val="right"/>
                    </w:pPr>
                    <w:r>
                      <w:t>Indiana Epidemiology Newsletter</w:t>
                    </w:r>
                  </w:p>
                </w:txbxContent>
              </v:textbox>
            </v:shape>
          </v:group>
        </w:pict>
      </w:r>
    </w:p>
    <w:p w:rsidR="00084D24" w:rsidRPr="00BA44A4" w:rsidRDefault="00084D24" w:rsidP="00FF14F1">
      <w:pPr>
        <w:pStyle w:val="NoSpacing"/>
        <w:rPr>
          <w:sz w:val="2"/>
        </w:rPr>
      </w:pPr>
    </w:p>
    <w:tbl>
      <w:tblPr>
        <w:tblStyle w:val="TableGrid"/>
        <w:tblpPr w:leftFromText="180" w:rightFromText="180" w:vertAnchor="text" w:horzAnchor="margin" w:tblpXSpec="center" w:tblpY="581"/>
        <w:tblW w:w="0" w:type="auto"/>
        <w:tblBorders>
          <w:top w:val="single" w:sz="18" w:space="0" w:color="00439E" w:themeColor="accent5" w:themeShade="BF"/>
          <w:left w:val="single" w:sz="18" w:space="0" w:color="00439E" w:themeColor="accent5" w:themeShade="BF"/>
          <w:bottom w:val="single" w:sz="18" w:space="0" w:color="00439E" w:themeColor="accent5" w:themeShade="BF"/>
          <w:right w:val="single" w:sz="18" w:space="0" w:color="00439E" w:themeColor="accent5" w:themeShade="BF"/>
          <w:insideH w:val="single" w:sz="12" w:space="0" w:color="00439E" w:themeColor="accent5" w:themeShade="BF"/>
          <w:insideV w:val="single" w:sz="18" w:space="0" w:color="00439E" w:themeColor="accent5" w:themeShade="BF"/>
        </w:tblBorders>
        <w:tblLayout w:type="fixed"/>
        <w:tblLook w:val="04A0"/>
      </w:tblPr>
      <w:tblGrid>
        <w:gridCol w:w="4338"/>
        <w:gridCol w:w="1440"/>
        <w:gridCol w:w="1422"/>
      </w:tblGrid>
      <w:tr w:rsidR="0007301D" w:rsidRPr="00A04DBF" w:rsidTr="0007301D">
        <w:trPr>
          <w:trHeight w:val="297"/>
        </w:trPr>
        <w:tc>
          <w:tcPr>
            <w:tcW w:w="7200" w:type="dxa"/>
            <w:gridSpan w:val="3"/>
            <w:tcBorders>
              <w:top w:val="single" w:sz="24" w:space="0" w:color="00439E" w:themeColor="accent5" w:themeShade="BF"/>
              <w:left w:val="single" w:sz="24" w:space="0" w:color="00439E" w:themeColor="accent5" w:themeShade="BF"/>
              <w:right w:val="single" w:sz="24" w:space="0" w:color="00439E" w:themeColor="accent5" w:themeShade="BF"/>
            </w:tcBorders>
            <w:vAlign w:val="center"/>
          </w:tcPr>
          <w:p w:rsidR="0007301D" w:rsidRPr="00BA44A4" w:rsidRDefault="0007301D" w:rsidP="00E74621">
            <w:pPr>
              <w:pStyle w:val="NoSpacing"/>
              <w:jc w:val="center"/>
              <w:rPr>
                <w:rFonts w:cstheme="minorHAnsi"/>
                <w:b/>
                <w:sz w:val="23"/>
                <w:szCs w:val="23"/>
              </w:rPr>
            </w:pPr>
            <w:r w:rsidRPr="00BA44A4">
              <w:rPr>
                <w:rFonts w:cstheme="minorHAnsi"/>
                <w:b/>
                <w:sz w:val="23"/>
                <w:szCs w:val="23"/>
              </w:rPr>
              <w:t>Reported cases of selected notifiable diseases</w:t>
            </w:r>
          </w:p>
        </w:tc>
      </w:tr>
      <w:tr w:rsidR="0007301D" w:rsidRPr="00A04DBF" w:rsidTr="0007301D">
        <w:trPr>
          <w:trHeight w:val="863"/>
        </w:trPr>
        <w:tc>
          <w:tcPr>
            <w:tcW w:w="4338" w:type="dxa"/>
            <w:vMerge w:val="restart"/>
            <w:tcBorders>
              <w:top w:val="single" w:sz="12" w:space="0" w:color="00439E" w:themeColor="accent5" w:themeShade="BF"/>
              <w:left w:val="single" w:sz="24" w:space="0" w:color="00439E" w:themeColor="accent5" w:themeShade="BF"/>
              <w:bottom w:val="triple" w:sz="6" w:space="0" w:color="00349E" w:themeColor="accent6"/>
            </w:tcBorders>
            <w:vAlign w:val="center"/>
          </w:tcPr>
          <w:p w:rsidR="0007301D" w:rsidRPr="00BA44A4" w:rsidRDefault="0007301D" w:rsidP="0007301D">
            <w:pPr>
              <w:pStyle w:val="NoSpacing"/>
              <w:jc w:val="center"/>
              <w:rPr>
                <w:rFonts w:cstheme="minorHAnsi"/>
                <w:b/>
                <w:sz w:val="23"/>
                <w:szCs w:val="23"/>
              </w:rPr>
            </w:pPr>
            <w:r w:rsidRPr="0007301D">
              <w:rPr>
                <w:rFonts w:cstheme="minorHAnsi"/>
                <w:b/>
                <w:sz w:val="24"/>
                <w:szCs w:val="23"/>
              </w:rPr>
              <w:t>Disease</w:t>
            </w:r>
          </w:p>
        </w:tc>
        <w:tc>
          <w:tcPr>
            <w:tcW w:w="2862" w:type="dxa"/>
            <w:gridSpan w:val="2"/>
            <w:tcBorders>
              <w:bottom w:val="single" w:sz="12" w:space="0" w:color="00439E" w:themeColor="accent5" w:themeShade="BF"/>
              <w:right w:val="single" w:sz="24" w:space="0" w:color="00439E" w:themeColor="accent5" w:themeShade="BF"/>
            </w:tcBorders>
            <w:vAlign w:val="center"/>
          </w:tcPr>
          <w:p w:rsidR="0007301D" w:rsidRPr="0007301D" w:rsidRDefault="0007301D" w:rsidP="00E74621">
            <w:pPr>
              <w:pStyle w:val="NoSpacing"/>
              <w:jc w:val="center"/>
              <w:rPr>
                <w:rFonts w:cstheme="minorHAnsi"/>
                <w:b/>
                <w:sz w:val="24"/>
                <w:szCs w:val="23"/>
              </w:rPr>
            </w:pPr>
            <w:r w:rsidRPr="0007301D">
              <w:rPr>
                <w:rFonts w:cstheme="minorHAnsi"/>
                <w:b/>
                <w:sz w:val="24"/>
                <w:szCs w:val="23"/>
              </w:rPr>
              <w:t>Cases Reported in</w:t>
            </w:r>
          </w:p>
          <w:p w:rsidR="0007301D" w:rsidRPr="00BA44A4" w:rsidRDefault="0007301D" w:rsidP="00E74621">
            <w:pPr>
              <w:pStyle w:val="NoSpacing"/>
              <w:jc w:val="center"/>
              <w:rPr>
                <w:rFonts w:cstheme="minorHAnsi"/>
                <w:b/>
                <w:sz w:val="23"/>
                <w:szCs w:val="23"/>
              </w:rPr>
            </w:pPr>
            <w:r w:rsidRPr="0007301D">
              <w:rPr>
                <w:rFonts w:cstheme="minorHAnsi"/>
                <w:b/>
                <w:sz w:val="24"/>
                <w:szCs w:val="23"/>
              </w:rPr>
              <w:t>January - March</w:t>
            </w:r>
          </w:p>
        </w:tc>
      </w:tr>
      <w:tr w:rsidR="0007301D" w:rsidRPr="00A04DBF" w:rsidTr="0007301D">
        <w:trPr>
          <w:trHeight w:val="285"/>
        </w:trPr>
        <w:tc>
          <w:tcPr>
            <w:tcW w:w="4338" w:type="dxa"/>
            <w:vMerge/>
            <w:tcBorders>
              <w:top w:val="single" w:sz="12" w:space="0" w:color="00439E" w:themeColor="accent5" w:themeShade="BF"/>
              <w:left w:val="single" w:sz="24" w:space="0" w:color="00439E" w:themeColor="accent5" w:themeShade="BF"/>
              <w:bottom w:val="triple" w:sz="6" w:space="0" w:color="00349E" w:themeColor="accent6"/>
            </w:tcBorders>
            <w:vAlign w:val="center"/>
          </w:tcPr>
          <w:p w:rsidR="0007301D" w:rsidRPr="00BA44A4" w:rsidRDefault="0007301D" w:rsidP="00E74621">
            <w:pPr>
              <w:pStyle w:val="NoSpacing"/>
              <w:jc w:val="center"/>
              <w:rPr>
                <w:rFonts w:cstheme="minorHAnsi"/>
                <w:b/>
                <w:sz w:val="23"/>
                <w:szCs w:val="23"/>
              </w:rPr>
            </w:pPr>
          </w:p>
        </w:tc>
        <w:tc>
          <w:tcPr>
            <w:tcW w:w="1440" w:type="dxa"/>
            <w:tcBorders>
              <w:top w:val="single" w:sz="12" w:space="0" w:color="00439E" w:themeColor="accent5" w:themeShade="BF"/>
              <w:bottom w:val="triple" w:sz="6" w:space="0" w:color="00349E" w:themeColor="accent6"/>
            </w:tcBorders>
            <w:vAlign w:val="center"/>
          </w:tcPr>
          <w:p w:rsidR="0007301D" w:rsidRPr="00BA44A4" w:rsidRDefault="0007301D" w:rsidP="00E74621">
            <w:pPr>
              <w:pStyle w:val="NoSpacing"/>
              <w:jc w:val="center"/>
              <w:rPr>
                <w:rFonts w:cstheme="minorHAnsi"/>
                <w:b/>
                <w:sz w:val="23"/>
                <w:szCs w:val="23"/>
              </w:rPr>
            </w:pPr>
            <w:r w:rsidRPr="00BA44A4">
              <w:rPr>
                <w:rFonts w:cstheme="minorHAnsi"/>
                <w:b/>
                <w:sz w:val="23"/>
                <w:szCs w:val="23"/>
              </w:rPr>
              <w:t>201</w:t>
            </w:r>
            <w:r>
              <w:rPr>
                <w:rFonts w:cstheme="minorHAnsi"/>
                <w:b/>
                <w:sz w:val="23"/>
                <w:szCs w:val="23"/>
              </w:rPr>
              <w:t>2*</w:t>
            </w:r>
          </w:p>
        </w:tc>
        <w:tc>
          <w:tcPr>
            <w:tcW w:w="1422" w:type="dxa"/>
            <w:tcBorders>
              <w:top w:val="single" w:sz="12" w:space="0" w:color="00439E" w:themeColor="accent5" w:themeShade="BF"/>
              <w:bottom w:val="triple" w:sz="6" w:space="0" w:color="00349E" w:themeColor="accent6"/>
              <w:right w:val="single" w:sz="24" w:space="0" w:color="00439E" w:themeColor="accent5" w:themeShade="BF"/>
            </w:tcBorders>
            <w:vAlign w:val="center"/>
          </w:tcPr>
          <w:p w:rsidR="0007301D" w:rsidRPr="00BA44A4" w:rsidRDefault="0007301D" w:rsidP="00E74621">
            <w:pPr>
              <w:pStyle w:val="NoSpacing"/>
              <w:jc w:val="center"/>
              <w:rPr>
                <w:rFonts w:cstheme="minorHAnsi"/>
                <w:b/>
                <w:sz w:val="23"/>
                <w:szCs w:val="23"/>
              </w:rPr>
            </w:pPr>
            <w:r w:rsidRPr="00BA44A4">
              <w:rPr>
                <w:rFonts w:cstheme="minorHAnsi"/>
                <w:b/>
                <w:sz w:val="23"/>
                <w:szCs w:val="23"/>
              </w:rPr>
              <w:t>201</w:t>
            </w:r>
            <w:r>
              <w:rPr>
                <w:rFonts w:cstheme="minorHAnsi"/>
                <w:b/>
                <w:sz w:val="23"/>
                <w:szCs w:val="23"/>
              </w:rPr>
              <w:t>3</w:t>
            </w:r>
          </w:p>
        </w:tc>
      </w:tr>
      <w:tr w:rsidR="0007301D" w:rsidRPr="00A04DBF" w:rsidTr="0007301D">
        <w:tc>
          <w:tcPr>
            <w:tcW w:w="4338" w:type="dxa"/>
            <w:tcBorders>
              <w:top w:val="triple" w:sz="6" w:space="0" w:color="00349E" w:themeColor="accent6"/>
              <w:left w:val="single" w:sz="24" w:space="0" w:color="00439E" w:themeColor="accent5" w:themeShade="BF"/>
              <w:bottom w:val="single" w:sz="12" w:space="0" w:color="00439E" w:themeColor="accent5" w:themeShade="BF"/>
            </w:tcBorders>
            <w:vAlign w:val="center"/>
          </w:tcPr>
          <w:p w:rsidR="0007301D" w:rsidRPr="00BA44A4" w:rsidRDefault="0007301D" w:rsidP="00E74621">
            <w:pPr>
              <w:pStyle w:val="NoSpacing"/>
              <w:rPr>
                <w:rFonts w:cstheme="minorHAnsi"/>
                <w:sz w:val="23"/>
                <w:szCs w:val="23"/>
              </w:rPr>
            </w:pPr>
            <w:r>
              <w:rPr>
                <w:rFonts w:cstheme="minorHAnsi"/>
                <w:sz w:val="23"/>
                <w:szCs w:val="23"/>
              </w:rPr>
              <w:t>Animal Bites</w:t>
            </w:r>
          </w:p>
        </w:tc>
        <w:tc>
          <w:tcPr>
            <w:tcW w:w="1440" w:type="dxa"/>
            <w:tcBorders>
              <w:top w:val="triple" w:sz="6" w:space="0" w:color="00349E" w:themeColor="accent6"/>
              <w:bottom w:val="single" w:sz="12"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N/A</w:t>
            </w:r>
          </w:p>
        </w:tc>
        <w:tc>
          <w:tcPr>
            <w:tcW w:w="1422" w:type="dxa"/>
            <w:tcBorders>
              <w:top w:val="triple" w:sz="6" w:space="0" w:color="00349E" w:themeColor="accent6"/>
              <w:bottom w:val="single" w:sz="12" w:space="0" w:color="00439E" w:themeColor="accent5" w:themeShade="BF"/>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1,284</w:t>
            </w:r>
          </w:p>
        </w:tc>
      </w:tr>
      <w:tr w:rsidR="0007301D" w:rsidRPr="00A04DBF" w:rsidTr="0007301D">
        <w:tc>
          <w:tcPr>
            <w:tcW w:w="4338" w:type="dxa"/>
            <w:tcBorders>
              <w:top w:val="single" w:sz="12" w:space="0" w:color="00439E" w:themeColor="accent5" w:themeShade="BF"/>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Brucellosis</w:t>
            </w:r>
          </w:p>
        </w:tc>
        <w:tc>
          <w:tcPr>
            <w:tcW w:w="1440" w:type="dxa"/>
            <w:tcBorders>
              <w:top w:val="single" w:sz="12" w:space="0" w:color="00439E" w:themeColor="accent5" w:themeShade="BF"/>
            </w:tcBorders>
            <w:vAlign w:val="center"/>
          </w:tcPr>
          <w:p w:rsidR="0007301D" w:rsidRPr="00BA44A4" w:rsidRDefault="0007301D" w:rsidP="00E74621">
            <w:pPr>
              <w:pStyle w:val="NoSpacing"/>
              <w:jc w:val="center"/>
              <w:rPr>
                <w:rFonts w:cstheme="minorHAnsi"/>
                <w:sz w:val="23"/>
                <w:szCs w:val="23"/>
              </w:rPr>
            </w:pPr>
            <w:r w:rsidRPr="00BA44A4">
              <w:rPr>
                <w:rFonts w:cstheme="minorHAnsi"/>
                <w:sz w:val="23"/>
                <w:szCs w:val="23"/>
              </w:rPr>
              <w:t>0</w:t>
            </w:r>
          </w:p>
        </w:tc>
        <w:tc>
          <w:tcPr>
            <w:tcW w:w="1422" w:type="dxa"/>
            <w:tcBorders>
              <w:top w:val="single" w:sz="12" w:space="0" w:color="00439E" w:themeColor="accent5" w:themeShade="BF"/>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sidRPr="00BA44A4">
              <w:rPr>
                <w:rFonts w:cstheme="minorHAnsi"/>
                <w:sz w:val="23"/>
                <w:szCs w:val="23"/>
              </w:rPr>
              <w:t>0</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Campylobacteriosis</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153</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56</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Chlamydia</w:t>
            </w:r>
          </w:p>
        </w:tc>
        <w:tc>
          <w:tcPr>
            <w:tcW w:w="1440" w:type="dxa"/>
            <w:vAlign w:val="center"/>
          </w:tcPr>
          <w:p w:rsidR="0007301D" w:rsidRPr="00BA44A4" w:rsidRDefault="0007301D" w:rsidP="00E74621">
            <w:pPr>
              <w:pStyle w:val="NoSpacing"/>
              <w:jc w:val="center"/>
              <w:rPr>
                <w:rFonts w:cstheme="minorHAnsi"/>
                <w:sz w:val="23"/>
                <w:szCs w:val="23"/>
                <w:highlight w:val="yellow"/>
              </w:rPr>
            </w:pPr>
            <w:r>
              <w:rPr>
                <w:rFonts w:cstheme="minorHAnsi"/>
                <w:sz w:val="23"/>
                <w:szCs w:val="23"/>
              </w:rPr>
              <w:t>8,344</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highlight w:val="yellow"/>
              </w:rPr>
            </w:pPr>
            <w:r>
              <w:rPr>
                <w:rFonts w:cstheme="minorHAnsi"/>
                <w:sz w:val="23"/>
                <w:szCs w:val="23"/>
              </w:rPr>
              <w:t>7,588</w:t>
            </w:r>
            <w:r w:rsidRPr="00BA44A4">
              <w:rPr>
                <w:rFonts w:cstheme="minorHAnsi"/>
                <w:sz w:val="23"/>
                <w:szCs w:val="23"/>
                <w:vertAlign w:val="superscript"/>
              </w:rPr>
              <w:t>*</w:t>
            </w:r>
            <w:r>
              <w:rPr>
                <w:rFonts w:cstheme="minorHAnsi"/>
                <w:sz w:val="23"/>
                <w:szCs w:val="23"/>
                <w:vertAlign w:val="superscript"/>
              </w:rPr>
              <w:t>*</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Cryptococcus</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19</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11</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Cryptosporidiosis</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30</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sidRPr="00BA44A4">
              <w:rPr>
                <w:rFonts w:cstheme="minorHAnsi"/>
                <w:sz w:val="23"/>
                <w:szCs w:val="23"/>
              </w:rPr>
              <w:t>20</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Dengue</w:t>
            </w:r>
          </w:p>
        </w:tc>
        <w:tc>
          <w:tcPr>
            <w:tcW w:w="1440" w:type="dxa"/>
            <w:vAlign w:val="center"/>
          </w:tcPr>
          <w:p w:rsidR="0007301D" w:rsidRPr="00BA44A4" w:rsidRDefault="0007301D" w:rsidP="00E74621">
            <w:pPr>
              <w:pStyle w:val="NoSpacing"/>
              <w:jc w:val="center"/>
              <w:rPr>
                <w:rFonts w:cstheme="minorHAnsi"/>
                <w:sz w:val="23"/>
                <w:szCs w:val="23"/>
              </w:rPr>
            </w:pPr>
            <w:r w:rsidRPr="00BA44A4">
              <w:rPr>
                <w:rFonts w:cstheme="minorHAnsi"/>
                <w:sz w:val="23"/>
                <w:szCs w:val="23"/>
              </w:rPr>
              <w:t>0</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i/>
                <w:sz w:val="23"/>
                <w:szCs w:val="23"/>
              </w:rPr>
              <w:t>E. coli</w:t>
            </w:r>
            <w:r w:rsidRPr="00BA44A4">
              <w:rPr>
                <w:rFonts w:cstheme="minorHAnsi"/>
                <w:sz w:val="23"/>
                <w:szCs w:val="23"/>
              </w:rPr>
              <w:t>, shiga toxin-producing</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30</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15</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Giardiasis</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82</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34</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Gonorrhea</w:t>
            </w:r>
          </w:p>
        </w:tc>
        <w:tc>
          <w:tcPr>
            <w:tcW w:w="1440" w:type="dxa"/>
            <w:vAlign w:val="center"/>
          </w:tcPr>
          <w:p w:rsidR="0007301D" w:rsidRPr="00BA44A4" w:rsidRDefault="0007301D" w:rsidP="00E74621">
            <w:pPr>
              <w:pStyle w:val="NoSpacing"/>
              <w:jc w:val="center"/>
              <w:rPr>
                <w:rFonts w:cstheme="minorHAnsi"/>
                <w:sz w:val="23"/>
                <w:szCs w:val="23"/>
                <w:highlight w:val="yellow"/>
              </w:rPr>
            </w:pPr>
            <w:r>
              <w:rPr>
                <w:rFonts w:cstheme="minorHAnsi"/>
                <w:sz w:val="23"/>
                <w:szCs w:val="23"/>
              </w:rPr>
              <w:t>1,956</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highlight w:val="yellow"/>
              </w:rPr>
            </w:pPr>
            <w:r>
              <w:rPr>
                <w:rFonts w:cstheme="minorHAnsi"/>
                <w:sz w:val="23"/>
                <w:szCs w:val="23"/>
              </w:rPr>
              <w:t>1,916</w:t>
            </w:r>
            <w:r w:rsidRPr="00BA44A4">
              <w:rPr>
                <w:rFonts w:cstheme="minorHAnsi"/>
                <w:sz w:val="23"/>
                <w:szCs w:val="23"/>
                <w:vertAlign w:val="superscript"/>
              </w:rPr>
              <w:t>*</w:t>
            </w:r>
            <w:r>
              <w:rPr>
                <w:rFonts w:cstheme="minorHAnsi"/>
                <w:sz w:val="23"/>
                <w:szCs w:val="23"/>
                <w:vertAlign w:val="superscript"/>
              </w:rPr>
              <w:t>*</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07301D">
            <w:pPr>
              <w:pStyle w:val="NoSpacing"/>
              <w:rPr>
                <w:rFonts w:cstheme="minorHAnsi"/>
                <w:sz w:val="23"/>
                <w:szCs w:val="23"/>
              </w:rPr>
            </w:pPr>
            <w:r w:rsidRPr="00BA44A4">
              <w:rPr>
                <w:rFonts w:cstheme="minorHAnsi"/>
                <w:i/>
                <w:sz w:val="23"/>
                <w:szCs w:val="23"/>
              </w:rPr>
              <w:t>Haemophilus influenzae,</w:t>
            </w:r>
            <w:r w:rsidRPr="00BA44A4">
              <w:rPr>
                <w:rFonts w:cstheme="minorHAnsi"/>
                <w:sz w:val="23"/>
                <w:szCs w:val="23"/>
              </w:rPr>
              <w:t xml:space="preserve"> invasive</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44</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32</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2827A4">
            <w:pPr>
              <w:pStyle w:val="NoSpacing"/>
              <w:rPr>
                <w:rFonts w:cstheme="minorHAnsi"/>
                <w:sz w:val="23"/>
                <w:szCs w:val="23"/>
              </w:rPr>
            </w:pPr>
            <w:r w:rsidRPr="00BA44A4">
              <w:rPr>
                <w:rFonts w:cstheme="minorHAnsi"/>
                <w:sz w:val="23"/>
                <w:szCs w:val="23"/>
              </w:rPr>
              <w:t>Hemolytic Uremic Syndrome (HUS)</w:t>
            </w:r>
          </w:p>
        </w:tc>
        <w:tc>
          <w:tcPr>
            <w:tcW w:w="1440" w:type="dxa"/>
            <w:vAlign w:val="center"/>
          </w:tcPr>
          <w:p w:rsidR="0007301D" w:rsidRPr="00BA44A4" w:rsidRDefault="0007301D" w:rsidP="00E74621">
            <w:pPr>
              <w:pStyle w:val="NoSpacing"/>
              <w:jc w:val="center"/>
              <w:rPr>
                <w:rFonts w:cstheme="minorHAnsi"/>
                <w:sz w:val="23"/>
                <w:szCs w:val="23"/>
              </w:rPr>
            </w:pPr>
            <w:r w:rsidRPr="00BA44A4">
              <w:rPr>
                <w:rFonts w:cstheme="minorHAnsi"/>
                <w:sz w:val="23"/>
                <w:szCs w:val="23"/>
              </w:rPr>
              <w:t>1</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3</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Hepatitis A</w:t>
            </w:r>
          </w:p>
        </w:tc>
        <w:tc>
          <w:tcPr>
            <w:tcW w:w="1440" w:type="dxa"/>
            <w:vAlign w:val="center"/>
          </w:tcPr>
          <w:p w:rsidR="0007301D" w:rsidRPr="00BA44A4" w:rsidRDefault="0007301D" w:rsidP="00E74621">
            <w:pPr>
              <w:pStyle w:val="NoSpacing"/>
              <w:jc w:val="center"/>
              <w:rPr>
                <w:rFonts w:cstheme="minorHAnsi"/>
                <w:sz w:val="23"/>
                <w:szCs w:val="23"/>
              </w:rPr>
            </w:pPr>
            <w:r w:rsidRPr="00BA44A4">
              <w:rPr>
                <w:rFonts w:cstheme="minorHAnsi"/>
                <w:sz w:val="23"/>
                <w:szCs w:val="23"/>
              </w:rPr>
              <w:t>7</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3</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Hepatitis B</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28</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18</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8D3F07">
            <w:pPr>
              <w:pStyle w:val="NoSpacing"/>
              <w:rPr>
                <w:rFonts w:cstheme="minorHAnsi"/>
                <w:sz w:val="23"/>
                <w:szCs w:val="23"/>
              </w:rPr>
            </w:pPr>
            <w:r w:rsidRPr="00BA44A4">
              <w:rPr>
                <w:rFonts w:cstheme="minorHAnsi"/>
                <w:sz w:val="23"/>
                <w:szCs w:val="23"/>
              </w:rPr>
              <w:t>Hepatitis C</w:t>
            </w:r>
            <w:r>
              <w:rPr>
                <w:rFonts w:cstheme="minorHAnsi"/>
                <w:sz w:val="23"/>
                <w:szCs w:val="23"/>
              </w:rPr>
              <w:t xml:space="preserve"> (</w:t>
            </w:r>
            <w:r w:rsidRPr="00BA44A4">
              <w:rPr>
                <w:rFonts w:cstheme="minorHAnsi"/>
                <w:sz w:val="23"/>
                <w:szCs w:val="23"/>
              </w:rPr>
              <w:t>acute</w:t>
            </w:r>
            <w:r>
              <w:rPr>
                <w:rFonts w:cstheme="minorHAnsi"/>
                <w:sz w:val="23"/>
                <w:szCs w:val="23"/>
              </w:rPr>
              <w:t>)</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27</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17</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Pr>
                <w:rFonts w:cstheme="minorHAnsi"/>
                <w:sz w:val="23"/>
                <w:szCs w:val="23"/>
              </w:rPr>
              <w:t>Hepatitis D</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0</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Pr>
                <w:rFonts w:cstheme="minorHAnsi"/>
                <w:sz w:val="23"/>
                <w:szCs w:val="23"/>
              </w:rPr>
              <w:t>Hepatitis E</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0</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2</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Histoplasmosis</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47</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23</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Influenza Deaths (all ages)</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2</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58</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Legionellosis</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12</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13</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Listeriosis</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4</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Lyme Disease</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3</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2</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Malaria</w:t>
            </w:r>
          </w:p>
        </w:tc>
        <w:tc>
          <w:tcPr>
            <w:tcW w:w="1440" w:type="dxa"/>
            <w:vAlign w:val="center"/>
          </w:tcPr>
          <w:p w:rsidR="0007301D" w:rsidRPr="00BA44A4" w:rsidRDefault="0007301D" w:rsidP="00E74621">
            <w:pPr>
              <w:pStyle w:val="NoSpacing"/>
              <w:jc w:val="center"/>
              <w:rPr>
                <w:rFonts w:cstheme="minorHAnsi"/>
                <w:sz w:val="23"/>
                <w:szCs w:val="23"/>
              </w:rPr>
            </w:pPr>
            <w:r w:rsidRPr="00BA44A4">
              <w:rPr>
                <w:rFonts w:cstheme="minorHAnsi"/>
                <w:sz w:val="23"/>
                <w:szCs w:val="23"/>
              </w:rPr>
              <w:t>0</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3</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Measles (rubeola)</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15</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Pr>
                <w:rFonts w:cstheme="minorHAnsi"/>
                <w:sz w:val="23"/>
                <w:szCs w:val="23"/>
              </w:rPr>
              <w:t>Meningitis, other</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0</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11</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Meningococcal, invasive</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1</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5</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Mumps</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2</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Pertussis</w:t>
            </w:r>
            <w:r>
              <w:rPr>
                <w:rFonts w:cstheme="minorHAnsi"/>
                <w:sz w:val="23"/>
                <w:szCs w:val="23"/>
              </w:rPr>
              <w:t xml:space="preserve"> (Whooping Cough)</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67</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72</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Pr>
                <w:rFonts w:cstheme="minorHAnsi"/>
                <w:sz w:val="23"/>
                <w:szCs w:val="23"/>
              </w:rPr>
              <w:t xml:space="preserve">Rabies, Animal </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0</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0</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 xml:space="preserve">Rocky Mountain Spotted Fever </w:t>
            </w:r>
          </w:p>
        </w:tc>
        <w:tc>
          <w:tcPr>
            <w:tcW w:w="1440" w:type="dxa"/>
            <w:vAlign w:val="center"/>
          </w:tcPr>
          <w:p w:rsidR="0007301D" w:rsidRPr="00BA44A4" w:rsidRDefault="0007301D" w:rsidP="00E74621">
            <w:pPr>
              <w:pStyle w:val="NoSpacing"/>
              <w:jc w:val="center"/>
              <w:rPr>
                <w:rFonts w:cstheme="minorHAnsi"/>
                <w:sz w:val="23"/>
                <w:szCs w:val="23"/>
              </w:rPr>
            </w:pPr>
            <w:r w:rsidRPr="00BA44A4">
              <w:rPr>
                <w:rFonts w:cstheme="minorHAnsi"/>
                <w:sz w:val="23"/>
                <w:szCs w:val="23"/>
              </w:rPr>
              <w:t>0</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sidRPr="00BA44A4">
              <w:rPr>
                <w:rFonts w:cstheme="minorHAnsi"/>
                <w:sz w:val="23"/>
                <w:szCs w:val="23"/>
              </w:rPr>
              <w:t>0</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Rubella</w:t>
            </w:r>
          </w:p>
        </w:tc>
        <w:tc>
          <w:tcPr>
            <w:tcW w:w="1440" w:type="dxa"/>
            <w:vAlign w:val="center"/>
          </w:tcPr>
          <w:p w:rsidR="0007301D" w:rsidRPr="00BA44A4" w:rsidRDefault="0007301D" w:rsidP="00E74621">
            <w:pPr>
              <w:pStyle w:val="NoSpacing"/>
              <w:jc w:val="center"/>
              <w:rPr>
                <w:rFonts w:cstheme="minorHAnsi"/>
                <w:sz w:val="23"/>
                <w:szCs w:val="23"/>
              </w:rPr>
            </w:pPr>
            <w:r w:rsidRPr="00BA44A4">
              <w:rPr>
                <w:rFonts w:cstheme="minorHAnsi"/>
                <w:sz w:val="23"/>
                <w:szCs w:val="23"/>
              </w:rPr>
              <w:t>0</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sidRPr="00BA44A4">
              <w:rPr>
                <w:rFonts w:cstheme="minorHAnsi"/>
                <w:sz w:val="23"/>
                <w:szCs w:val="23"/>
              </w:rPr>
              <w:t>0</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Salmonellosis</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139</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93</w:t>
            </w:r>
          </w:p>
        </w:tc>
      </w:tr>
      <w:tr w:rsidR="0007301D" w:rsidRPr="00A04DBF" w:rsidTr="0007301D">
        <w:tc>
          <w:tcPr>
            <w:tcW w:w="4338" w:type="dxa"/>
            <w:tcBorders>
              <w:left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Shigellosis</w:t>
            </w:r>
          </w:p>
        </w:tc>
        <w:tc>
          <w:tcPr>
            <w:tcW w:w="1440" w:type="dxa"/>
            <w:vAlign w:val="center"/>
          </w:tcPr>
          <w:p w:rsidR="0007301D" w:rsidRPr="00BA44A4" w:rsidRDefault="0007301D" w:rsidP="00E74621">
            <w:pPr>
              <w:pStyle w:val="NoSpacing"/>
              <w:jc w:val="center"/>
              <w:rPr>
                <w:rFonts w:cstheme="minorHAnsi"/>
                <w:sz w:val="23"/>
                <w:szCs w:val="23"/>
              </w:rPr>
            </w:pPr>
            <w:r>
              <w:rPr>
                <w:rFonts w:cstheme="minorHAnsi"/>
                <w:sz w:val="23"/>
                <w:szCs w:val="23"/>
              </w:rPr>
              <w:t>18</w:t>
            </w:r>
          </w:p>
        </w:tc>
        <w:tc>
          <w:tcPr>
            <w:tcW w:w="1422" w:type="dxa"/>
            <w:tcBorders>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14</w:t>
            </w:r>
          </w:p>
        </w:tc>
      </w:tr>
      <w:tr w:rsidR="0007301D" w:rsidRPr="00A04DBF" w:rsidTr="0007301D">
        <w:tc>
          <w:tcPr>
            <w:tcW w:w="4338" w:type="dxa"/>
            <w:tcBorders>
              <w:left w:val="single" w:sz="24" w:space="0" w:color="00439E" w:themeColor="accent5" w:themeShade="BF"/>
              <w:bottom w:val="single" w:sz="24" w:space="0" w:color="00439E" w:themeColor="accent5" w:themeShade="BF"/>
            </w:tcBorders>
            <w:vAlign w:val="center"/>
          </w:tcPr>
          <w:p w:rsidR="0007301D" w:rsidRPr="00BA44A4" w:rsidRDefault="0007301D" w:rsidP="00E74621">
            <w:pPr>
              <w:pStyle w:val="NoSpacing"/>
              <w:rPr>
                <w:rFonts w:cstheme="minorHAnsi"/>
                <w:sz w:val="23"/>
                <w:szCs w:val="23"/>
              </w:rPr>
            </w:pPr>
            <w:r w:rsidRPr="00BA44A4">
              <w:rPr>
                <w:rFonts w:cstheme="minorHAnsi"/>
                <w:sz w:val="23"/>
                <w:szCs w:val="23"/>
              </w:rPr>
              <w:t xml:space="preserve">Severe </w:t>
            </w:r>
            <w:r w:rsidRPr="00BA44A4">
              <w:rPr>
                <w:rFonts w:cstheme="minorHAnsi"/>
                <w:i/>
                <w:sz w:val="23"/>
                <w:szCs w:val="23"/>
              </w:rPr>
              <w:t xml:space="preserve">Staphylococcous aureus </w:t>
            </w:r>
            <w:r>
              <w:rPr>
                <w:rFonts w:cstheme="minorHAnsi"/>
                <w:sz w:val="23"/>
                <w:szCs w:val="23"/>
              </w:rPr>
              <w:t xml:space="preserve">Infection </w:t>
            </w:r>
            <w:r w:rsidRPr="00BA44A4">
              <w:rPr>
                <w:rFonts w:cstheme="minorHAnsi"/>
                <w:sz w:val="23"/>
                <w:szCs w:val="23"/>
              </w:rPr>
              <w:t>in Previously Healthy Person</w:t>
            </w:r>
          </w:p>
        </w:tc>
        <w:tc>
          <w:tcPr>
            <w:tcW w:w="1440" w:type="dxa"/>
            <w:tcBorders>
              <w:bottom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12</w:t>
            </w:r>
          </w:p>
        </w:tc>
        <w:tc>
          <w:tcPr>
            <w:tcW w:w="1422" w:type="dxa"/>
            <w:tcBorders>
              <w:bottom w:val="single" w:sz="24" w:space="0" w:color="00439E" w:themeColor="accent5" w:themeShade="BF"/>
              <w:right w:val="single" w:sz="24" w:space="0" w:color="00439E" w:themeColor="accent5" w:themeShade="BF"/>
            </w:tcBorders>
            <w:vAlign w:val="center"/>
          </w:tcPr>
          <w:p w:rsidR="0007301D" w:rsidRPr="00BA44A4" w:rsidRDefault="0007301D" w:rsidP="00E74621">
            <w:pPr>
              <w:pStyle w:val="NoSpacing"/>
              <w:jc w:val="center"/>
              <w:rPr>
                <w:rFonts w:cstheme="minorHAnsi"/>
                <w:sz w:val="23"/>
                <w:szCs w:val="23"/>
              </w:rPr>
            </w:pPr>
            <w:r>
              <w:rPr>
                <w:rFonts w:cstheme="minorHAnsi"/>
                <w:sz w:val="23"/>
                <w:szCs w:val="23"/>
              </w:rPr>
              <w:t>0</w:t>
            </w:r>
          </w:p>
        </w:tc>
      </w:tr>
    </w:tbl>
    <w:p w:rsidR="008A2EDA" w:rsidRDefault="008A2EDA">
      <w:pPr>
        <w:rPr>
          <w:sz w:val="2"/>
        </w:rPr>
      </w:pPr>
    </w:p>
    <w:p w:rsidR="008A2EDA" w:rsidRDefault="008A2EDA">
      <w:pPr>
        <w:spacing w:after="200" w:line="276" w:lineRule="auto"/>
        <w:rPr>
          <w:sz w:val="2"/>
        </w:rPr>
      </w:pPr>
      <w:r>
        <w:rPr>
          <w:sz w:val="2"/>
        </w:rPr>
        <w:br w:type="page"/>
      </w:r>
    </w:p>
    <w:p w:rsidR="00B218CF" w:rsidRPr="00E74621" w:rsidRDefault="004C2AE7">
      <w:pPr>
        <w:rPr>
          <w:sz w:val="2"/>
        </w:rPr>
      </w:pPr>
      <w:r w:rsidRPr="004C2AE7">
        <w:rPr>
          <w:noProof/>
          <w:sz w:val="24"/>
        </w:rPr>
        <w:lastRenderedPageBreak/>
        <w:pict>
          <v:group id="_x0000_s1039" style="position:absolute;margin-left:0;margin-top:0;width:541.2pt;height:29.6pt;z-index:251705344" coordorigin="705,516" coordsize="10824,592">
            <v:rect id="_x0000_s1040" style="position:absolute;left:705;top:516;width:10824;height:592" fillcolor="#c3dcff [664]" stroked="f"/>
            <v:shape id="_x0000_s1041" type="#_x0000_t202" style="position:absolute;left:705;top:648;width:1299;height:448;v-text-anchor:middle" filled="f" stroked="f">
              <v:textbox style="mso-next-textbox:#_x0000_s1041">
                <w:txbxContent>
                  <w:p w:rsidR="006A396D" w:rsidRPr="008B0BC9" w:rsidRDefault="006A396D" w:rsidP="00B218CF">
                    <w:pPr>
                      <w:rPr>
                        <w:szCs w:val="19"/>
                      </w:rPr>
                    </w:pPr>
                    <w:r w:rsidRPr="008B0BC9">
                      <w:rPr>
                        <w:szCs w:val="19"/>
                      </w:rPr>
                      <w:t xml:space="preserve">Page </w:t>
                    </w:r>
                    <w:r>
                      <w:rPr>
                        <w:szCs w:val="19"/>
                      </w:rPr>
                      <w:t>11</w:t>
                    </w:r>
                  </w:p>
                </w:txbxContent>
              </v:textbox>
            </v:shape>
            <v:shape id="_x0000_s1042" type="#_x0000_t202" style="position:absolute;left:8274;top:648;width:3194;height:448;v-text-anchor:middle" filled="f" stroked="f">
              <v:textbox style="mso-next-textbox:#_x0000_s1042">
                <w:txbxContent>
                  <w:p w:rsidR="006A396D" w:rsidRDefault="006A396D" w:rsidP="00B218CF">
                    <w:pPr>
                      <w:jc w:val="right"/>
                    </w:pPr>
                    <w:r>
                      <w:t>Indiana Epidemiology Newsletter</w:t>
                    </w:r>
                  </w:p>
                </w:txbxContent>
              </v:textbox>
            </v:shape>
          </v:group>
        </w:pict>
      </w:r>
    </w:p>
    <w:p w:rsidR="00E74621" w:rsidRPr="00E74621" w:rsidRDefault="00E74621">
      <w:pPr>
        <w:rPr>
          <w:sz w:val="12"/>
        </w:rPr>
      </w:pPr>
      <w:r>
        <w:rPr>
          <w:sz w:val="12"/>
        </w:rPr>
        <w:t xml:space="preserve"> </w:t>
      </w:r>
    </w:p>
    <w:p w:rsidR="00B218CF" w:rsidRPr="008A2EDA" w:rsidRDefault="00B218CF">
      <w:pPr>
        <w:rPr>
          <w:sz w:val="8"/>
        </w:rPr>
      </w:pPr>
    </w:p>
    <w:p w:rsidR="00B218CF" w:rsidRPr="0007301D" w:rsidRDefault="00BA44A4" w:rsidP="00521756">
      <w:pPr>
        <w:rPr>
          <w:sz w:val="36"/>
          <w:szCs w:val="36"/>
        </w:rPr>
      </w:pPr>
      <w:r w:rsidRPr="00BA44A4">
        <w:rPr>
          <w:sz w:val="72"/>
        </w:rPr>
        <w:t xml:space="preserve"> </w:t>
      </w:r>
    </w:p>
    <w:tbl>
      <w:tblPr>
        <w:tblStyle w:val="TableGrid"/>
        <w:tblpPr w:leftFromText="180" w:rightFromText="180" w:vertAnchor="text" w:horzAnchor="margin" w:tblpXSpec="center" w:tblpY="91"/>
        <w:tblW w:w="0" w:type="auto"/>
        <w:tblBorders>
          <w:top w:val="single" w:sz="18" w:space="0" w:color="00439E" w:themeColor="accent5" w:themeShade="BF"/>
          <w:left w:val="single" w:sz="18" w:space="0" w:color="00439E" w:themeColor="accent5" w:themeShade="BF"/>
          <w:bottom w:val="single" w:sz="18" w:space="0" w:color="00439E" w:themeColor="accent5" w:themeShade="BF"/>
          <w:right w:val="single" w:sz="18" w:space="0" w:color="00439E" w:themeColor="accent5" w:themeShade="BF"/>
          <w:insideH w:val="single" w:sz="12" w:space="0" w:color="00439E" w:themeColor="accent5" w:themeShade="BF"/>
          <w:insideV w:val="single" w:sz="18" w:space="0" w:color="00439E" w:themeColor="accent5" w:themeShade="BF"/>
        </w:tblBorders>
        <w:tblLayout w:type="fixed"/>
        <w:tblLook w:val="04A0"/>
      </w:tblPr>
      <w:tblGrid>
        <w:gridCol w:w="4302"/>
        <w:gridCol w:w="1386"/>
        <w:gridCol w:w="1440"/>
      </w:tblGrid>
      <w:tr w:rsidR="0007301D" w:rsidRPr="00A04DBF" w:rsidTr="0007301D">
        <w:trPr>
          <w:trHeight w:val="300"/>
        </w:trPr>
        <w:tc>
          <w:tcPr>
            <w:tcW w:w="7128" w:type="dxa"/>
            <w:gridSpan w:val="3"/>
            <w:tcBorders>
              <w:top w:val="single" w:sz="24" w:space="0" w:color="00439E" w:themeColor="accent5" w:themeShade="BF"/>
              <w:left w:val="single" w:sz="24" w:space="0" w:color="00439E" w:themeColor="accent5" w:themeShade="BF"/>
              <w:right w:val="single" w:sz="24" w:space="0" w:color="00439E" w:themeColor="accent5" w:themeShade="BF"/>
            </w:tcBorders>
            <w:vAlign w:val="center"/>
          </w:tcPr>
          <w:p w:rsidR="0007301D" w:rsidRPr="00BA44A4" w:rsidRDefault="0007301D" w:rsidP="00B218CF">
            <w:pPr>
              <w:pStyle w:val="NoSpacing"/>
              <w:jc w:val="center"/>
              <w:rPr>
                <w:rFonts w:cstheme="minorHAnsi"/>
                <w:b/>
                <w:sz w:val="23"/>
                <w:szCs w:val="23"/>
              </w:rPr>
            </w:pPr>
            <w:r w:rsidRPr="00BA44A4">
              <w:rPr>
                <w:rFonts w:cstheme="minorHAnsi"/>
                <w:b/>
                <w:sz w:val="23"/>
                <w:szCs w:val="23"/>
              </w:rPr>
              <w:t>Reported cases of</w:t>
            </w:r>
            <w:r>
              <w:rPr>
                <w:rFonts w:cstheme="minorHAnsi"/>
                <w:b/>
                <w:sz w:val="23"/>
                <w:szCs w:val="23"/>
              </w:rPr>
              <w:t xml:space="preserve"> selected notifiable diseases (c</w:t>
            </w:r>
            <w:r w:rsidRPr="00BA44A4">
              <w:rPr>
                <w:rFonts w:cstheme="minorHAnsi"/>
                <w:b/>
                <w:sz w:val="23"/>
                <w:szCs w:val="23"/>
              </w:rPr>
              <w:t>ont.)</w:t>
            </w:r>
          </w:p>
        </w:tc>
      </w:tr>
      <w:tr w:rsidR="0007301D" w:rsidRPr="00A04DBF" w:rsidTr="0007301D">
        <w:tc>
          <w:tcPr>
            <w:tcW w:w="4302" w:type="dxa"/>
            <w:vMerge w:val="restart"/>
            <w:tcBorders>
              <w:top w:val="single" w:sz="12" w:space="0" w:color="00439E" w:themeColor="accent5" w:themeShade="BF"/>
              <w:left w:val="single" w:sz="24" w:space="0" w:color="00439E" w:themeColor="accent5" w:themeShade="BF"/>
              <w:bottom w:val="triple" w:sz="6" w:space="0" w:color="00349E" w:themeColor="accent6"/>
            </w:tcBorders>
            <w:vAlign w:val="center"/>
          </w:tcPr>
          <w:p w:rsidR="0007301D" w:rsidRPr="00BA44A4" w:rsidRDefault="0007301D" w:rsidP="00B218CF">
            <w:pPr>
              <w:pStyle w:val="NoSpacing"/>
              <w:jc w:val="center"/>
              <w:rPr>
                <w:rFonts w:cstheme="minorHAnsi"/>
                <w:b/>
                <w:sz w:val="23"/>
                <w:szCs w:val="23"/>
              </w:rPr>
            </w:pPr>
            <w:r w:rsidRPr="00BA44A4">
              <w:rPr>
                <w:rFonts w:cstheme="minorHAnsi"/>
                <w:b/>
                <w:sz w:val="23"/>
                <w:szCs w:val="23"/>
              </w:rPr>
              <w:t>Disease</w:t>
            </w:r>
          </w:p>
        </w:tc>
        <w:tc>
          <w:tcPr>
            <w:tcW w:w="2826" w:type="dxa"/>
            <w:gridSpan w:val="2"/>
            <w:tcBorders>
              <w:bottom w:val="single" w:sz="12" w:space="0" w:color="00439E" w:themeColor="accent5" w:themeShade="BF"/>
              <w:right w:val="single" w:sz="24" w:space="0" w:color="00439E" w:themeColor="accent5" w:themeShade="BF"/>
            </w:tcBorders>
            <w:vAlign w:val="center"/>
          </w:tcPr>
          <w:p w:rsidR="00BC5FFF" w:rsidRPr="0007301D" w:rsidRDefault="00BC5FFF" w:rsidP="00BC5FFF">
            <w:pPr>
              <w:pStyle w:val="NoSpacing"/>
              <w:jc w:val="center"/>
              <w:rPr>
                <w:rFonts w:cstheme="minorHAnsi"/>
                <w:b/>
                <w:sz w:val="24"/>
                <w:szCs w:val="23"/>
              </w:rPr>
            </w:pPr>
            <w:r w:rsidRPr="0007301D">
              <w:rPr>
                <w:rFonts w:cstheme="minorHAnsi"/>
                <w:b/>
                <w:sz w:val="24"/>
                <w:szCs w:val="23"/>
              </w:rPr>
              <w:t>Cases Reported in</w:t>
            </w:r>
          </w:p>
          <w:p w:rsidR="0007301D" w:rsidRPr="00BA44A4" w:rsidRDefault="00BC5FFF" w:rsidP="00BC5FFF">
            <w:pPr>
              <w:pStyle w:val="NoSpacing"/>
              <w:jc w:val="center"/>
              <w:rPr>
                <w:rFonts w:cstheme="minorHAnsi"/>
                <w:b/>
                <w:sz w:val="23"/>
                <w:szCs w:val="23"/>
              </w:rPr>
            </w:pPr>
            <w:r w:rsidRPr="0007301D">
              <w:rPr>
                <w:rFonts w:cstheme="minorHAnsi"/>
                <w:b/>
                <w:sz w:val="24"/>
                <w:szCs w:val="23"/>
              </w:rPr>
              <w:t>January - March</w:t>
            </w:r>
          </w:p>
        </w:tc>
      </w:tr>
      <w:tr w:rsidR="0007301D" w:rsidRPr="00A04DBF" w:rsidTr="0007301D">
        <w:tc>
          <w:tcPr>
            <w:tcW w:w="4302" w:type="dxa"/>
            <w:vMerge/>
            <w:tcBorders>
              <w:top w:val="single" w:sz="12" w:space="0" w:color="00439E" w:themeColor="accent5" w:themeShade="BF"/>
              <w:left w:val="single" w:sz="24" w:space="0" w:color="00439E" w:themeColor="accent5" w:themeShade="BF"/>
              <w:bottom w:val="triple" w:sz="6" w:space="0" w:color="00349E" w:themeColor="accent6"/>
            </w:tcBorders>
            <w:vAlign w:val="center"/>
          </w:tcPr>
          <w:p w:rsidR="0007301D" w:rsidRPr="00BA44A4" w:rsidRDefault="0007301D" w:rsidP="00B218CF">
            <w:pPr>
              <w:pStyle w:val="NoSpacing"/>
              <w:jc w:val="center"/>
              <w:rPr>
                <w:rFonts w:cstheme="minorHAnsi"/>
                <w:b/>
                <w:sz w:val="23"/>
                <w:szCs w:val="23"/>
              </w:rPr>
            </w:pPr>
          </w:p>
        </w:tc>
        <w:tc>
          <w:tcPr>
            <w:tcW w:w="1386" w:type="dxa"/>
            <w:tcBorders>
              <w:top w:val="single" w:sz="12" w:space="0" w:color="00439E" w:themeColor="accent5" w:themeShade="BF"/>
              <w:bottom w:val="triple" w:sz="6" w:space="0" w:color="00349E" w:themeColor="accent6"/>
            </w:tcBorders>
            <w:vAlign w:val="center"/>
          </w:tcPr>
          <w:p w:rsidR="0007301D" w:rsidRPr="00BA44A4" w:rsidRDefault="0007301D" w:rsidP="00B218CF">
            <w:pPr>
              <w:pStyle w:val="NoSpacing"/>
              <w:jc w:val="center"/>
              <w:rPr>
                <w:rFonts w:cstheme="minorHAnsi"/>
                <w:b/>
                <w:sz w:val="23"/>
                <w:szCs w:val="23"/>
              </w:rPr>
            </w:pPr>
            <w:r w:rsidRPr="00BA44A4">
              <w:rPr>
                <w:rFonts w:cstheme="minorHAnsi"/>
                <w:b/>
                <w:sz w:val="23"/>
                <w:szCs w:val="23"/>
              </w:rPr>
              <w:t>201</w:t>
            </w:r>
            <w:r w:rsidR="00BC5FFF">
              <w:rPr>
                <w:rFonts w:cstheme="minorHAnsi"/>
                <w:b/>
                <w:sz w:val="23"/>
                <w:szCs w:val="23"/>
              </w:rPr>
              <w:t>2*</w:t>
            </w:r>
          </w:p>
        </w:tc>
        <w:tc>
          <w:tcPr>
            <w:tcW w:w="1440" w:type="dxa"/>
            <w:tcBorders>
              <w:top w:val="single" w:sz="12" w:space="0" w:color="00439E" w:themeColor="accent5" w:themeShade="BF"/>
              <w:bottom w:val="triple" w:sz="6" w:space="0" w:color="00349E" w:themeColor="accent6"/>
              <w:right w:val="single" w:sz="24" w:space="0" w:color="00439E" w:themeColor="accent5" w:themeShade="BF"/>
            </w:tcBorders>
            <w:vAlign w:val="center"/>
          </w:tcPr>
          <w:p w:rsidR="0007301D" w:rsidRPr="00BA44A4" w:rsidRDefault="0007301D" w:rsidP="00B218CF">
            <w:pPr>
              <w:pStyle w:val="NoSpacing"/>
              <w:jc w:val="center"/>
              <w:rPr>
                <w:rFonts w:cstheme="minorHAnsi"/>
                <w:b/>
                <w:sz w:val="23"/>
                <w:szCs w:val="23"/>
              </w:rPr>
            </w:pPr>
            <w:r w:rsidRPr="00BA44A4">
              <w:rPr>
                <w:rFonts w:cstheme="minorHAnsi"/>
                <w:b/>
                <w:sz w:val="23"/>
                <w:szCs w:val="23"/>
              </w:rPr>
              <w:t>201</w:t>
            </w:r>
            <w:r w:rsidR="00BC5FFF">
              <w:rPr>
                <w:rFonts w:cstheme="minorHAnsi"/>
                <w:b/>
                <w:sz w:val="23"/>
                <w:szCs w:val="23"/>
              </w:rPr>
              <w:t>3</w:t>
            </w:r>
          </w:p>
        </w:tc>
      </w:tr>
      <w:tr w:rsidR="0007301D" w:rsidRPr="00A04DBF" w:rsidTr="0007301D">
        <w:tc>
          <w:tcPr>
            <w:tcW w:w="4302" w:type="dxa"/>
            <w:tcBorders>
              <w:top w:val="triple" w:sz="6" w:space="0" w:color="00349E" w:themeColor="accent6"/>
              <w:left w:val="single" w:sz="24" w:space="0" w:color="00439E" w:themeColor="accent5" w:themeShade="BF"/>
              <w:bottom w:val="single" w:sz="12" w:space="0" w:color="00439E" w:themeColor="accent5" w:themeShade="BF"/>
            </w:tcBorders>
            <w:vAlign w:val="center"/>
          </w:tcPr>
          <w:p w:rsidR="0007301D" w:rsidRPr="00BA44A4" w:rsidRDefault="0007301D" w:rsidP="00BB3F99">
            <w:pPr>
              <w:pStyle w:val="NoSpacing"/>
              <w:rPr>
                <w:rFonts w:cstheme="minorHAnsi"/>
                <w:sz w:val="23"/>
                <w:szCs w:val="23"/>
              </w:rPr>
            </w:pPr>
            <w:r w:rsidRPr="00BA44A4">
              <w:rPr>
                <w:rFonts w:cstheme="minorHAnsi"/>
                <w:sz w:val="23"/>
                <w:szCs w:val="23"/>
              </w:rPr>
              <w:t>Group A Streptococcus,</w:t>
            </w:r>
            <w:r>
              <w:rPr>
                <w:rFonts w:cstheme="minorHAnsi"/>
                <w:sz w:val="23"/>
                <w:szCs w:val="23"/>
              </w:rPr>
              <w:t xml:space="preserve"> </w:t>
            </w:r>
            <w:r w:rsidRPr="00BA44A4">
              <w:rPr>
                <w:rFonts w:cstheme="minorHAnsi"/>
                <w:sz w:val="23"/>
                <w:szCs w:val="23"/>
              </w:rPr>
              <w:t>invasive</w:t>
            </w:r>
          </w:p>
        </w:tc>
        <w:tc>
          <w:tcPr>
            <w:tcW w:w="1386" w:type="dxa"/>
            <w:tcBorders>
              <w:top w:val="triple" w:sz="6" w:space="0" w:color="00349E" w:themeColor="accent6"/>
              <w:bottom w:val="single" w:sz="12"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79</w:t>
            </w:r>
          </w:p>
        </w:tc>
        <w:tc>
          <w:tcPr>
            <w:tcW w:w="1440" w:type="dxa"/>
            <w:tcBorders>
              <w:top w:val="triple" w:sz="6" w:space="0" w:color="00349E" w:themeColor="accent6"/>
              <w:bottom w:val="single" w:sz="12" w:space="0" w:color="00439E" w:themeColor="accent5" w:themeShade="BF"/>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48</w:t>
            </w:r>
          </w:p>
        </w:tc>
      </w:tr>
      <w:tr w:rsidR="0007301D" w:rsidRPr="00A04DBF" w:rsidTr="0007301D">
        <w:tc>
          <w:tcPr>
            <w:tcW w:w="4302" w:type="dxa"/>
            <w:tcBorders>
              <w:top w:val="single" w:sz="12" w:space="0" w:color="00439E" w:themeColor="accent5" w:themeShade="BF"/>
              <w:left w:val="single" w:sz="24" w:space="0" w:color="00439E" w:themeColor="accent5" w:themeShade="BF"/>
            </w:tcBorders>
            <w:vAlign w:val="center"/>
          </w:tcPr>
          <w:p w:rsidR="0007301D" w:rsidRPr="00BA44A4" w:rsidRDefault="0007301D" w:rsidP="008F6182">
            <w:pPr>
              <w:pStyle w:val="NoSpacing"/>
              <w:rPr>
                <w:rFonts w:cstheme="minorHAnsi"/>
                <w:sz w:val="23"/>
                <w:szCs w:val="23"/>
              </w:rPr>
            </w:pPr>
            <w:r w:rsidRPr="00BA44A4">
              <w:rPr>
                <w:rFonts w:cstheme="minorHAnsi"/>
                <w:sz w:val="23"/>
                <w:szCs w:val="23"/>
              </w:rPr>
              <w:t>Group B, Streptococcus,</w:t>
            </w:r>
          </w:p>
          <w:p w:rsidR="0007301D" w:rsidRPr="00BA44A4" w:rsidRDefault="0007301D" w:rsidP="008F6182">
            <w:pPr>
              <w:pStyle w:val="NoSpacing"/>
              <w:rPr>
                <w:rFonts w:cstheme="minorHAnsi"/>
                <w:sz w:val="23"/>
                <w:szCs w:val="23"/>
              </w:rPr>
            </w:pPr>
            <w:r w:rsidRPr="00BA44A4">
              <w:rPr>
                <w:rFonts w:cstheme="minorHAnsi"/>
                <w:sz w:val="23"/>
                <w:szCs w:val="23"/>
              </w:rPr>
              <w:t>Invasive (All ages)</w:t>
            </w:r>
          </w:p>
        </w:tc>
        <w:tc>
          <w:tcPr>
            <w:tcW w:w="1386" w:type="dxa"/>
            <w:tcBorders>
              <w:top w:val="single" w:sz="12" w:space="0" w:color="00439E" w:themeColor="accent5" w:themeShade="BF"/>
            </w:tcBorders>
            <w:vAlign w:val="center"/>
          </w:tcPr>
          <w:p w:rsidR="0007301D" w:rsidRPr="00BA44A4" w:rsidRDefault="0007301D" w:rsidP="008F6182">
            <w:pPr>
              <w:pStyle w:val="NoSpacing"/>
              <w:jc w:val="center"/>
              <w:rPr>
                <w:rFonts w:cstheme="minorHAnsi"/>
                <w:sz w:val="23"/>
                <w:szCs w:val="23"/>
              </w:rPr>
            </w:pPr>
            <w:r w:rsidRPr="00BA44A4">
              <w:rPr>
                <w:rFonts w:cstheme="minorHAnsi"/>
                <w:sz w:val="23"/>
                <w:szCs w:val="23"/>
              </w:rPr>
              <w:t>64</w:t>
            </w:r>
          </w:p>
        </w:tc>
        <w:tc>
          <w:tcPr>
            <w:tcW w:w="1440" w:type="dxa"/>
            <w:tcBorders>
              <w:top w:val="single" w:sz="12" w:space="0" w:color="00439E" w:themeColor="accent5" w:themeShade="BF"/>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sidRPr="00BA44A4">
              <w:rPr>
                <w:rFonts w:cstheme="minorHAnsi"/>
                <w:sz w:val="23"/>
                <w:szCs w:val="23"/>
              </w:rPr>
              <w:t>62</w:t>
            </w:r>
          </w:p>
        </w:tc>
      </w:tr>
      <w:tr w:rsidR="0007301D" w:rsidRPr="00A04DBF" w:rsidTr="0007301D">
        <w:tc>
          <w:tcPr>
            <w:tcW w:w="4302" w:type="dxa"/>
            <w:tcBorders>
              <w:top w:val="single" w:sz="12" w:space="0" w:color="00439E" w:themeColor="accent5" w:themeShade="BF"/>
              <w:left w:val="single" w:sz="24" w:space="0" w:color="00439E" w:themeColor="accent5" w:themeShade="BF"/>
            </w:tcBorders>
            <w:vAlign w:val="center"/>
          </w:tcPr>
          <w:p w:rsidR="0007301D" w:rsidRPr="00BA44A4" w:rsidRDefault="0007301D" w:rsidP="008F6182">
            <w:pPr>
              <w:pStyle w:val="NoSpacing"/>
              <w:rPr>
                <w:rFonts w:cstheme="minorHAnsi"/>
                <w:sz w:val="23"/>
                <w:szCs w:val="23"/>
              </w:rPr>
            </w:pPr>
            <w:r w:rsidRPr="00BA44A4">
              <w:rPr>
                <w:rFonts w:cstheme="minorHAnsi"/>
                <w:i/>
                <w:sz w:val="23"/>
                <w:szCs w:val="23"/>
              </w:rPr>
              <w:t>Streptococcus pneumoniae</w:t>
            </w:r>
            <w:r w:rsidRPr="00BA44A4">
              <w:rPr>
                <w:rFonts w:cstheme="minorHAnsi"/>
                <w:sz w:val="23"/>
                <w:szCs w:val="23"/>
              </w:rPr>
              <w:t xml:space="preserve"> (invasive, all ages)</w:t>
            </w:r>
          </w:p>
        </w:tc>
        <w:tc>
          <w:tcPr>
            <w:tcW w:w="1386" w:type="dxa"/>
            <w:tcBorders>
              <w:top w:val="single" w:sz="12"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275</w:t>
            </w:r>
          </w:p>
        </w:tc>
        <w:tc>
          <w:tcPr>
            <w:tcW w:w="1440" w:type="dxa"/>
            <w:tcBorders>
              <w:top w:val="single" w:sz="12" w:space="0" w:color="00439E" w:themeColor="accent5" w:themeShade="BF"/>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268</w:t>
            </w:r>
          </w:p>
        </w:tc>
      </w:tr>
      <w:tr w:rsidR="0007301D" w:rsidRPr="00A04DBF" w:rsidTr="0007301D">
        <w:tc>
          <w:tcPr>
            <w:tcW w:w="4302" w:type="dxa"/>
            <w:tcBorders>
              <w:top w:val="single" w:sz="12" w:space="0" w:color="00439E" w:themeColor="accent5" w:themeShade="BF"/>
              <w:left w:val="single" w:sz="24" w:space="0" w:color="00439E" w:themeColor="accent5" w:themeShade="BF"/>
            </w:tcBorders>
            <w:vAlign w:val="center"/>
          </w:tcPr>
          <w:p w:rsidR="0007301D" w:rsidRPr="00BA44A4" w:rsidRDefault="0007301D" w:rsidP="0007301D">
            <w:pPr>
              <w:pStyle w:val="NoSpacing"/>
              <w:rPr>
                <w:rFonts w:cstheme="minorHAnsi"/>
                <w:sz w:val="23"/>
                <w:szCs w:val="23"/>
              </w:rPr>
            </w:pPr>
            <w:r w:rsidRPr="00BA44A4">
              <w:rPr>
                <w:rFonts w:cstheme="minorHAnsi"/>
                <w:i/>
                <w:sz w:val="23"/>
                <w:szCs w:val="23"/>
              </w:rPr>
              <w:t>Streptococcus pneumoniae</w:t>
            </w:r>
            <w:r w:rsidRPr="00BA44A4">
              <w:rPr>
                <w:rFonts w:cstheme="minorHAnsi"/>
                <w:sz w:val="23"/>
                <w:szCs w:val="23"/>
              </w:rPr>
              <w:t xml:space="preserve"> (invasive, drug resistant)</w:t>
            </w:r>
          </w:p>
        </w:tc>
        <w:tc>
          <w:tcPr>
            <w:tcW w:w="1386" w:type="dxa"/>
            <w:tcBorders>
              <w:top w:val="single" w:sz="12"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68</w:t>
            </w:r>
          </w:p>
        </w:tc>
        <w:tc>
          <w:tcPr>
            <w:tcW w:w="1440" w:type="dxa"/>
            <w:tcBorders>
              <w:top w:val="single" w:sz="12" w:space="0" w:color="00439E" w:themeColor="accent5" w:themeShade="BF"/>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86</w:t>
            </w:r>
          </w:p>
        </w:tc>
      </w:tr>
      <w:tr w:rsidR="0007301D" w:rsidRPr="00A04DBF" w:rsidTr="0007301D">
        <w:tc>
          <w:tcPr>
            <w:tcW w:w="4302" w:type="dxa"/>
            <w:tcBorders>
              <w:left w:val="single" w:sz="24" w:space="0" w:color="00439E" w:themeColor="accent5" w:themeShade="BF"/>
            </w:tcBorders>
            <w:vAlign w:val="center"/>
          </w:tcPr>
          <w:p w:rsidR="0007301D" w:rsidRPr="00BA44A4" w:rsidRDefault="0007301D" w:rsidP="008F6182">
            <w:pPr>
              <w:pStyle w:val="NoSpacing"/>
              <w:rPr>
                <w:rFonts w:cstheme="minorHAnsi"/>
                <w:sz w:val="23"/>
                <w:szCs w:val="23"/>
              </w:rPr>
            </w:pPr>
            <w:r w:rsidRPr="00BA44A4">
              <w:rPr>
                <w:rFonts w:cstheme="minorHAnsi"/>
                <w:i/>
                <w:sz w:val="23"/>
                <w:szCs w:val="23"/>
              </w:rPr>
              <w:t>Streptococcus pneumoniae</w:t>
            </w:r>
            <w:r w:rsidRPr="00BA44A4">
              <w:rPr>
                <w:rFonts w:cstheme="minorHAnsi"/>
                <w:sz w:val="23"/>
                <w:szCs w:val="23"/>
              </w:rPr>
              <w:t xml:space="preserve"> (invasive, &lt;5 years of age)</w:t>
            </w:r>
          </w:p>
        </w:tc>
        <w:tc>
          <w:tcPr>
            <w:tcW w:w="1386" w:type="dxa"/>
            <w:vAlign w:val="center"/>
          </w:tcPr>
          <w:p w:rsidR="0007301D" w:rsidRPr="00BA44A4" w:rsidRDefault="0007301D" w:rsidP="008F6182">
            <w:pPr>
              <w:pStyle w:val="NoSpacing"/>
              <w:jc w:val="center"/>
              <w:rPr>
                <w:rFonts w:cstheme="minorHAnsi"/>
                <w:sz w:val="23"/>
                <w:szCs w:val="23"/>
              </w:rPr>
            </w:pPr>
            <w:r>
              <w:rPr>
                <w:rFonts w:cstheme="minorHAnsi"/>
                <w:sz w:val="23"/>
                <w:szCs w:val="23"/>
              </w:rPr>
              <w:t>12</w:t>
            </w:r>
          </w:p>
        </w:tc>
        <w:tc>
          <w:tcPr>
            <w:tcW w:w="1440" w:type="dxa"/>
            <w:tcBorders>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8</w:t>
            </w:r>
          </w:p>
        </w:tc>
      </w:tr>
      <w:tr w:rsidR="0007301D" w:rsidRPr="00A04DBF" w:rsidTr="00BC5FFF">
        <w:trPr>
          <w:trHeight w:val="339"/>
        </w:trPr>
        <w:tc>
          <w:tcPr>
            <w:tcW w:w="4302" w:type="dxa"/>
            <w:tcBorders>
              <w:left w:val="single" w:sz="24" w:space="0" w:color="00439E" w:themeColor="accent5" w:themeShade="BF"/>
            </w:tcBorders>
            <w:vAlign w:val="center"/>
          </w:tcPr>
          <w:p w:rsidR="0007301D" w:rsidRPr="00BA44A4" w:rsidRDefault="0007301D" w:rsidP="0007301D">
            <w:pPr>
              <w:pStyle w:val="NoSpacing"/>
              <w:rPr>
                <w:rFonts w:cstheme="minorHAnsi"/>
                <w:sz w:val="23"/>
                <w:szCs w:val="23"/>
              </w:rPr>
            </w:pPr>
            <w:r w:rsidRPr="00BA44A4">
              <w:rPr>
                <w:rFonts w:cstheme="minorHAnsi"/>
                <w:sz w:val="23"/>
                <w:szCs w:val="23"/>
              </w:rPr>
              <w:t>Syphilis (Primary and Secondary)</w:t>
            </w:r>
          </w:p>
        </w:tc>
        <w:tc>
          <w:tcPr>
            <w:tcW w:w="1386" w:type="dxa"/>
            <w:vAlign w:val="center"/>
          </w:tcPr>
          <w:p w:rsidR="0007301D" w:rsidRPr="00BA44A4" w:rsidRDefault="009746B9" w:rsidP="008F6182">
            <w:pPr>
              <w:pStyle w:val="NoSpacing"/>
              <w:jc w:val="center"/>
              <w:rPr>
                <w:rFonts w:cstheme="minorHAnsi"/>
                <w:sz w:val="23"/>
                <w:szCs w:val="23"/>
                <w:highlight w:val="yellow"/>
              </w:rPr>
            </w:pPr>
            <w:r w:rsidRPr="009746B9">
              <w:rPr>
                <w:rFonts w:cstheme="minorHAnsi"/>
                <w:sz w:val="23"/>
                <w:szCs w:val="23"/>
              </w:rPr>
              <w:t>48</w:t>
            </w:r>
          </w:p>
        </w:tc>
        <w:tc>
          <w:tcPr>
            <w:tcW w:w="1440" w:type="dxa"/>
            <w:tcBorders>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highlight w:val="yellow"/>
              </w:rPr>
            </w:pPr>
            <w:r>
              <w:rPr>
                <w:rFonts w:cstheme="minorHAnsi"/>
                <w:sz w:val="23"/>
                <w:szCs w:val="23"/>
              </w:rPr>
              <w:t>51</w:t>
            </w:r>
            <w:r w:rsidRPr="00BA44A4">
              <w:rPr>
                <w:rFonts w:cstheme="minorHAnsi"/>
                <w:sz w:val="23"/>
                <w:szCs w:val="23"/>
                <w:vertAlign w:val="superscript"/>
              </w:rPr>
              <w:t>*</w:t>
            </w:r>
            <w:r>
              <w:rPr>
                <w:rFonts w:cstheme="minorHAnsi"/>
                <w:sz w:val="23"/>
                <w:szCs w:val="23"/>
                <w:vertAlign w:val="superscript"/>
              </w:rPr>
              <w:t>*</w:t>
            </w:r>
          </w:p>
        </w:tc>
      </w:tr>
      <w:tr w:rsidR="0007301D" w:rsidRPr="00A04DBF" w:rsidTr="0007301D">
        <w:tc>
          <w:tcPr>
            <w:tcW w:w="4302" w:type="dxa"/>
            <w:tcBorders>
              <w:left w:val="single" w:sz="24" w:space="0" w:color="00439E" w:themeColor="accent5" w:themeShade="BF"/>
            </w:tcBorders>
            <w:vAlign w:val="center"/>
          </w:tcPr>
          <w:p w:rsidR="0007301D" w:rsidRPr="00BA44A4" w:rsidRDefault="0007301D" w:rsidP="008F6182">
            <w:pPr>
              <w:pStyle w:val="NoSpacing"/>
              <w:rPr>
                <w:rFonts w:cstheme="minorHAnsi"/>
                <w:sz w:val="23"/>
                <w:szCs w:val="23"/>
              </w:rPr>
            </w:pPr>
            <w:r w:rsidRPr="00BA44A4">
              <w:rPr>
                <w:rFonts w:cstheme="minorHAnsi"/>
                <w:sz w:val="23"/>
                <w:szCs w:val="23"/>
              </w:rPr>
              <w:t>Toxic Shock Syndrome, streptococcal (STSS)</w:t>
            </w:r>
          </w:p>
        </w:tc>
        <w:tc>
          <w:tcPr>
            <w:tcW w:w="1386" w:type="dxa"/>
            <w:vAlign w:val="center"/>
          </w:tcPr>
          <w:p w:rsidR="0007301D" w:rsidRPr="00BA44A4" w:rsidRDefault="0007301D" w:rsidP="008F6182">
            <w:pPr>
              <w:pStyle w:val="NoSpacing"/>
              <w:jc w:val="center"/>
              <w:rPr>
                <w:rFonts w:cstheme="minorHAnsi"/>
                <w:sz w:val="23"/>
                <w:szCs w:val="23"/>
              </w:rPr>
            </w:pPr>
            <w:r w:rsidRPr="00BA44A4">
              <w:rPr>
                <w:rFonts w:cstheme="minorHAnsi"/>
                <w:sz w:val="23"/>
                <w:szCs w:val="23"/>
              </w:rPr>
              <w:t>0</w:t>
            </w:r>
          </w:p>
        </w:tc>
        <w:tc>
          <w:tcPr>
            <w:tcW w:w="1440" w:type="dxa"/>
            <w:tcBorders>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4</w:t>
            </w:r>
          </w:p>
        </w:tc>
      </w:tr>
      <w:tr w:rsidR="0007301D" w:rsidRPr="00A04DBF" w:rsidTr="0007301D">
        <w:tc>
          <w:tcPr>
            <w:tcW w:w="4302" w:type="dxa"/>
            <w:tcBorders>
              <w:left w:val="single" w:sz="24" w:space="0" w:color="00439E" w:themeColor="accent5" w:themeShade="BF"/>
            </w:tcBorders>
            <w:vAlign w:val="center"/>
          </w:tcPr>
          <w:p w:rsidR="0007301D" w:rsidRPr="00BA44A4" w:rsidRDefault="0007301D" w:rsidP="008F6182">
            <w:pPr>
              <w:pStyle w:val="NoSpacing"/>
              <w:rPr>
                <w:rFonts w:cstheme="minorHAnsi"/>
                <w:sz w:val="23"/>
                <w:szCs w:val="23"/>
              </w:rPr>
            </w:pPr>
            <w:r w:rsidRPr="00BA44A4">
              <w:rPr>
                <w:rFonts w:cstheme="minorHAnsi"/>
                <w:sz w:val="23"/>
                <w:szCs w:val="23"/>
              </w:rPr>
              <w:t>Tuberculosis</w:t>
            </w:r>
          </w:p>
        </w:tc>
        <w:tc>
          <w:tcPr>
            <w:tcW w:w="1386" w:type="dxa"/>
            <w:vAlign w:val="center"/>
          </w:tcPr>
          <w:p w:rsidR="0007301D" w:rsidRPr="00BA44A4" w:rsidRDefault="0007301D" w:rsidP="008F6182">
            <w:pPr>
              <w:pStyle w:val="NoSpacing"/>
              <w:jc w:val="center"/>
              <w:rPr>
                <w:rFonts w:cstheme="minorHAnsi"/>
                <w:sz w:val="23"/>
                <w:szCs w:val="23"/>
              </w:rPr>
            </w:pPr>
            <w:r>
              <w:rPr>
                <w:rFonts w:cstheme="minorHAnsi"/>
                <w:sz w:val="23"/>
                <w:szCs w:val="23"/>
              </w:rPr>
              <w:t>14</w:t>
            </w:r>
          </w:p>
        </w:tc>
        <w:tc>
          <w:tcPr>
            <w:tcW w:w="1440" w:type="dxa"/>
            <w:tcBorders>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19</w:t>
            </w:r>
          </w:p>
        </w:tc>
      </w:tr>
      <w:tr w:rsidR="0007301D" w:rsidRPr="00A04DBF" w:rsidTr="0007301D">
        <w:tc>
          <w:tcPr>
            <w:tcW w:w="4302" w:type="dxa"/>
            <w:tcBorders>
              <w:left w:val="single" w:sz="24" w:space="0" w:color="00439E" w:themeColor="accent5" w:themeShade="BF"/>
            </w:tcBorders>
            <w:vAlign w:val="center"/>
          </w:tcPr>
          <w:p w:rsidR="0007301D" w:rsidRPr="00BA44A4" w:rsidRDefault="0007301D" w:rsidP="008F6182">
            <w:pPr>
              <w:pStyle w:val="NoSpacing"/>
              <w:rPr>
                <w:rFonts w:cstheme="minorHAnsi"/>
                <w:sz w:val="23"/>
                <w:szCs w:val="23"/>
              </w:rPr>
            </w:pPr>
            <w:r w:rsidRPr="00BA44A4">
              <w:rPr>
                <w:rFonts w:cstheme="minorHAnsi"/>
                <w:sz w:val="23"/>
                <w:szCs w:val="23"/>
              </w:rPr>
              <w:t>Tularemia</w:t>
            </w:r>
          </w:p>
        </w:tc>
        <w:tc>
          <w:tcPr>
            <w:tcW w:w="1386" w:type="dxa"/>
            <w:vAlign w:val="center"/>
          </w:tcPr>
          <w:p w:rsidR="0007301D" w:rsidRPr="00BA44A4" w:rsidRDefault="0007301D" w:rsidP="008F6182">
            <w:pPr>
              <w:pStyle w:val="NoSpacing"/>
              <w:jc w:val="center"/>
              <w:rPr>
                <w:rFonts w:cstheme="minorHAnsi"/>
                <w:sz w:val="23"/>
                <w:szCs w:val="23"/>
              </w:rPr>
            </w:pPr>
            <w:r w:rsidRPr="00BA44A4">
              <w:rPr>
                <w:rFonts w:cstheme="minorHAnsi"/>
                <w:sz w:val="23"/>
                <w:szCs w:val="23"/>
              </w:rPr>
              <w:t>0</w:t>
            </w:r>
          </w:p>
        </w:tc>
        <w:tc>
          <w:tcPr>
            <w:tcW w:w="1440" w:type="dxa"/>
            <w:tcBorders>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sidRPr="00BA44A4">
              <w:rPr>
                <w:rFonts w:cstheme="minorHAnsi"/>
                <w:sz w:val="23"/>
                <w:szCs w:val="23"/>
              </w:rPr>
              <w:t>0</w:t>
            </w:r>
          </w:p>
        </w:tc>
      </w:tr>
      <w:tr w:rsidR="0007301D" w:rsidRPr="00A04DBF" w:rsidTr="0007301D">
        <w:tc>
          <w:tcPr>
            <w:tcW w:w="4302" w:type="dxa"/>
            <w:tcBorders>
              <w:left w:val="single" w:sz="24" w:space="0" w:color="00439E" w:themeColor="accent5" w:themeShade="BF"/>
            </w:tcBorders>
            <w:vAlign w:val="center"/>
          </w:tcPr>
          <w:p w:rsidR="0007301D" w:rsidRPr="00BA44A4" w:rsidRDefault="0007301D" w:rsidP="008F6182">
            <w:pPr>
              <w:pStyle w:val="NoSpacing"/>
              <w:rPr>
                <w:rFonts w:cstheme="minorHAnsi"/>
                <w:sz w:val="23"/>
                <w:szCs w:val="23"/>
              </w:rPr>
            </w:pPr>
            <w:r>
              <w:rPr>
                <w:rFonts w:cstheme="minorHAnsi"/>
                <w:sz w:val="23"/>
                <w:szCs w:val="23"/>
              </w:rPr>
              <w:t>Typhoid Fever</w:t>
            </w:r>
          </w:p>
        </w:tc>
        <w:tc>
          <w:tcPr>
            <w:tcW w:w="1386" w:type="dxa"/>
            <w:vAlign w:val="center"/>
          </w:tcPr>
          <w:p w:rsidR="0007301D" w:rsidRPr="00BA44A4" w:rsidRDefault="0007301D" w:rsidP="008F6182">
            <w:pPr>
              <w:pStyle w:val="NoSpacing"/>
              <w:jc w:val="center"/>
              <w:rPr>
                <w:rFonts w:cstheme="minorHAnsi"/>
                <w:sz w:val="23"/>
                <w:szCs w:val="23"/>
              </w:rPr>
            </w:pPr>
            <w:r>
              <w:rPr>
                <w:rFonts w:cstheme="minorHAnsi"/>
                <w:sz w:val="23"/>
                <w:szCs w:val="23"/>
              </w:rPr>
              <w:t>0</w:t>
            </w:r>
          </w:p>
        </w:tc>
        <w:tc>
          <w:tcPr>
            <w:tcW w:w="1440" w:type="dxa"/>
            <w:tcBorders>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3</w:t>
            </w:r>
          </w:p>
        </w:tc>
      </w:tr>
      <w:tr w:rsidR="0007301D" w:rsidRPr="00A04DBF" w:rsidTr="0007301D">
        <w:tc>
          <w:tcPr>
            <w:tcW w:w="4302" w:type="dxa"/>
            <w:tcBorders>
              <w:left w:val="single" w:sz="24" w:space="0" w:color="00439E" w:themeColor="accent5" w:themeShade="BF"/>
            </w:tcBorders>
            <w:vAlign w:val="center"/>
          </w:tcPr>
          <w:p w:rsidR="0007301D" w:rsidRPr="00BA44A4" w:rsidRDefault="0007301D" w:rsidP="008F6182">
            <w:pPr>
              <w:pStyle w:val="NoSpacing"/>
              <w:rPr>
                <w:rFonts w:cstheme="minorHAnsi"/>
                <w:sz w:val="23"/>
                <w:szCs w:val="23"/>
              </w:rPr>
            </w:pPr>
            <w:r w:rsidRPr="00BA44A4">
              <w:rPr>
                <w:rFonts w:cstheme="minorHAnsi"/>
                <w:sz w:val="23"/>
                <w:szCs w:val="23"/>
              </w:rPr>
              <w:t>Typhus/Rickettsial disease</w:t>
            </w:r>
          </w:p>
        </w:tc>
        <w:tc>
          <w:tcPr>
            <w:tcW w:w="1386" w:type="dxa"/>
            <w:vAlign w:val="center"/>
          </w:tcPr>
          <w:p w:rsidR="0007301D" w:rsidRPr="00BA44A4" w:rsidRDefault="0007301D" w:rsidP="008F6182">
            <w:pPr>
              <w:pStyle w:val="NoSpacing"/>
              <w:jc w:val="center"/>
              <w:rPr>
                <w:rFonts w:cstheme="minorHAnsi"/>
                <w:sz w:val="23"/>
                <w:szCs w:val="23"/>
              </w:rPr>
            </w:pPr>
            <w:r w:rsidRPr="00BA44A4">
              <w:rPr>
                <w:rFonts w:cstheme="minorHAnsi"/>
                <w:sz w:val="23"/>
                <w:szCs w:val="23"/>
              </w:rPr>
              <w:t>0</w:t>
            </w:r>
          </w:p>
        </w:tc>
        <w:tc>
          <w:tcPr>
            <w:tcW w:w="1440" w:type="dxa"/>
            <w:tcBorders>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sidRPr="00BA44A4">
              <w:rPr>
                <w:rFonts w:cstheme="minorHAnsi"/>
                <w:sz w:val="23"/>
                <w:szCs w:val="23"/>
              </w:rPr>
              <w:t>0</w:t>
            </w:r>
          </w:p>
        </w:tc>
      </w:tr>
      <w:tr w:rsidR="0007301D" w:rsidRPr="00A04DBF" w:rsidTr="0007301D">
        <w:tc>
          <w:tcPr>
            <w:tcW w:w="4302" w:type="dxa"/>
            <w:tcBorders>
              <w:left w:val="single" w:sz="24" w:space="0" w:color="00439E" w:themeColor="accent5" w:themeShade="BF"/>
            </w:tcBorders>
            <w:vAlign w:val="center"/>
          </w:tcPr>
          <w:p w:rsidR="0007301D" w:rsidRPr="00BA44A4" w:rsidRDefault="0007301D" w:rsidP="00546599">
            <w:pPr>
              <w:pStyle w:val="NoSpacing"/>
              <w:rPr>
                <w:rFonts w:cstheme="minorHAnsi"/>
                <w:sz w:val="23"/>
                <w:szCs w:val="23"/>
              </w:rPr>
            </w:pPr>
            <w:r w:rsidRPr="00BA44A4">
              <w:rPr>
                <w:rFonts w:cstheme="minorHAnsi"/>
                <w:sz w:val="23"/>
                <w:szCs w:val="23"/>
              </w:rPr>
              <w:t>Varicella</w:t>
            </w:r>
            <w:r>
              <w:rPr>
                <w:rFonts w:cstheme="minorHAnsi"/>
                <w:sz w:val="23"/>
                <w:szCs w:val="23"/>
              </w:rPr>
              <w:t xml:space="preserve"> (Chickenpox, confirmed and probable)</w:t>
            </w:r>
          </w:p>
        </w:tc>
        <w:tc>
          <w:tcPr>
            <w:tcW w:w="1386" w:type="dxa"/>
            <w:vAlign w:val="center"/>
          </w:tcPr>
          <w:p w:rsidR="0007301D" w:rsidRPr="00BA44A4" w:rsidRDefault="0007301D" w:rsidP="00CF052B">
            <w:pPr>
              <w:pStyle w:val="NoSpacing"/>
              <w:jc w:val="center"/>
              <w:rPr>
                <w:rFonts w:cstheme="minorHAnsi"/>
                <w:sz w:val="23"/>
                <w:szCs w:val="23"/>
              </w:rPr>
            </w:pPr>
            <w:r w:rsidRPr="00BA44A4">
              <w:rPr>
                <w:rFonts w:cstheme="minorHAnsi"/>
                <w:sz w:val="23"/>
                <w:szCs w:val="23"/>
              </w:rPr>
              <w:t>5</w:t>
            </w:r>
            <w:r>
              <w:rPr>
                <w:rFonts w:cstheme="minorHAnsi"/>
                <w:sz w:val="23"/>
                <w:szCs w:val="23"/>
              </w:rPr>
              <w:t>6</w:t>
            </w:r>
          </w:p>
        </w:tc>
        <w:tc>
          <w:tcPr>
            <w:tcW w:w="1440" w:type="dxa"/>
            <w:tcBorders>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38</w:t>
            </w:r>
          </w:p>
        </w:tc>
      </w:tr>
      <w:tr w:rsidR="0007301D" w:rsidRPr="00A04DBF" w:rsidTr="0007301D">
        <w:tc>
          <w:tcPr>
            <w:tcW w:w="4302" w:type="dxa"/>
            <w:tcBorders>
              <w:left w:val="single" w:sz="24" w:space="0" w:color="00439E" w:themeColor="accent5" w:themeShade="BF"/>
            </w:tcBorders>
            <w:vAlign w:val="center"/>
          </w:tcPr>
          <w:p w:rsidR="0007301D" w:rsidRPr="00BA44A4" w:rsidRDefault="0007301D" w:rsidP="008F6182">
            <w:pPr>
              <w:pStyle w:val="NoSpacing"/>
              <w:rPr>
                <w:rFonts w:cstheme="minorHAnsi"/>
                <w:sz w:val="23"/>
                <w:szCs w:val="23"/>
              </w:rPr>
            </w:pPr>
            <w:r>
              <w:rPr>
                <w:rFonts w:cstheme="minorHAnsi"/>
                <w:sz w:val="23"/>
                <w:szCs w:val="23"/>
              </w:rPr>
              <w:t>Varicella (Hospitalization or Death)</w:t>
            </w:r>
          </w:p>
        </w:tc>
        <w:tc>
          <w:tcPr>
            <w:tcW w:w="1386" w:type="dxa"/>
            <w:vAlign w:val="center"/>
          </w:tcPr>
          <w:p w:rsidR="0007301D" w:rsidRPr="00BA44A4" w:rsidRDefault="0007301D" w:rsidP="008F6182">
            <w:pPr>
              <w:pStyle w:val="NoSpacing"/>
              <w:jc w:val="center"/>
              <w:rPr>
                <w:rFonts w:cstheme="minorHAnsi"/>
                <w:sz w:val="23"/>
                <w:szCs w:val="23"/>
              </w:rPr>
            </w:pPr>
            <w:r>
              <w:rPr>
                <w:rFonts w:cstheme="minorHAnsi"/>
                <w:sz w:val="23"/>
                <w:szCs w:val="23"/>
              </w:rPr>
              <w:t>0</w:t>
            </w:r>
          </w:p>
        </w:tc>
        <w:tc>
          <w:tcPr>
            <w:tcW w:w="1440" w:type="dxa"/>
            <w:tcBorders>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3</w:t>
            </w:r>
          </w:p>
        </w:tc>
      </w:tr>
      <w:tr w:rsidR="0007301D" w:rsidRPr="00A04DBF" w:rsidTr="0007301D">
        <w:tc>
          <w:tcPr>
            <w:tcW w:w="4302" w:type="dxa"/>
            <w:tcBorders>
              <w:left w:val="single" w:sz="24" w:space="0" w:color="00439E" w:themeColor="accent5" w:themeShade="BF"/>
            </w:tcBorders>
            <w:vAlign w:val="center"/>
          </w:tcPr>
          <w:p w:rsidR="0007301D" w:rsidRPr="00BA44A4" w:rsidRDefault="0007301D" w:rsidP="008F6182">
            <w:pPr>
              <w:pStyle w:val="NoSpacing"/>
              <w:rPr>
                <w:rFonts w:cstheme="minorHAnsi"/>
                <w:sz w:val="23"/>
                <w:szCs w:val="23"/>
              </w:rPr>
            </w:pPr>
            <w:r w:rsidRPr="00BA44A4">
              <w:rPr>
                <w:rFonts w:cstheme="minorHAnsi"/>
                <w:sz w:val="23"/>
                <w:szCs w:val="23"/>
              </w:rPr>
              <w:t>Vibriosis</w:t>
            </w:r>
            <w:r>
              <w:rPr>
                <w:rFonts w:cstheme="minorHAnsi"/>
                <w:sz w:val="23"/>
                <w:szCs w:val="23"/>
              </w:rPr>
              <w:t xml:space="preserve"> (non-cholera Vibro species infections)</w:t>
            </w:r>
          </w:p>
        </w:tc>
        <w:tc>
          <w:tcPr>
            <w:tcW w:w="1386" w:type="dxa"/>
            <w:vAlign w:val="center"/>
          </w:tcPr>
          <w:p w:rsidR="0007301D" w:rsidRPr="00BA44A4" w:rsidRDefault="0007301D" w:rsidP="008F6182">
            <w:pPr>
              <w:pStyle w:val="NoSpacing"/>
              <w:jc w:val="center"/>
              <w:rPr>
                <w:rFonts w:cstheme="minorHAnsi"/>
                <w:sz w:val="23"/>
                <w:szCs w:val="23"/>
              </w:rPr>
            </w:pPr>
            <w:r>
              <w:rPr>
                <w:rFonts w:cstheme="minorHAnsi"/>
                <w:sz w:val="23"/>
                <w:szCs w:val="23"/>
              </w:rPr>
              <w:t>3</w:t>
            </w:r>
          </w:p>
        </w:tc>
        <w:tc>
          <w:tcPr>
            <w:tcW w:w="1440" w:type="dxa"/>
            <w:tcBorders>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Pr>
                <w:rFonts w:cstheme="minorHAnsi"/>
                <w:sz w:val="23"/>
                <w:szCs w:val="23"/>
              </w:rPr>
              <w:t>1</w:t>
            </w:r>
          </w:p>
        </w:tc>
      </w:tr>
      <w:tr w:rsidR="0007301D" w:rsidRPr="00A04DBF" w:rsidTr="0007301D">
        <w:tc>
          <w:tcPr>
            <w:tcW w:w="4302" w:type="dxa"/>
            <w:tcBorders>
              <w:left w:val="single" w:sz="24" w:space="0" w:color="00439E" w:themeColor="accent5" w:themeShade="BF"/>
            </w:tcBorders>
            <w:vAlign w:val="center"/>
          </w:tcPr>
          <w:p w:rsidR="0007301D" w:rsidRPr="00BA44A4" w:rsidRDefault="0007301D" w:rsidP="008F6182">
            <w:pPr>
              <w:pStyle w:val="NoSpacing"/>
              <w:rPr>
                <w:rFonts w:cstheme="minorHAnsi"/>
                <w:sz w:val="23"/>
                <w:szCs w:val="23"/>
              </w:rPr>
            </w:pPr>
            <w:r w:rsidRPr="00BA44A4">
              <w:rPr>
                <w:rFonts w:cstheme="minorHAnsi"/>
                <w:sz w:val="23"/>
                <w:szCs w:val="23"/>
              </w:rPr>
              <w:t>West Nile Virus</w:t>
            </w:r>
            <w:r>
              <w:rPr>
                <w:rFonts w:cstheme="minorHAnsi"/>
                <w:sz w:val="23"/>
                <w:szCs w:val="23"/>
              </w:rPr>
              <w:t xml:space="preserve"> neuroinvasive disease</w:t>
            </w:r>
          </w:p>
        </w:tc>
        <w:tc>
          <w:tcPr>
            <w:tcW w:w="1386" w:type="dxa"/>
            <w:vAlign w:val="center"/>
          </w:tcPr>
          <w:p w:rsidR="0007301D" w:rsidRPr="00BA44A4" w:rsidRDefault="0007301D" w:rsidP="008F6182">
            <w:pPr>
              <w:pStyle w:val="NoSpacing"/>
              <w:jc w:val="center"/>
              <w:rPr>
                <w:rFonts w:cstheme="minorHAnsi"/>
                <w:sz w:val="23"/>
                <w:szCs w:val="23"/>
              </w:rPr>
            </w:pPr>
            <w:r w:rsidRPr="00BA44A4">
              <w:rPr>
                <w:rFonts w:cstheme="minorHAnsi"/>
                <w:sz w:val="23"/>
                <w:szCs w:val="23"/>
              </w:rPr>
              <w:t>0</w:t>
            </w:r>
          </w:p>
        </w:tc>
        <w:tc>
          <w:tcPr>
            <w:tcW w:w="1440" w:type="dxa"/>
            <w:tcBorders>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sidRPr="00BA44A4">
              <w:rPr>
                <w:rFonts w:cstheme="minorHAnsi"/>
                <w:sz w:val="23"/>
                <w:szCs w:val="23"/>
              </w:rPr>
              <w:t>0</w:t>
            </w:r>
          </w:p>
        </w:tc>
      </w:tr>
      <w:tr w:rsidR="0007301D" w:rsidRPr="00A04DBF" w:rsidTr="0007301D">
        <w:tc>
          <w:tcPr>
            <w:tcW w:w="4302" w:type="dxa"/>
            <w:tcBorders>
              <w:left w:val="single" w:sz="24" w:space="0" w:color="00439E" w:themeColor="accent5" w:themeShade="BF"/>
            </w:tcBorders>
            <w:vAlign w:val="center"/>
          </w:tcPr>
          <w:p w:rsidR="0007301D" w:rsidRPr="00BA44A4" w:rsidRDefault="0007301D" w:rsidP="008F6182">
            <w:pPr>
              <w:pStyle w:val="NoSpacing"/>
              <w:rPr>
                <w:rFonts w:cstheme="minorHAnsi"/>
                <w:sz w:val="23"/>
                <w:szCs w:val="23"/>
              </w:rPr>
            </w:pPr>
            <w:r w:rsidRPr="00BA44A4">
              <w:rPr>
                <w:rFonts w:cstheme="minorHAnsi"/>
                <w:sz w:val="23"/>
                <w:szCs w:val="23"/>
              </w:rPr>
              <w:t>Yersiniosis</w:t>
            </w:r>
          </w:p>
        </w:tc>
        <w:tc>
          <w:tcPr>
            <w:tcW w:w="1386" w:type="dxa"/>
            <w:vAlign w:val="center"/>
          </w:tcPr>
          <w:p w:rsidR="0007301D" w:rsidRPr="00BA44A4" w:rsidRDefault="0007301D" w:rsidP="008F6182">
            <w:pPr>
              <w:pStyle w:val="NoSpacing"/>
              <w:jc w:val="center"/>
              <w:rPr>
                <w:rFonts w:cstheme="minorHAnsi"/>
                <w:sz w:val="23"/>
                <w:szCs w:val="23"/>
                <w:vertAlign w:val="superscript"/>
              </w:rPr>
            </w:pPr>
            <w:r>
              <w:rPr>
                <w:rFonts w:cstheme="minorHAnsi"/>
                <w:sz w:val="23"/>
                <w:szCs w:val="23"/>
              </w:rPr>
              <w:t>4</w:t>
            </w:r>
          </w:p>
        </w:tc>
        <w:tc>
          <w:tcPr>
            <w:tcW w:w="1440" w:type="dxa"/>
            <w:tcBorders>
              <w:right w:val="single" w:sz="24" w:space="0" w:color="00439E" w:themeColor="accent5" w:themeShade="BF"/>
            </w:tcBorders>
            <w:vAlign w:val="center"/>
          </w:tcPr>
          <w:p w:rsidR="0007301D" w:rsidRPr="00BA44A4" w:rsidRDefault="0007301D" w:rsidP="008F6182">
            <w:pPr>
              <w:pStyle w:val="NoSpacing"/>
              <w:jc w:val="center"/>
              <w:rPr>
                <w:rFonts w:cstheme="minorHAnsi"/>
                <w:sz w:val="23"/>
                <w:szCs w:val="23"/>
              </w:rPr>
            </w:pPr>
            <w:r w:rsidRPr="00BA44A4">
              <w:rPr>
                <w:rFonts w:cstheme="minorHAnsi"/>
                <w:sz w:val="23"/>
                <w:szCs w:val="23"/>
              </w:rPr>
              <w:t>3</w:t>
            </w:r>
          </w:p>
        </w:tc>
      </w:tr>
      <w:tr w:rsidR="0007301D" w:rsidRPr="00A04DBF" w:rsidTr="0007301D">
        <w:tc>
          <w:tcPr>
            <w:tcW w:w="7128" w:type="dxa"/>
            <w:gridSpan w:val="3"/>
            <w:tcBorders>
              <w:left w:val="single" w:sz="24" w:space="0" w:color="00439E" w:themeColor="accent5" w:themeShade="BF"/>
              <w:bottom w:val="single" w:sz="18" w:space="0" w:color="00439E" w:themeColor="accent5" w:themeShade="BF"/>
              <w:right w:val="single" w:sz="24" w:space="0" w:color="00439E" w:themeColor="accent5" w:themeShade="BF"/>
            </w:tcBorders>
            <w:vAlign w:val="center"/>
          </w:tcPr>
          <w:p w:rsidR="0007301D" w:rsidRDefault="0007301D" w:rsidP="0007301D">
            <w:pPr>
              <w:pStyle w:val="NoSpacing"/>
              <w:rPr>
                <w:rFonts w:cstheme="minorHAnsi"/>
                <w:sz w:val="23"/>
                <w:szCs w:val="23"/>
              </w:rPr>
            </w:pPr>
            <w:r w:rsidRPr="00546599">
              <w:rPr>
                <w:rFonts w:cstheme="minorHAnsi"/>
                <w:i/>
                <w:sz w:val="23"/>
                <w:szCs w:val="23"/>
              </w:rPr>
              <w:t>*</w:t>
            </w:r>
            <w:r>
              <w:rPr>
                <w:rFonts w:cstheme="minorHAnsi"/>
                <w:sz w:val="23"/>
                <w:szCs w:val="23"/>
              </w:rPr>
              <w:t xml:space="preserve">Cases reported January-April     </w:t>
            </w:r>
          </w:p>
          <w:p w:rsidR="0007301D" w:rsidRPr="00546599" w:rsidRDefault="0007301D" w:rsidP="0007301D">
            <w:pPr>
              <w:pStyle w:val="NoSpacing"/>
              <w:rPr>
                <w:rFonts w:cstheme="minorHAnsi"/>
                <w:i/>
                <w:sz w:val="23"/>
                <w:szCs w:val="23"/>
              </w:rPr>
            </w:pPr>
            <w:r w:rsidRPr="00546599">
              <w:rPr>
                <w:rFonts w:cstheme="minorHAnsi"/>
                <w:sz w:val="23"/>
                <w:szCs w:val="23"/>
              </w:rPr>
              <w:t>**Data are preliminary</w:t>
            </w:r>
          </w:p>
        </w:tc>
      </w:tr>
      <w:tr w:rsidR="0007301D" w:rsidRPr="00A04DBF" w:rsidTr="0007301D">
        <w:tc>
          <w:tcPr>
            <w:tcW w:w="7128" w:type="dxa"/>
            <w:gridSpan w:val="3"/>
            <w:tcBorders>
              <w:top w:val="single" w:sz="18" w:space="0" w:color="00439E" w:themeColor="accent5" w:themeShade="BF"/>
              <w:left w:val="single" w:sz="24" w:space="0" w:color="00439E" w:themeColor="accent5" w:themeShade="BF"/>
              <w:bottom w:val="single" w:sz="24" w:space="0" w:color="00439E" w:themeColor="accent5" w:themeShade="BF"/>
              <w:right w:val="single" w:sz="24" w:space="0" w:color="00439E" w:themeColor="accent5" w:themeShade="BF"/>
            </w:tcBorders>
            <w:vAlign w:val="center"/>
          </w:tcPr>
          <w:p w:rsidR="0007301D" w:rsidRPr="00546599" w:rsidRDefault="0007301D" w:rsidP="008F6182">
            <w:pPr>
              <w:pStyle w:val="NoSpacing"/>
              <w:rPr>
                <w:rFonts w:cstheme="minorHAnsi"/>
                <w:sz w:val="23"/>
                <w:szCs w:val="23"/>
              </w:rPr>
            </w:pPr>
            <w:r w:rsidRPr="00546599">
              <w:rPr>
                <w:rFonts w:cstheme="minorHAnsi"/>
                <w:b/>
                <w:color w:val="000080"/>
                <w:sz w:val="23"/>
                <w:szCs w:val="23"/>
              </w:rPr>
              <w:t xml:space="preserve">For information on reporting of communicable diseases in Indiana, call the </w:t>
            </w:r>
            <w:r w:rsidRPr="00546599">
              <w:rPr>
                <w:rFonts w:cstheme="minorHAnsi"/>
                <w:b/>
                <w:bCs/>
                <w:i/>
                <w:iCs/>
                <w:color w:val="000080"/>
                <w:sz w:val="23"/>
                <w:szCs w:val="23"/>
              </w:rPr>
              <w:t>ERC Surveillance and Investigation Division</w:t>
            </w:r>
            <w:r w:rsidRPr="00546599">
              <w:rPr>
                <w:rFonts w:cstheme="minorHAnsi"/>
                <w:b/>
                <w:i/>
                <w:color w:val="000080"/>
                <w:sz w:val="23"/>
                <w:szCs w:val="23"/>
              </w:rPr>
              <w:t xml:space="preserve"> </w:t>
            </w:r>
            <w:r w:rsidRPr="00546599">
              <w:rPr>
                <w:rFonts w:cstheme="minorHAnsi"/>
                <w:b/>
                <w:color w:val="000080"/>
                <w:sz w:val="23"/>
                <w:szCs w:val="23"/>
              </w:rPr>
              <w:t>at 317.233.7125.</w:t>
            </w:r>
          </w:p>
        </w:tc>
      </w:tr>
    </w:tbl>
    <w:p w:rsidR="00B218CF" w:rsidRPr="00BA44A4" w:rsidRDefault="00B218CF" w:rsidP="00521756">
      <w:pPr>
        <w:rPr>
          <w:sz w:val="44"/>
          <w:szCs w:val="24"/>
        </w:rPr>
      </w:pPr>
    </w:p>
    <w:p w:rsidR="00BA44A4" w:rsidRPr="0007301D" w:rsidRDefault="00BA44A4" w:rsidP="00521756">
      <w:pPr>
        <w:rPr>
          <w:sz w:val="22"/>
          <w:szCs w:val="24"/>
        </w:rPr>
      </w:pPr>
    </w:p>
    <w:p w:rsidR="00BA44A4" w:rsidRPr="00BA44A4" w:rsidRDefault="00BA44A4" w:rsidP="00521756">
      <w:pPr>
        <w:rPr>
          <w:sz w:val="36"/>
          <w:szCs w:val="24"/>
        </w:rPr>
      </w:pPr>
    </w:p>
    <w:p w:rsidR="00BA44A4" w:rsidRDefault="00BA44A4" w:rsidP="00521756">
      <w:pPr>
        <w:rPr>
          <w:sz w:val="28"/>
          <w:szCs w:val="24"/>
        </w:rPr>
      </w:pPr>
    </w:p>
    <w:p w:rsidR="00BA44A4" w:rsidRPr="00BA44A4" w:rsidRDefault="00BA44A4" w:rsidP="00521756">
      <w:pPr>
        <w:rPr>
          <w:sz w:val="28"/>
          <w:szCs w:val="24"/>
        </w:rPr>
      </w:pPr>
    </w:p>
    <w:p w:rsidR="002033D6" w:rsidRDefault="002033D6" w:rsidP="002033D6">
      <w:pPr>
        <w:spacing w:after="200" w:line="276" w:lineRule="auto"/>
        <w:jc w:val="center"/>
        <w:rPr>
          <w:sz w:val="24"/>
          <w:szCs w:val="24"/>
        </w:rPr>
      </w:pPr>
    </w:p>
    <w:p w:rsidR="002033D6" w:rsidRDefault="002033D6">
      <w:pPr>
        <w:spacing w:after="200" w:line="276" w:lineRule="auto"/>
        <w:rPr>
          <w:sz w:val="24"/>
          <w:szCs w:val="24"/>
        </w:rPr>
      </w:pPr>
    </w:p>
    <w:p w:rsidR="002033D6" w:rsidRDefault="002033D6">
      <w:pPr>
        <w:spacing w:after="200" w:line="276" w:lineRule="auto"/>
        <w:rPr>
          <w:sz w:val="24"/>
          <w:szCs w:val="24"/>
        </w:rPr>
      </w:pPr>
    </w:p>
    <w:p w:rsidR="002033D6" w:rsidRDefault="002033D6">
      <w:pPr>
        <w:spacing w:after="200" w:line="276" w:lineRule="auto"/>
        <w:rPr>
          <w:sz w:val="24"/>
          <w:szCs w:val="24"/>
        </w:rPr>
      </w:pPr>
    </w:p>
    <w:p w:rsidR="002033D6" w:rsidRDefault="002033D6">
      <w:pPr>
        <w:spacing w:after="200" w:line="276" w:lineRule="auto"/>
        <w:rPr>
          <w:sz w:val="24"/>
          <w:szCs w:val="24"/>
        </w:rPr>
      </w:pPr>
    </w:p>
    <w:p w:rsidR="002033D6" w:rsidRDefault="002033D6">
      <w:pPr>
        <w:spacing w:after="200" w:line="276" w:lineRule="auto"/>
        <w:rPr>
          <w:sz w:val="24"/>
          <w:szCs w:val="24"/>
        </w:rPr>
      </w:pPr>
    </w:p>
    <w:p w:rsidR="002033D6" w:rsidRDefault="002033D6">
      <w:pPr>
        <w:spacing w:after="200" w:line="276" w:lineRule="auto"/>
        <w:rPr>
          <w:sz w:val="24"/>
          <w:szCs w:val="24"/>
        </w:rPr>
      </w:pPr>
    </w:p>
    <w:p w:rsidR="002033D6" w:rsidRDefault="002033D6">
      <w:pPr>
        <w:spacing w:after="200" w:line="276" w:lineRule="auto"/>
        <w:rPr>
          <w:sz w:val="24"/>
          <w:szCs w:val="24"/>
        </w:rPr>
      </w:pPr>
    </w:p>
    <w:p w:rsidR="002033D6" w:rsidRDefault="002033D6">
      <w:pPr>
        <w:spacing w:after="200" w:line="276" w:lineRule="auto"/>
        <w:rPr>
          <w:sz w:val="24"/>
          <w:szCs w:val="24"/>
        </w:rPr>
      </w:pPr>
    </w:p>
    <w:p w:rsidR="002033D6" w:rsidRDefault="002033D6">
      <w:pPr>
        <w:spacing w:after="200" w:line="276" w:lineRule="auto"/>
        <w:rPr>
          <w:sz w:val="24"/>
          <w:szCs w:val="24"/>
        </w:rPr>
      </w:pPr>
    </w:p>
    <w:p w:rsidR="00D91C08" w:rsidRDefault="00D91C08">
      <w:pPr>
        <w:spacing w:after="200" w:line="276" w:lineRule="auto"/>
        <w:rPr>
          <w:sz w:val="8"/>
          <w:szCs w:val="24"/>
        </w:rPr>
      </w:pPr>
    </w:p>
    <w:p w:rsidR="00D91C08" w:rsidRDefault="00D91C08">
      <w:pPr>
        <w:spacing w:after="200" w:line="276" w:lineRule="auto"/>
        <w:rPr>
          <w:sz w:val="8"/>
          <w:szCs w:val="24"/>
        </w:rPr>
      </w:pPr>
    </w:p>
    <w:p w:rsidR="002033D6" w:rsidRDefault="002033D6">
      <w:pPr>
        <w:spacing w:after="200" w:line="276" w:lineRule="auto"/>
        <w:rPr>
          <w:sz w:val="24"/>
          <w:szCs w:val="24"/>
        </w:rPr>
      </w:pPr>
    </w:p>
    <w:p w:rsidR="002033D6" w:rsidRDefault="002033D6">
      <w:pPr>
        <w:spacing w:after="200" w:line="276" w:lineRule="auto"/>
        <w:rPr>
          <w:sz w:val="24"/>
          <w:szCs w:val="24"/>
        </w:rPr>
      </w:pPr>
    </w:p>
    <w:p w:rsidR="002033D6" w:rsidRDefault="002033D6">
      <w:pPr>
        <w:spacing w:after="200" w:line="276" w:lineRule="auto"/>
        <w:rPr>
          <w:sz w:val="24"/>
          <w:szCs w:val="24"/>
        </w:rPr>
      </w:pPr>
    </w:p>
    <w:p w:rsidR="006A396D" w:rsidRDefault="006A396D" w:rsidP="00D96F30">
      <w:pPr>
        <w:rPr>
          <w:sz w:val="24"/>
          <w:szCs w:val="24"/>
        </w:rPr>
      </w:pPr>
    </w:p>
    <w:p w:rsidR="006A396D" w:rsidRDefault="006A396D" w:rsidP="00D96F30">
      <w:pPr>
        <w:rPr>
          <w:sz w:val="24"/>
          <w:szCs w:val="24"/>
        </w:rPr>
      </w:pPr>
    </w:p>
    <w:p w:rsidR="006A396D" w:rsidRDefault="006A396D" w:rsidP="00D96F30">
      <w:pPr>
        <w:rPr>
          <w:sz w:val="24"/>
          <w:szCs w:val="24"/>
        </w:rPr>
      </w:pPr>
    </w:p>
    <w:p w:rsidR="006A396D" w:rsidRDefault="006A396D" w:rsidP="00D96F30">
      <w:pPr>
        <w:rPr>
          <w:sz w:val="24"/>
          <w:szCs w:val="24"/>
        </w:rPr>
      </w:pPr>
    </w:p>
    <w:p w:rsidR="006A396D" w:rsidRPr="006A396D" w:rsidRDefault="006A396D" w:rsidP="00D96F30">
      <w:pPr>
        <w:rPr>
          <w:sz w:val="22"/>
          <w:szCs w:val="24"/>
        </w:rPr>
      </w:pPr>
    </w:p>
    <w:p w:rsidR="006A396D" w:rsidRDefault="006A396D" w:rsidP="00D96F30">
      <w:pPr>
        <w:rPr>
          <w:sz w:val="24"/>
          <w:szCs w:val="24"/>
        </w:rPr>
      </w:pPr>
    </w:p>
    <w:p w:rsidR="00D96F30" w:rsidRDefault="004C2AE7" w:rsidP="00D96F30">
      <w:pPr>
        <w:rPr>
          <w:sz w:val="24"/>
          <w:szCs w:val="24"/>
        </w:rPr>
      </w:pPr>
      <w:r>
        <w:rPr>
          <w:noProof/>
          <w:sz w:val="24"/>
          <w:szCs w:val="24"/>
        </w:rPr>
        <w:pict>
          <v:shape id="_x0000_s1055" type="#_x0000_t32" style="position:absolute;margin-left:33pt;margin-top:8.15pt;width:473pt;height:.05pt;z-index:251736064" o:connectortype="straight" strokecolor="#4b98ff [1944]" strokeweight="3pt"/>
        </w:pict>
      </w:r>
    </w:p>
    <w:tbl>
      <w:tblPr>
        <w:tblStyle w:val="TableGrid"/>
        <w:tblW w:w="0" w:type="auto"/>
        <w:tblBorders>
          <w:top w:val="single" w:sz="36" w:space="0" w:color="4B98FF" w:themeColor="accent5" w:themeTint="99"/>
          <w:left w:val="single" w:sz="36" w:space="0" w:color="4B98FF" w:themeColor="accent5" w:themeTint="99"/>
          <w:bottom w:val="single" w:sz="36" w:space="0" w:color="4B98FF" w:themeColor="accent5" w:themeTint="99"/>
          <w:right w:val="single" w:sz="36" w:space="0" w:color="4B98FF" w:themeColor="accent5" w:themeTint="99"/>
          <w:insideH w:val="single" w:sz="36" w:space="0" w:color="4B98FF" w:themeColor="accent5" w:themeTint="99"/>
          <w:insideV w:val="single" w:sz="36" w:space="0" w:color="4B98FF" w:themeColor="accent5" w:themeTint="99"/>
        </w:tblBorders>
        <w:tblLook w:val="04A0"/>
      </w:tblPr>
      <w:tblGrid>
        <w:gridCol w:w="4008"/>
        <w:gridCol w:w="7008"/>
      </w:tblGrid>
      <w:tr w:rsidR="009A2CEB" w:rsidTr="006A41DB">
        <w:trPr>
          <w:trHeight w:val="7200"/>
        </w:trPr>
        <w:tc>
          <w:tcPr>
            <w:tcW w:w="4008" w:type="dxa"/>
          </w:tcPr>
          <w:p w:rsidR="00A85438" w:rsidRPr="004D3917" w:rsidRDefault="00D96F30" w:rsidP="00E055EB">
            <w:pPr>
              <w:pStyle w:val="NoSpacing"/>
              <w:jc w:val="center"/>
              <w:rPr>
                <w:rFonts w:ascii="Calibri" w:hAnsi="Calibri" w:cs="Calibri"/>
                <w:sz w:val="28"/>
              </w:rPr>
            </w:pPr>
            <w:r>
              <w:rPr>
                <w:sz w:val="24"/>
                <w:szCs w:val="24"/>
              </w:rPr>
              <w:lastRenderedPageBreak/>
              <w:tab/>
            </w:r>
          </w:p>
          <w:p w:rsidR="0000514E" w:rsidRDefault="00984B15" w:rsidP="00E055EB">
            <w:pPr>
              <w:pStyle w:val="NoSpacing"/>
              <w:jc w:val="center"/>
              <w:rPr>
                <w:rFonts w:ascii="Calibri" w:hAnsi="Calibri" w:cs="Calibri"/>
                <w:sz w:val="20"/>
              </w:rPr>
            </w:pPr>
            <w:r>
              <w:rPr>
                <w:noProof/>
                <w:sz w:val="24"/>
                <w:szCs w:val="24"/>
              </w:rPr>
              <w:drawing>
                <wp:inline distT="0" distB="0" distL="0" distR="0">
                  <wp:extent cx="2388870" cy="845537"/>
                  <wp:effectExtent l="19050" t="0" r="0" b="0"/>
                  <wp:docPr id="2" name="Picture 5" descr="ISDH_Epidemiologybb_rdax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DH_Epidemiologybb_rdax_100.jpg"/>
                          <pic:cNvPicPr/>
                        </pic:nvPicPr>
                        <pic:blipFill>
                          <a:blip r:embed="rId63" cstate="print"/>
                          <a:srcRect t="20513"/>
                          <a:stretch>
                            <a:fillRect/>
                          </a:stretch>
                        </pic:blipFill>
                        <pic:spPr>
                          <a:xfrm>
                            <a:off x="0" y="0"/>
                            <a:ext cx="2388870" cy="845537"/>
                          </a:xfrm>
                          <a:prstGeom prst="rect">
                            <a:avLst/>
                          </a:prstGeom>
                        </pic:spPr>
                      </pic:pic>
                    </a:graphicData>
                  </a:graphic>
                </wp:inline>
              </w:drawing>
            </w:r>
          </w:p>
          <w:p w:rsidR="0000514E" w:rsidRPr="00D75CBF" w:rsidRDefault="0000514E" w:rsidP="00E055EB">
            <w:pPr>
              <w:pStyle w:val="NoSpacing"/>
              <w:jc w:val="center"/>
              <w:rPr>
                <w:rFonts w:ascii="Calibri" w:hAnsi="Calibri" w:cs="Calibri"/>
                <w:sz w:val="2"/>
              </w:rPr>
            </w:pPr>
          </w:p>
          <w:p w:rsidR="00A85438" w:rsidRPr="00A85438" w:rsidRDefault="00A85438" w:rsidP="00E055EB">
            <w:pPr>
              <w:pStyle w:val="NoSpacing"/>
              <w:jc w:val="center"/>
              <w:rPr>
                <w:rFonts w:ascii="Calibri" w:hAnsi="Calibri" w:cs="Calibri"/>
                <w:sz w:val="6"/>
              </w:rPr>
            </w:pPr>
          </w:p>
          <w:p w:rsidR="00E055EB" w:rsidRPr="0000514E" w:rsidRDefault="00E055EB" w:rsidP="00E055EB">
            <w:pPr>
              <w:pStyle w:val="NoSpacing"/>
              <w:jc w:val="center"/>
              <w:rPr>
                <w:rFonts w:ascii="Calibri" w:hAnsi="Calibri" w:cs="Calibri"/>
                <w:sz w:val="20"/>
              </w:rPr>
            </w:pPr>
            <w:r w:rsidRPr="0000514E">
              <w:rPr>
                <w:rFonts w:ascii="Calibri" w:hAnsi="Calibri" w:cs="Calibri"/>
                <w:sz w:val="20"/>
              </w:rPr>
              <w:t>Indiana State Department of Health</w:t>
            </w:r>
          </w:p>
          <w:p w:rsidR="00E055EB" w:rsidRPr="0000514E" w:rsidRDefault="00E055EB" w:rsidP="00E055EB">
            <w:pPr>
              <w:pStyle w:val="NoSpacing"/>
              <w:jc w:val="center"/>
              <w:rPr>
                <w:rFonts w:ascii="Calibri" w:hAnsi="Calibri" w:cs="Calibri"/>
                <w:sz w:val="20"/>
              </w:rPr>
            </w:pPr>
            <w:r w:rsidRPr="0000514E">
              <w:rPr>
                <w:rFonts w:ascii="Calibri" w:hAnsi="Calibri" w:cs="Calibri"/>
                <w:sz w:val="20"/>
              </w:rPr>
              <w:t>Epidemiology Resource Center</w:t>
            </w:r>
          </w:p>
          <w:p w:rsidR="00E055EB" w:rsidRPr="0000514E" w:rsidRDefault="00E055EB" w:rsidP="00E055EB">
            <w:pPr>
              <w:pStyle w:val="NoSpacing"/>
              <w:jc w:val="center"/>
              <w:rPr>
                <w:rFonts w:ascii="Calibri" w:hAnsi="Calibri" w:cs="Calibri"/>
                <w:sz w:val="20"/>
              </w:rPr>
            </w:pPr>
            <w:r w:rsidRPr="0000514E">
              <w:rPr>
                <w:rFonts w:ascii="Calibri" w:hAnsi="Calibri" w:cs="Calibri"/>
                <w:sz w:val="20"/>
              </w:rPr>
              <w:t>2 North Meridian St., 5K</w:t>
            </w:r>
          </w:p>
          <w:p w:rsidR="00E055EB" w:rsidRDefault="00E055EB" w:rsidP="00E055EB">
            <w:pPr>
              <w:pStyle w:val="NoSpacing"/>
              <w:jc w:val="center"/>
              <w:rPr>
                <w:rFonts w:ascii="Calibri" w:hAnsi="Calibri" w:cs="Calibri"/>
                <w:sz w:val="20"/>
              </w:rPr>
            </w:pPr>
            <w:r w:rsidRPr="0000514E">
              <w:rPr>
                <w:rFonts w:ascii="Calibri" w:hAnsi="Calibri" w:cs="Calibri"/>
                <w:sz w:val="20"/>
              </w:rPr>
              <w:t>Indianapolis, IN 46204</w:t>
            </w:r>
          </w:p>
          <w:p w:rsidR="006B168A" w:rsidRDefault="006B168A" w:rsidP="00E055EB">
            <w:pPr>
              <w:pStyle w:val="NoSpacing"/>
              <w:jc w:val="center"/>
              <w:rPr>
                <w:rFonts w:ascii="Calibri" w:hAnsi="Calibri" w:cs="Calibri"/>
                <w:sz w:val="20"/>
              </w:rPr>
            </w:pPr>
            <w:r>
              <w:rPr>
                <w:rFonts w:ascii="Calibri" w:hAnsi="Calibri" w:cs="Calibri"/>
                <w:sz w:val="20"/>
              </w:rPr>
              <w:t>317.233.7125</w:t>
            </w:r>
          </w:p>
          <w:p w:rsidR="003172CC" w:rsidRDefault="004C2AE7" w:rsidP="00E055EB">
            <w:pPr>
              <w:pStyle w:val="NoSpacing"/>
              <w:jc w:val="center"/>
              <w:rPr>
                <w:rFonts w:ascii="Calibri" w:hAnsi="Calibri" w:cs="Calibri"/>
                <w:sz w:val="20"/>
              </w:rPr>
            </w:pPr>
            <w:hyperlink r:id="rId64" w:history="1">
              <w:r w:rsidR="003172CC" w:rsidRPr="003B6EC3">
                <w:rPr>
                  <w:rStyle w:val="Hyperlink"/>
                  <w:rFonts w:ascii="Calibri" w:hAnsi="Calibri" w:cs="Calibri"/>
                  <w:sz w:val="20"/>
                </w:rPr>
                <w:t>epinewsletter@isdh.in.gov</w:t>
              </w:r>
            </w:hyperlink>
          </w:p>
          <w:p w:rsidR="00E055EB" w:rsidRDefault="00E055EB" w:rsidP="00E055EB">
            <w:pPr>
              <w:pStyle w:val="NoSpacing"/>
              <w:jc w:val="center"/>
            </w:pPr>
          </w:p>
          <w:p w:rsidR="00E055EB" w:rsidRPr="00F04C32" w:rsidRDefault="00E055EB" w:rsidP="00E720B8">
            <w:pPr>
              <w:pStyle w:val="NoSpacing"/>
              <w:jc w:val="center"/>
              <w:rPr>
                <w:snapToGrid w:val="0"/>
              </w:rPr>
            </w:pPr>
            <w:r w:rsidRPr="00F04C32">
              <w:rPr>
                <w:snapToGrid w:val="0"/>
              </w:rPr>
              <w:t xml:space="preserve">The </w:t>
            </w:r>
            <w:r w:rsidRPr="00F04C32">
              <w:rPr>
                <w:i/>
                <w:snapToGrid w:val="0"/>
              </w:rPr>
              <w:t xml:space="preserve">Indiana Epidemiology Newsletter </w:t>
            </w:r>
            <w:r w:rsidRPr="00F04C32">
              <w:rPr>
                <w:snapToGrid w:val="0"/>
              </w:rPr>
              <w:t>is published quarterly by the Indiana State Department of Health to provide epidemiologic information to Indiana health care professiona</w:t>
            </w:r>
            <w:r w:rsidR="00940917">
              <w:rPr>
                <w:snapToGrid w:val="0"/>
              </w:rPr>
              <w:t xml:space="preserve">ls, </w:t>
            </w:r>
            <w:r w:rsidRPr="00F04C32">
              <w:rPr>
                <w:snapToGrid w:val="0"/>
              </w:rPr>
              <w:t>public health officials and communities.</w:t>
            </w:r>
          </w:p>
          <w:p w:rsidR="004D3917" w:rsidRPr="0049607B" w:rsidRDefault="004D3917" w:rsidP="004D3917">
            <w:pPr>
              <w:tabs>
                <w:tab w:val="left" w:pos="360"/>
                <w:tab w:val="left" w:pos="540"/>
              </w:tabs>
              <w:spacing w:before="6" w:after="6"/>
              <w:ind w:left="162"/>
              <w:jc w:val="center"/>
              <w:rPr>
                <w:snapToGrid w:val="0"/>
                <w:sz w:val="12"/>
                <w:szCs w:val="22"/>
              </w:rPr>
            </w:pPr>
          </w:p>
          <w:p w:rsidR="004D3917" w:rsidRPr="00135296" w:rsidRDefault="004D3917" w:rsidP="00E055EB">
            <w:pPr>
              <w:tabs>
                <w:tab w:val="left" w:pos="360"/>
                <w:tab w:val="left" w:pos="540"/>
              </w:tabs>
              <w:spacing w:before="6" w:after="6"/>
              <w:ind w:left="162"/>
              <w:rPr>
                <w:snapToGrid w:val="0"/>
                <w:sz w:val="2"/>
                <w:szCs w:val="22"/>
              </w:rPr>
            </w:pPr>
          </w:p>
          <w:p w:rsidR="00E055EB" w:rsidRDefault="002827A4" w:rsidP="0000514E">
            <w:pPr>
              <w:tabs>
                <w:tab w:val="left" w:pos="360"/>
                <w:tab w:val="left" w:pos="540"/>
              </w:tabs>
              <w:spacing w:before="6" w:after="6"/>
              <w:ind w:left="162"/>
              <w:jc w:val="center"/>
              <w:rPr>
                <w:rFonts w:asciiTheme="minorHAnsi" w:hAnsiTheme="minorHAnsi" w:cstheme="minorHAnsi"/>
                <w:b/>
                <w:noProof/>
                <w:color w:val="FFFFFF" w:themeColor="background1"/>
                <w:sz w:val="28"/>
                <w:szCs w:val="24"/>
              </w:rPr>
            </w:pPr>
            <w:r>
              <w:rPr>
                <w:rFonts w:asciiTheme="minorHAnsi" w:hAnsiTheme="minorHAnsi" w:cstheme="minorHAnsi"/>
                <w:b/>
                <w:noProof/>
                <w:color w:val="FFFFFF" w:themeColor="background1"/>
                <w:sz w:val="28"/>
                <w:szCs w:val="24"/>
                <w:highlight w:val="darkBlue"/>
              </w:rPr>
              <w:t xml:space="preserve"> </w:t>
            </w:r>
            <w:r w:rsidR="0000514E" w:rsidRPr="004D3917">
              <w:rPr>
                <w:rFonts w:asciiTheme="minorHAnsi" w:hAnsiTheme="minorHAnsi" w:cstheme="minorHAnsi"/>
                <w:b/>
                <w:noProof/>
                <w:color w:val="FFFFFF" w:themeColor="background1"/>
                <w:sz w:val="28"/>
                <w:szCs w:val="24"/>
                <w:highlight w:val="darkBlue"/>
              </w:rPr>
              <w:t>FIND US ON THE</w:t>
            </w:r>
            <w:r>
              <w:rPr>
                <w:rFonts w:asciiTheme="minorHAnsi" w:hAnsiTheme="minorHAnsi" w:cstheme="minorHAnsi"/>
                <w:b/>
                <w:noProof/>
                <w:color w:val="FFFFFF" w:themeColor="background1"/>
                <w:sz w:val="28"/>
                <w:szCs w:val="24"/>
                <w:highlight w:val="darkBlue"/>
              </w:rPr>
              <w:t xml:space="preserve"> WEB</w:t>
            </w:r>
            <w:r w:rsidRPr="002827A4">
              <w:rPr>
                <w:rFonts w:asciiTheme="minorHAnsi" w:hAnsiTheme="minorHAnsi" w:cstheme="minorHAnsi"/>
                <w:b/>
                <w:noProof/>
                <w:color w:val="002060"/>
                <w:sz w:val="28"/>
                <w:szCs w:val="24"/>
                <w:highlight w:val="darkBlue"/>
              </w:rPr>
              <w:t>.</w:t>
            </w:r>
            <w:r w:rsidRPr="002827A4">
              <w:rPr>
                <w:rFonts w:asciiTheme="minorHAnsi" w:hAnsiTheme="minorHAnsi" w:cstheme="minorHAnsi"/>
                <w:b/>
                <w:noProof/>
                <w:color w:val="002060"/>
                <w:sz w:val="28"/>
                <w:szCs w:val="24"/>
              </w:rPr>
              <w:t xml:space="preserve"> </w:t>
            </w:r>
            <w:r w:rsidRPr="002827A4">
              <w:rPr>
                <w:rFonts w:asciiTheme="minorHAnsi" w:hAnsiTheme="minorHAnsi" w:cstheme="minorHAnsi"/>
                <w:b/>
                <w:noProof/>
                <w:color w:val="002060"/>
                <w:sz w:val="28"/>
                <w:szCs w:val="24"/>
                <w:highlight w:val="darkBlue"/>
              </w:rPr>
              <w:t xml:space="preserve"> </w:t>
            </w:r>
            <w:r w:rsidRPr="002827A4">
              <w:rPr>
                <w:rFonts w:asciiTheme="minorHAnsi" w:hAnsiTheme="minorHAnsi" w:cstheme="minorHAnsi"/>
                <w:b/>
                <w:noProof/>
                <w:color w:val="002060"/>
                <w:sz w:val="28"/>
                <w:szCs w:val="24"/>
              </w:rPr>
              <w:t xml:space="preserve"> </w:t>
            </w:r>
          </w:p>
          <w:p w:rsidR="00135296" w:rsidRDefault="00135296" w:rsidP="0000514E">
            <w:pPr>
              <w:tabs>
                <w:tab w:val="left" w:pos="360"/>
                <w:tab w:val="left" w:pos="540"/>
              </w:tabs>
              <w:spacing w:before="6" w:after="6"/>
              <w:ind w:left="162"/>
              <w:jc w:val="center"/>
              <w:rPr>
                <w:rFonts w:asciiTheme="minorHAnsi" w:hAnsiTheme="minorHAnsi" w:cstheme="minorHAnsi"/>
                <w:b/>
                <w:noProof/>
                <w:color w:val="FFFFFF" w:themeColor="background1"/>
                <w:sz w:val="28"/>
                <w:szCs w:val="24"/>
              </w:rPr>
            </w:pPr>
            <w:r>
              <w:rPr>
                <w:noProof/>
                <w:sz w:val="24"/>
                <w:szCs w:val="22"/>
              </w:rPr>
              <w:drawing>
                <wp:inline distT="0" distB="0" distL="0" distR="0">
                  <wp:extent cx="411480" cy="308610"/>
                  <wp:effectExtent l="19050" t="0" r="0" b="0"/>
                  <wp:docPr id="4" name="Picture 2" descr="C:\Users\kholzhau\AppData\Local\Microsoft\Windows\Temporary Internet Files\Content.IE5\O5S9KMS8\MC9004315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lzhau\AppData\Local\Microsoft\Windows\Temporary Internet Files\Content.IE5\O5S9KMS8\MC900431546[1].png"/>
                          <pic:cNvPicPr>
                            <a:picLocks noChangeAspect="1" noChangeArrowheads="1"/>
                          </pic:cNvPicPr>
                        </pic:nvPicPr>
                        <pic:blipFill>
                          <a:blip r:embed="rId65" cstate="print"/>
                          <a:srcRect/>
                          <a:stretch>
                            <a:fillRect/>
                          </a:stretch>
                        </pic:blipFill>
                        <pic:spPr bwMode="auto">
                          <a:xfrm>
                            <a:off x="0" y="0"/>
                            <a:ext cx="413173" cy="309880"/>
                          </a:xfrm>
                          <a:prstGeom prst="rect">
                            <a:avLst/>
                          </a:prstGeom>
                          <a:noFill/>
                          <a:ln w="9525">
                            <a:noFill/>
                            <a:miter lim="800000"/>
                            <a:headEnd/>
                            <a:tailEnd/>
                          </a:ln>
                        </pic:spPr>
                      </pic:pic>
                    </a:graphicData>
                  </a:graphic>
                </wp:inline>
              </w:drawing>
            </w:r>
          </w:p>
          <w:p w:rsidR="00E055EB" w:rsidRDefault="004C2AE7" w:rsidP="00E055EB">
            <w:pPr>
              <w:pStyle w:val="NoSpacing"/>
              <w:jc w:val="center"/>
            </w:pPr>
            <w:hyperlink r:id="rId66" w:history="1">
              <w:r w:rsidR="005236F9" w:rsidRPr="00F62176">
                <w:rPr>
                  <w:rStyle w:val="Hyperlink"/>
                  <w:rFonts w:ascii="Arial" w:eastAsia="Times New Roman" w:hAnsi="Arial" w:cs="Arial"/>
                  <w:snapToGrid w:val="0"/>
                  <w:kern w:val="28"/>
                  <w:sz w:val="20"/>
                </w:rPr>
                <w:t>http://www.in.gov/isdh/25154.htm</w:t>
              </w:r>
            </w:hyperlink>
          </w:p>
          <w:p w:rsidR="0000514E" w:rsidRPr="00E055EB" w:rsidRDefault="0000514E" w:rsidP="0049607B">
            <w:pPr>
              <w:pStyle w:val="NoSpacing"/>
              <w:jc w:val="center"/>
            </w:pPr>
          </w:p>
        </w:tc>
        <w:tc>
          <w:tcPr>
            <w:tcW w:w="7008" w:type="dxa"/>
          </w:tcPr>
          <w:p w:rsidR="0000514E" w:rsidRPr="0000514E" w:rsidRDefault="0000514E" w:rsidP="00E055EB">
            <w:pPr>
              <w:jc w:val="center"/>
              <w:rPr>
                <w:sz w:val="4"/>
                <w:szCs w:val="24"/>
              </w:rPr>
            </w:pPr>
          </w:p>
          <w:p w:rsidR="009A2CEB" w:rsidRDefault="00ED30A9" w:rsidP="00E055EB">
            <w:pPr>
              <w:jc w:val="center"/>
              <w:rPr>
                <w:sz w:val="24"/>
                <w:szCs w:val="24"/>
              </w:rPr>
            </w:pPr>
            <w:r>
              <w:rPr>
                <w:noProof/>
                <w:sz w:val="24"/>
                <w:szCs w:val="24"/>
              </w:rPr>
              <w:drawing>
                <wp:inline distT="0" distB="0" distL="0" distR="0">
                  <wp:extent cx="2081530" cy="1264610"/>
                  <wp:effectExtent l="19050" t="0" r="0" b="0"/>
                  <wp:docPr id="5" name="Picture 4" descr="Ep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_Logo.png"/>
                          <pic:cNvPicPr/>
                        </pic:nvPicPr>
                        <pic:blipFill>
                          <a:blip r:embed="rId67" cstate="print"/>
                          <a:stretch>
                            <a:fillRect/>
                          </a:stretch>
                        </pic:blipFill>
                        <pic:spPr>
                          <a:xfrm>
                            <a:off x="0" y="0"/>
                            <a:ext cx="2084911" cy="1266664"/>
                          </a:xfrm>
                          <a:prstGeom prst="rect">
                            <a:avLst/>
                          </a:prstGeom>
                        </pic:spPr>
                      </pic:pic>
                    </a:graphicData>
                  </a:graphic>
                </wp:inline>
              </w:drawing>
            </w:r>
          </w:p>
          <w:p w:rsidR="00940917" w:rsidRDefault="004C2AE7" w:rsidP="00E055EB">
            <w:pPr>
              <w:jc w:val="center"/>
              <w:rPr>
                <w:sz w:val="24"/>
                <w:szCs w:val="24"/>
              </w:rPr>
            </w:pPr>
            <w:r w:rsidRPr="004C2AE7">
              <w:rPr>
                <w:noProof/>
                <w:color w:val="auto"/>
                <w:kern w:val="0"/>
                <w:sz w:val="24"/>
                <w:szCs w:val="24"/>
              </w:rPr>
              <w:pict>
                <v:shape id="_x0000_s1045" type="#_x0000_t202" style="position:absolute;left:0;text-align:left;margin-left:209.7pt;margin-top:16.35pt;width:130.5pt;height:117.6pt;z-index:251715584" filled="f" stroked="f">
                  <v:textbox>
                    <w:txbxContent>
                      <w:p w:rsidR="006A396D" w:rsidRPr="00FF14F1" w:rsidRDefault="006A396D" w:rsidP="00940917">
                        <w:pPr>
                          <w:pStyle w:val="NoSpacing"/>
                          <w:rPr>
                            <w:sz w:val="23"/>
                            <w:szCs w:val="23"/>
                          </w:rPr>
                        </w:pPr>
                        <w:r w:rsidRPr="00FF14F1">
                          <w:rPr>
                            <w:i/>
                            <w:sz w:val="23"/>
                            <w:szCs w:val="23"/>
                          </w:rPr>
                          <w:t>Editorial Staff</w:t>
                        </w:r>
                        <w:r w:rsidRPr="00FF14F1">
                          <w:rPr>
                            <w:sz w:val="23"/>
                            <w:szCs w:val="23"/>
                          </w:rPr>
                          <w:tab/>
                        </w:r>
                      </w:p>
                      <w:p w:rsidR="006A396D" w:rsidRPr="00FF14F1" w:rsidRDefault="006A396D" w:rsidP="00940917">
                        <w:pPr>
                          <w:pStyle w:val="NoSpacing"/>
                          <w:rPr>
                            <w:sz w:val="23"/>
                            <w:szCs w:val="23"/>
                          </w:rPr>
                        </w:pPr>
                        <w:r w:rsidRPr="00FF14F1">
                          <w:rPr>
                            <w:sz w:val="23"/>
                            <w:szCs w:val="23"/>
                          </w:rPr>
                          <w:t>Linda Stemnock, BSPH</w:t>
                        </w:r>
                      </w:p>
                      <w:p w:rsidR="006A396D" w:rsidRPr="00FF14F1" w:rsidRDefault="006A396D" w:rsidP="00940917">
                        <w:pPr>
                          <w:pStyle w:val="NoSpacing"/>
                          <w:rPr>
                            <w:sz w:val="23"/>
                            <w:szCs w:val="23"/>
                          </w:rPr>
                        </w:pPr>
                      </w:p>
                      <w:p w:rsidR="006A396D" w:rsidRPr="00FF14F1" w:rsidRDefault="006A396D" w:rsidP="00940917">
                        <w:pPr>
                          <w:pStyle w:val="NoSpacing"/>
                          <w:rPr>
                            <w:sz w:val="23"/>
                            <w:szCs w:val="23"/>
                          </w:rPr>
                        </w:pPr>
                        <w:r w:rsidRPr="00FF14F1">
                          <w:rPr>
                            <w:sz w:val="23"/>
                            <w:szCs w:val="23"/>
                          </w:rPr>
                          <w:t>Pam Pontones, MA</w:t>
                        </w:r>
                      </w:p>
                      <w:p w:rsidR="006A396D" w:rsidRPr="00FF14F1" w:rsidRDefault="006A396D" w:rsidP="00940917">
                        <w:pPr>
                          <w:pStyle w:val="NoSpacing"/>
                          <w:rPr>
                            <w:sz w:val="23"/>
                            <w:szCs w:val="23"/>
                          </w:rPr>
                        </w:pPr>
                        <w:r w:rsidRPr="00FF14F1">
                          <w:rPr>
                            <w:sz w:val="23"/>
                            <w:szCs w:val="23"/>
                          </w:rPr>
                          <w:t>State Epidemiologist</w:t>
                        </w:r>
                      </w:p>
                      <w:p w:rsidR="006A396D" w:rsidRPr="00FF14F1" w:rsidRDefault="006A396D" w:rsidP="00940917">
                        <w:pPr>
                          <w:pStyle w:val="NoSpacing"/>
                          <w:rPr>
                            <w:sz w:val="23"/>
                            <w:szCs w:val="23"/>
                          </w:rPr>
                        </w:pPr>
                      </w:p>
                      <w:p w:rsidR="006A396D" w:rsidRPr="00FF14F1" w:rsidRDefault="006A396D" w:rsidP="00940917">
                        <w:pPr>
                          <w:pStyle w:val="NoSpacing"/>
                          <w:rPr>
                            <w:sz w:val="23"/>
                            <w:szCs w:val="23"/>
                          </w:rPr>
                        </w:pPr>
                        <w:r w:rsidRPr="00FF14F1">
                          <w:rPr>
                            <w:i/>
                            <w:sz w:val="23"/>
                            <w:szCs w:val="23"/>
                          </w:rPr>
                          <w:t>Design/Layout</w:t>
                        </w:r>
                        <w:r w:rsidRPr="00FF14F1">
                          <w:rPr>
                            <w:sz w:val="23"/>
                            <w:szCs w:val="23"/>
                          </w:rPr>
                          <w:tab/>
                        </w:r>
                      </w:p>
                      <w:p w:rsidR="006A396D" w:rsidRPr="00FF14F1" w:rsidRDefault="006A396D" w:rsidP="00940917">
                        <w:pPr>
                          <w:pStyle w:val="NoSpacing"/>
                          <w:rPr>
                            <w:sz w:val="23"/>
                            <w:szCs w:val="23"/>
                          </w:rPr>
                        </w:pPr>
                        <w:r w:rsidRPr="00FF14F1">
                          <w:rPr>
                            <w:sz w:val="23"/>
                            <w:szCs w:val="23"/>
                          </w:rPr>
                          <w:t xml:space="preserve">Kristy Holzhausen  </w:t>
                        </w:r>
                      </w:p>
                      <w:p w:rsidR="006A396D" w:rsidRPr="00FF14F1" w:rsidRDefault="006A396D">
                        <w:pPr>
                          <w:rPr>
                            <w:sz w:val="23"/>
                            <w:szCs w:val="23"/>
                          </w:rPr>
                        </w:pPr>
                      </w:p>
                    </w:txbxContent>
                  </v:textbox>
                </v:shape>
              </w:pict>
            </w:r>
            <w:r w:rsidRPr="004C2AE7">
              <w:rPr>
                <w:noProof/>
                <w:color w:val="auto"/>
                <w:kern w:val="0"/>
                <w:sz w:val="24"/>
                <w:szCs w:val="24"/>
              </w:rPr>
              <w:pict>
                <v:rect id="_x0000_s1044" style="position:absolute;left:0;text-align:left;margin-left:-.3pt;margin-top:16.35pt;width:195.9pt;height:117.6pt;z-index:251714560" filled="f" stroked="f" strokecolor="#00349e [3209]" strokeweight="2.25pt">
                  <v:textbox>
                    <w:txbxContent>
                      <w:p w:rsidR="006A396D" w:rsidRPr="00FF14F1" w:rsidRDefault="006A396D" w:rsidP="00F04C32">
                        <w:pPr>
                          <w:pStyle w:val="NoSpacing"/>
                          <w:rPr>
                            <w:i/>
                            <w:sz w:val="23"/>
                            <w:szCs w:val="23"/>
                          </w:rPr>
                        </w:pPr>
                        <w:r w:rsidRPr="00FF14F1">
                          <w:rPr>
                            <w:i/>
                            <w:sz w:val="23"/>
                            <w:szCs w:val="23"/>
                          </w:rPr>
                          <w:t>State Health Commissioner</w:t>
                        </w:r>
                      </w:p>
                      <w:p w:rsidR="006A396D" w:rsidRPr="00FF14F1" w:rsidRDefault="006A396D" w:rsidP="00F04C32">
                        <w:pPr>
                          <w:pStyle w:val="NoSpacing"/>
                          <w:rPr>
                            <w:sz w:val="23"/>
                            <w:szCs w:val="23"/>
                          </w:rPr>
                        </w:pPr>
                        <w:r w:rsidRPr="00FF14F1">
                          <w:rPr>
                            <w:sz w:val="23"/>
                            <w:szCs w:val="23"/>
                          </w:rPr>
                          <w:t xml:space="preserve"> William C. VanNess II</w:t>
                        </w:r>
                        <w:r>
                          <w:rPr>
                            <w:sz w:val="23"/>
                            <w:szCs w:val="23"/>
                          </w:rPr>
                          <w:t>,</w:t>
                        </w:r>
                        <w:r w:rsidRPr="00FF14F1">
                          <w:rPr>
                            <w:sz w:val="23"/>
                            <w:szCs w:val="23"/>
                          </w:rPr>
                          <w:t xml:space="preserve"> MD</w:t>
                        </w:r>
                        <w:r w:rsidRPr="00FF14F1">
                          <w:rPr>
                            <w:sz w:val="23"/>
                            <w:szCs w:val="23"/>
                          </w:rPr>
                          <w:tab/>
                        </w:r>
                      </w:p>
                      <w:p w:rsidR="006A396D" w:rsidRPr="00FF14F1" w:rsidRDefault="006A396D" w:rsidP="00F04C32">
                        <w:pPr>
                          <w:pStyle w:val="NoSpacing"/>
                          <w:rPr>
                            <w:sz w:val="23"/>
                            <w:szCs w:val="23"/>
                          </w:rPr>
                        </w:pPr>
                      </w:p>
                      <w:p w:rsidR="006A396D" w:rsidRPr="00FF14F1" w:rsidRDefault="006A396D" w:rsidP="00F04C32">
                        <w:pPr>
                          <w:pStyle w:val="NoSpacing"/>
                          <w:rPr>
                            <w:i/>
                            <w:sz w:val="23"/>
                            <w:szCs w:val="23"/>
                          </w:rPr>
                        </w:pPr>
                        <w:r w:rsidRPr="00FF14F1">
                          <w:rPr>
                            <w:i/>
                            <w:sz w:val="23"/>
                            <w:szCs w:val="23"/>
                          </w:rPr>
                          <w:t>Chief of Staff</w:t>
                        </w:r>
                      </w:p>
                      <w:p w:rsidR="006A396D" w:rsidRPr="00FF14F1" w:rsidRDefault="006A396D" w:rsidP="00F04C32">
                        <w:pPr>
                          <w:pStyle w:val="NoSpacing"/>
                          <w:rPr>
                            <w:sz w:val="23"/>
                            <w:szCs w:val="23"/>
                          </w:rPr>
                        </w:pPr>
                        <w:r w:rsidRPr="00FF14F1">
                          <w:rPr>
                            <w:sz w:val="23"/>
                            <w:szCs w:val="23"/>
                          </w:rPr>
                          <w:t>James Huston</w:t>
                        </w:r>
                        <w:r w:rsidRPr="00FF14F1">
                          <w:rPr>
                            <w:i/>
                            <w:sz w:val="23"/>
                            <w:szCs w:val="23"/>
                          </w:rPr>
                          <w:tab/>
                        </w:r>
                      </w:p>
                      <w:p w:rsidR="006A396D" w:rsidRPr="00FF14F1" w:rsidRDefault="006A396D" w:rsidP="00F04C32">
                        <w:pPr>
                          <w:pStyle w:val="NoSpacing"/>
                          <w:rPr>
                            <w:i/>
                            <w:sz w:val="23"/>
                            <w:szCs w:val="23"/>
                          </w:rPr>
                        </w:pPr>
                      </w:p>
                      <w:p w:rsidR="006A396D" w:rsidRPr="00FF14F1" w:rsidRDefault="006A396D" w:rsidP="00F04C32">
                        <w:pPr>
                          <w:pStyle w:val="NoSpacing"/>
                          <w:rPr>
                            <w:sz w:val="23"/>
                            <w:szCs w:val="23"/>
                          </w:rPr>
                        </w:pPr>
                        <w:r w:rsidRPr="00FF14F1">
                          <w:rPr>
                            <w:i/>
                            <w:sz w:val="23"/>
                            <w:szCs w:val="23"/>
                          </w:rPr>
                          <w:t>Assistant Commissioner</w:t>
                        </w:r>
                      </w:p>
                      <w:p w:rsidR="006A396D" w:rsidRPr="0004539E" w:rsidRDefault="006A396D" w:rsidP="00F04C32">
                        <w:pPr>
                          <w:pStyle w:val="NoSpacing"/>
                        </w:pPr>
                        <w:r w:rsidRPr="00FF14F1">
                          <w:rPr>
                            <w:sz w:val="23"/>
                            <w:szCs w:val="23"/>
                          </w:rPr>
                          <w:t>James F. Howell, DVM, MPH,</w:t>
                        </w:r>
                        <w:r w:rsidRPr="0004539E">
                          <w:t xml:space="preserve"> DACVPM</w:t>
                        </w:r>
                      </w:p>
                    </w:txbxContent>
                  </v:textbox>
                </v:rect>
              </w:pict>
            </w:r>
          </w:p>
          <w:p w:rsidR="00940917" w:rsidRDefault="00940917" w:rsidP="00E055EB">
            <w:pPr>
              <w:jc w:val="center"/>
              <w:rPr>
                <w:sz w:val="24"/>
                <w:szCs w:val="24"/>
              </w:rPr>
            </w:pPr>
          </w:p>
          <w:p w:rsidR="00940917" w:rsidRDefault="00940917" w:rsidP="00E055EB">
            <w:pPr>
              <w:jc w:val="center"/>
              <w:rPr>
                <w:sz w:val="24"/>
                <w:szCs w:val="24"/>
              </w:rPr>
            </w:pPr>
          </w:p>
          <w:p w:rsidR="00940917" w:rsidRDefault="00940917" w:rsidP="00E055EB">
            <w:pPr>
              <w:jc w:val="center"/>
              <w:rPr>
                <w:sz w:val="24"/>
                <w:szCs w:val="24"/>
              </w:rPr>
            </w:pPr>
          </w:p>
          <w:p w:rsidR="00940917" w:rsidRDefault="00940917" w:rsidP="00E055EB">
            <w:pPr>
              <w:jc w:val="center"/>
              <w:rPr>
                <w:sz w:val="24"/>
                <w:szCs w:val="24"/>
              </w:rPr>
            </w:pPr>
          </w:p>
          <w:p w:rsidR="0000514E" w:rsidRDefault="00940917" w:rsidP="00940917">
            <w:pPr>
              <w:pStyle w:val="NoSpacing"/>
              <w:rPr>
                <w:snapToGrid w:val="0"/>
              </w:rPr>
            </w:pPr>
            <w:r>
              <w:rPr>
                <w:snapToGrid w:val="0"/>
              </w:rPr>
              <w:t xml:space="preserve">   </w:t>
            </w:r>
          </w:p>
          <w:p w:rsidR="0000514E" w:rsidRDefault="0000514E" w:rsidP="00940917">
            <w:pPr>
              <w:pStyle w:val="NoSpacing"/>
              <w:rPr>
                <w:snapToGrid w:val="0"/>
              </w:rPr>
            </w:pPr>
          </w:p>
          <w:p w:rsidR="0000514E" w:rsidRDefault="004C2AE7" w:rsidP="00940917">
            <w:pPr>
              <w:pStyle w:val="NoSpacing"/>
              <w:rPr>
                <w:snapToGrid w:val="0"/>
              </w:rPr>
            </w:pPr>
            <w:r w:rsidRPr="004C2AE7">
              <w:rPr>
                <w:noProof/>
                <w:sz w:val="4"/>
                <w:szCs w:val="24"/>
              </w:rPr>
              <w:pict>
                <v:shape id="_x0000_s1053" type="#_x0000_t202" style="position:absolute;margin-left:209.7pt;margin-top:6.75pt;width:126.9pt;height:99.65pt;z-index:251731968" filled="f" stroked="f">
                  <v:textbox>
                    <w:txbxContent>
                      <w:p w:rsidR="006A396D" w:rsidRDefault="006A396D" w:rsidP="00652B6B">
                        <w:pPr>
                          <w:pStyle w:val="NoSpacing"/>
                          <w:rPr>
                            <w:i/>
                            <w:snapToGrid w:val="0"/>
                            <w:sz w:val="23"/>
                            <w:szCs w:val="23"/>
                          </w:rPr>
                        </w:pPr>
                        <w:r>
                          <w:rPr>
                            <w:i/>
                            <w:snapToGrid w:val="0"/>
                            <w:sz w:val="23"/>
                            <w:szCs w:val="23"/>
                          </w:rPr>
                          <w:t>Disease Reports</w:t>
                        </w:r>
                      </w:p>
                      <w:p w:rsidR="006A396D" w:rsidRPr="006A41DB" w:rsidRDefault="006A396D" w:rsidP="00652B6B">
                        <w:pPr>
                          <w:pStyle w:val="NoSpacing"/>
                          <w:rPr>
                            <w:snapToGrid w:val="0"/>
                            <w:sz w:val="23"/>
                            <w:szCs w:val="23"/>
                          </w:rPr>
                        </w:pPr>
                        <w:r w:rsidRPr="006A41DB">
                          <w:rPr>
                            <w:snapToGrid w:val="0"/>
                            <w:sz w:val="23"/>
                            <w:szCs w:val="23"/>
                          </w:rPr>
                          <w:t>Andrea Allen, MPH</w:t>
                        </w:r>
                      </w:p>
                      <w:p w:rsidR="006A396D" w:rsidRPr="006A41DB" w:rsidRDefault="006A396D" w:rsidP="00652B6B">
                        <w:pPr>
                          <w:pStyle w:val="NoSpacing"/>
                          <w:rPr>
                            <w:snapToGrid w:val="0"/>
                            <w:sz w:val="23"/>
                            <w:szCs w:val="23"/>
                          </w:rPr>
                        </w:pPr>
                        <w:r w:rsidRPr="006A41DB">
                          <w:rPr>
                            <w:snapToGrid w:val="0"/>
                            <w:sz w:val="23"/>
                            <w:szCs w:val="23"/>
                          </w:rPr>
                          <w:t>Michelle Amar</w:t>
                        </w:r>
                        <w:r w:rsidRPr="006A41DB">
                          <w:rPr>
                            <w:snapToGrid w:val="0"/>
                            <w:sz w:val="23"/>
                            <w:szCs w:val="23"/>
                          </w:rPr>
                          <w:tab/>
                        </w:r>
                      </w:p>
                      <w:p w:rsidR="006A396D" w:rsidRPr="006A41DB" w:rsidRDefault="006A396D" w:rsidP="00D02BB5">
                        <w:pPr>
                          <w:pStyle w:val="NoSpacing"/>
                          <w:rPr>
                            <w:snapToGrid w:val="0"/>
                            <w:sz w:val="23"/>
                            <w:szCs w:val="23"/>
                          </w:rPr>
                        </w:pPr>
                        <w:r w:rsidRPr="006A41DB">
                          <w:rPr>
                            <w:snapToGrid w:val="0"/>
                            <w:sz w:val="23"/>
                            <w:szCs w:val="23"/>
                          </w:rPr>
                          <w:t xml:space="preserve">Laura Gano, MPH </w:t>
                        </w:r>
                      </w:p>
                      <w:p w:rsidR="006A396D" w:rsidRPr="006A41DB" w:rsidRDefault="006A396D" w:rsidP="00D02BB5">
                        <w:pPr>
                          <w:pStyle w:val="NoSpacing"/>
                          <w:rPr>
                            <w:snapToGrid w:val="0"/>
                            <w:sz w:val="23"/>
                            <w:szCs w:val="23"/>
                          </w:rPr>
                        </w:pPr>
                        <w:r w:rsidRPr="006A41DB">
                          <w:rPr>
                            <w:snapToGrid w:val="0"/>
                            <w:sz w:val="23"/>
                            <w:szCs w:val="23"/>
                          </w:rPr>
                          <w:t>Dan Hillman, MPH</w:t>
                        </w:r>
                      </w:p>
                      <w:p w:rsidR="006A396D" w:rsidRPr="00FF14F1" w:rsidRDefault="00607A0A" w:rsidP="00652B6B">
                        <w:pPr>
                          <w:pStyle w:val="NoSpacing"/>
                          <w:rPr>
                            <w:sz w:val="23"/>
                            <w:szCs w:val="23"/>
                          </w:rPr>
                        </w:pPr>
                        <w:r>
                          <w:rPr>
                            <w:snapToGrid w:val="0"/>
                            <w:sz w:val="23"/>
                            <w:szCs w:val="23"/>
                          </w:rPr>
                          <w:t>Ryan Ly, MPH</w:t>
                        </w:r>
                      </w:p>
                    </w:txbxContent>
                  </v:textbox>
                </v:shape>
              </w:pict>
            </w:r>
            <w:r w:rsidRPr="004C2AE7">
              <w:rPr>
                <w:noProof/>
                <w:sz w:val="19"/>
                <w:szCs w:val="20"/>
              </w:rPr>
              <w:pict>
                <v:shape id="_x0000_s1046" type="#_x0000_t202" style="position:absolute;margin-left:-.6pt;margin-top:7.1pt;width:121.2pt;height:73.45pt;z-index:251716608" filled="f" stroked="f">
                  <v:textbox>
                    <w:txbxContent>
                      <w:p w:rsidR="006A396D" w:rsidRPr="00FF14F1" w:rsidRDefault="006A396D" w:rsidP="00940917">
                        <w:pPr>
                          <w:pStyle w:val="NoSpacing"/>
                          <w:rPr>
                            <w:i/>
                            <w:snapToGrid w:val="0"/>
                            <w:sz w:val="23"/>
                            <w:szCs w:val="23"/>
                          </w:rPr>
                        </w:pPr>
                        <w:r w:rsidRPr="00FF14F1">
                          <w:rPr>
                            <w:i/>
                            <w:snapToGrid w:val="0"/>
                            <w:sz w:val="23"/>
                            <w:szCs w:val="23"/>
                          </w:rPr>
                          <w:t>Contributing Authors</w:t>
                        </w:r>
                      </w:p>
                      <w:p w:rsidR="006A396D" w:rsidRPr="00FF14F1" w:rsidRDefault="006A396D" w:rsidP="00652B6B">
                        <w:pPr>
                          <w:pStyle w:val="NoSpacing"/>
                          <w:rPr>
                            <w:snapToGrid w:val="0"/>
                            <w:sz w:val="23"/>
                            <w:szCs w:val="23"/>
                          </w:rPr>
                        </w:pPr>
                        <w:r>
                          <w:rPr>
                            <w:snapToGrid w:val="0"/>
                            <w:sz w:val="23"/>
                            <w:szCs w:val="23"/>
                          </w:rPr>
                          <w:t>Linda Stemnock, BS</w:t>
                        </w:r>
                        <w:r w:rsidRPr="00FF14F1">
                          <w:rPr>
                            <w:snapToGrid w:val="0"/>
                            <w:sz w:val="23"/>
                            <w:szCs w:val="23"/>
                          </w:rPr>
                          <w:t>PH</w:t>
                        </w:r>
                      </w:p>
                      <w:p w:rsidR="006A396D" w:rsidRPr="00FF14F1" w:rsidRDefault="006A396D" w:rsidP="00940917">
                        <w:pPr>
                          <w:pStyle w:val="NoSpacing"/>
                          <w:rPr>
                            <w:snapToGrid w:val="0"/>
                            <w:sz w:val="23"/>
                            <w:szCs w:val="23"/>
                          </w:rPr>
                        </w:pPr>
                        <w:r>
                          <w:rPr>
                            <w:snapToGrid w:val="0"/>
                            <w:sz w:val="23"/>
                            <w:szCs w:val="23"/>
                          </w:rPr>
                          <w:t>Karen S. Gordon, BA</w:t>
                        </w:r>
                      </w:p>
                      <w:p w:rsidR="006A396D" w:rsidRPr="00FF14F1" w:rsidRDefault="006A396D" w:rsidP="00940917">
                        <w:pPr>
                          <w:pStyle w:val="NoSpacing"/>
                          <w:rPr>
                            <w:snapToGrid w:val="0"/>
                            <w:sz w:val="23"/>
                            <w:szCs w:val="23"/>
                          </w:rPr>
                        </w:pPr>
                        <w:r>
                          <w:rPr>
                            <w:snapToGrid w:val="0"/>
                            <w:sz w:val="23"/>
                            <w:szCs w:val="23"/>
                          </w:rPr>
                          <w:t xml:space="preserve">            </w:t>
                        </w:r>
                      </w:p>
                      <w:p w:rsidR="006A396D" w:rsidRPr="00FF14F1" w:rsidRDefault="006A396D" w:rsidP="00940917">
                        <w:pPr>
                          <w:pStyle w:val="NoSpacing"/>
                          <w:rPr>
                            <w:sz w:val="23"/>
                            <w:szCs w:val="23"/>
                          </w:rPr>
                        </w:pPr>
                      </w:p>
                    </w:txbxContent>
                  </v:textbox>
                </v:shape>
              </w:pict>
            </w:r>
          </w:p>
          <w:p w:rsidR="0000514E" w:rsidRDefault="0000514E" w:rsidP="00940917">
            <w:pPr>
              <w:pStyle w:val="NoSpacing"/>
              <w:rPr>
                <w:snapToGrid w:val="0"/>
              </w:rPr>
            </w:pPr>
          </w:p>
          <w:p w:rsidR="0000514E" w:rsidRDefault="0000514E" w:rsidP="00940917">
            <w:pPr>
              <w:pStyle w:val="NoSpacing"/>
              <w:rPr>
                <w:snapToGrid w:val="0"/>
              </w:rPr>
            </w:pPr>
          </w:p>
          <w:p w:rsidR="0000514E" w:rsidRDefault="0000514E" w:rsidP="00940917">
            <w:pPr>
              <w:pStyle w:val="NoSpacing"/>
              <w:rPr>
                <w:snapToGrid w:val="0"/>
              </w:rPr>
            </w:pPr>
          </w:p>
          <w:p w:rsidR="0000514E" w:rsidRDefault="0000514E" w:rsidP="00940917">
            <w:pPr>
              <w:pStyle w:val="NoSpacing"/>
              <w:rPr>
                <w:snapToGrid w:val="0"/>
              </w:rPr>
            </w:pPr>
          </w:p>
          <w:p w:rsidR="0000514E" w:rsidRDefault="0000514E" w:rsidP="00940917">
            <w:pPr>
              <w:pStyle w:val="NoSpacing"/>
              <w:rPr>
                <w:snapToGrid w:val="0"/>
              </w:rPr>
            </w:pPr>
          </w:p>
          <w:p w:rsidR="00F04C32" w:rsidRDefault="004C2AE7" w:rsidP="00940917">
            <w:pPr>
              <w:pStyle w:val="NoSpacing"/>
              <w:rPr>
                <w:sz w:val="24"/>
                <w:szCs w:val="24"/>
              </w:rPr>
            </w:pPr>
            <w:r>
              <w:rPr>
                <w:sz w:val="24"/>
                <w:szCs w:val="24"/>
              </w:rPr>
              <w:pict>
                <v:shape id="_x0000_s1043" type="#_x0000_t202" style="position:absolute;margin-left:10in;margin-top:301.5pt;width:409.5pt;height:175.5pt;z-index:251713536;mso-wrap-distance-left:2.88pt;mso-wrap-distance-top:2.88pt;mso-wrap-distance-right:2.88pt;mso-wrap-distance-bottom:2.88pt" filled="f" fillcolor="#903" strokecolor="#009" strokeweight="4pt" insetpen="t">
                  <v:stroke>
                    <o:left v:ext="view" color="black [0]"/>
                    <o:top v:ext="view" color="black [0]"/>
                    <o:right v:ext="view" color="black [0]"/>
                    <o:bottom v:ext="view" color="black [0]"/>
                    <o:column v:ext="view" color="black [0]" weight="0"/>
                  </v:stroke>
                  <v:shadow color="#ccc"/>
                  <v:textbox style="mso-column-margin:5.7pt;mso-rotate-with-shape:t" inset="2.85pt,2.85pt,2.85pt,2.85pt">
                    <w:txbxContent>
                      <w:p w:rsidR="006A396D" w:rsidRDefault="006A396D" w:rsidP="00F04C32">
                        <w:pPr>
                          <w:widowControl w:val="0"/>
                          <w:spacing w:after="20"/>
                          <w:rPr>
                            <w:i/>
                            <w:iCs/>
                            <w:sz w:val="8"/>
                            <w:szCs w:val="8"/>
                          </w:rPr>
                        </w:pPr>
                        <w:r>
                          <w:rPr>
                            <w:i/>
                            <w:iCs/>
                            <w:sz w:val="8"/>
                            <w:szCs w:val="8"/>
                          </w:rPr>
                          <w:t xml:space="preserve">    </w:t>
                        </w:r>
                      </w:p>
                      <w:p w:rsidR="006A396D" w:rsidRDefault="006A396D" w:rsidP="00F04C32">
                        <w:pPr>
                          <w:widowControl w:val="0"/>
                          <w:spacing w:after="20"/>
                          <w:rPr>
                            <w:i/>
                            <w:iCs/>
                            <w:sz w:val="20"/>
                          </w:rPr>
                        </w:pPr>
                        <w:r>
                          <w:rPr>
                            <w:i/>
                            <w:iCs/>
                          </w:rPr>
                          <w:t xml:space="preserve">  State Health Commissioner</w:t>
                        </w:r>
                        <w:r>
                          <w:rPr>
                            <w:i/>
                            <w:iCs/>
                          </w:rPr>
                          <w:tab/>
                        </w:r>
                        <w:r>
                          <w:rPr>
                            <w:i/>
                            <w:iCs/>
                          </w:rPr>
                          <w:tab/>
                        </w:r>
                        <w:r>
                          <w:rPr>
                            <w:i/>
                            <w:iCs/>
                          </w:rPr>
                          <w:tab/>
                        </w:r>
                        <w:r>
                          <w:rPr>
                            <w:i/>
                            <w:iCs/>
                          </w:rPr>
                          <w:tab/>
                          <w:t>Editor</w:t>
                        </w:r>
                      </w:p>
                      <w:p w:rsidR="006A396D" w:rsidRDefault="006A396D" w:rsidP="00F04C32">
                        <w:pPr>
                          <w:widowControl w:val="0"/>
                          <w:spacing w:after="20"/>
                        </w:pPr>
                        <w:r>
                          <w:t xml:space="preserve">  William C. VanNess II MD</w:t>
                        </w:r>
                        <w:r>
                          <w:tab/>
                        </w:r>
                        <w:r>
                          <w:tab/>
                        </w:r>
                        <w:r>
                          <w:tab/>
                        </w:r>
                        <w:r>
                          <w:tab/>
                          <w:t>Linda Stemnock, BSPH</w:t>
                        </w:r>
                      </w:p>
                      <w:p w:rsidR="006A396D" w:rsidRDefault="006A396D" w:rsidP="00F04C32">
                        <w:pPr>
                          <w:widowControl w:val="0"/>
                          <w:spacing w:after="20"/>
                        </w:pPr>
                        <w:r>
                          <w:t xml:space="preserve"> </w:t>
                        </w:r>
                      </w:p>
                      <w:p w:rsidR="006A396D" w:rsidRDefault="006A396D" w:rsidP="00F04C32">
                        <w:pPr>
                          <w:widowControl w:val="0"/>
                          <w:spacing w:after="20"/>
                          <w:rPr>
                            <w:i/>
                            <w:iCs/>
                          </w:rPr>
                        </w:pPr>
                        <w:r>
                          <w:rPr>
                            <w:i/>
                            <w:iCs/>
                          </w:rPr>
                          <w:t xml:space="preserve">  Chief of Staff</w:t>
                        </w:r>
                        <w:r>
                          <w:rPr>
                            <w:i/>
                            <w:iCs/>
                          </w:rPr>
                          <w:tab/>
                        </w:r>
                        <w:r>
                          <w:rPr>
                            <w:i/>
                            <w:iCs/>
                          </w:rPr>
                          <w:tab/>
                        </w:r>
                        <w:r>
                          <w:rPr>
                            <w:i/>
                            <w:iCs/>
                          </w:rPr>
                          <w:tab/>
                        </w:r>
                        <w:r>
                          <w:rPr>
                            <w:i/>
                            <w:iCs/>
                          </w:rPr>
                          <w:tab/>
                        </w:r>
                        <w:r>
                          <w:rPr>
                            <w:i/>
                            <w:iCs/>
                          </w:rPr>
                          <w:tab/>
                        </w:r>
                        <w:r>
                          <w:rPr>
                            <w:i/>
                            <w:iCs/>
                          </w:rPr>
                          <w:tab/>
                          <w:t>Director, Data Analysis Team</w:t>
                        </w:r>
                      </w:p>
                      <w:p w:rsidR="006A396D" w:rsidRDefault="006A396D" w:rsidP="00F04C32">
                        <w:pPr>
                          <w:widowControl w:val="0"/>
                          <w:spacing w:after="20"/>
                        </w:pPr>
                        <w:r>
                          <w:t xml:space="preserve">  James Huston</w:t>
                        </w:r>
                        <w:r>
                          <w:tab/>
                        </w:r>
                        <w:r>
                          <w:tab/>
                        </w:r>
                        <w:r>
                          <w:tab/>
                        </w:r>
                        <w:r>
                          <w:tab/>
                        </w:r>
                        <w:r>
                          <w:tab/>
                        </w:r>
                        <w:r>
                          <w:tab/>
                          <w:t>Gary Ordway, BA</w:t>
                        </w:r>
                      </w:p>
                      <w:p w:rsidR="006A396D" w:rsidRDefault="006A396D" w:rsidP="00F04C32">
                        <w:pPr>
                          <w:widowControl w:val="0"/>
                          <w:spacing w:after="20"/>
                        </w:pPr>
                        <w:r>
                          <w:t> </w:t>
                        </w:r>
                      </w:p>
                      <w:p w:rsidR="006A396D" w:rsidRDefault="006A396D" w:rsidP="00F04C32">
                        <w:pPr>
                          <w:widowControl w:val="0"/>
                          <w:spacing w:after="20"/>
                        </w:pPr>
                        <w:r>
                          <w:rPr>
                            <w:i/>
                            <w:iCs/>
                          </w:rPr>
                          <w:t xml:space="preserve">  Assistant Commissioner</w:t>
                        </w:r>
                        <w:r>
                          <w:rPr>
                            <w:i/>
                            <w:iCs/>
                          </w:rPr>
                          <w:tab/>
                        </w:r>
                        <w:r>
                          <w:rPr>
                            <w:i/>
                            <w:iCs/>
                          </w:rPr>
                          <w:tab/>
                        </w:r>
                        <w:r>
                          <w:rPr>
                            <w:i/>
                            <w:iCs/>
                          </w:rPr>
                          <w:tab/>
                        </w:r>
                        <w:r>
                          <w:rPr>
                            <w:i/>
                            <w:iCs/>
                          </w:rPr>
                          <w:tab/>
                          <w:t>Design/Layout</w:t>
                        </w:r>
                      </w:p>
                      <w:p w:rsidR="006A396D" w:rsidRDefault="006A396D" w:rsidP="00F04C32">
                        <w:pPr>
                          <w:widowControl w:val="0"/>
                          <w:spacing w:after="20"/>
                          <w:rPr>
                            <w:i/>
                            <w:iCs/>
                          </w:rPr>
                        </w:pPr>
                        <w:r>
                          <w:t xml:space="preserve">  James F. Howell, DVM, MPH, DACVPM</w:t>
                        </w:r>
                        <w:r>
                          <w:tab/>
                        </w:r>
                        <w:r>
                          <w:tab/>
                          <w:t>Kristy Holzhausen</w:t>
                        </w:r>
                        <w:r>
                          <w:rPr>
                            <w:i/>
                            <w:iCs/>
                          </w:rPr>
                          <w:t xml:space="preserve">  </w:t>
                        </w:r>
                      </w:p>
                      <w:p w:rsidR="006A396D" w:rsidRDefault="006A396D" w:rsidP="00F04C32">
                        <w:pPr>
                          <w:widowControl w:val="0"/>
                          <w:spacing w:after="20"/>
                          <w:rPr>
                            <w:i/>
                            <w:iCs/>
                          </w:rPr>
                        </w:pPr>
                        <w:r>
                          <w:rPr>
                            <w:i/>
                            <w:iCs/>
                          </w:rPr>
                          <w:t> </w:t>
                        </w:r>
                      </w:p>
                      <w:p w:rsidR="006A396D" w:rsidRDefault="006A396D" w:rsidP="00F04C32">
                        <w:pPr>
                          <w:widowControl w:val="0"/>
                          <w:spacing w:after="20"/>
                          <w:rPr>
                            <w:i/>
                            <w:iCs/>
                          </w:rPr>
                        </w:pPr>
                        <w:r>
                          <w:rPr>
                            <w:i/>
                            <w:iCs/>
                          </w:rPr>
                          <w:t xml:space="preserve">  Data Provider</w:t>
                        </w:r>
                        <w:r>
                          <w:tab/>
                        </w:r>
                        <w:r>
                          <w:tab/>
                        </w:r>
                        <w:r>
                          <w:tab/>
                        </w:r>
                        <w:r>
                          <w:tab/>
                        </w:r>
                        <w:r>
                          <w:tab/>
                        </w:r>
                        <w:r>
                          <w:tab/>
                        </w:r>
                        <w:r>
                          <w:rPr>
                            <w:i/>
                            <w:iCs/>
                          </w:rPr>
                          <w:t>Surveys</w:t>
                        </w:r>
                      </w:p>
                      <w:p w:rsidR="006A396D" w:rsidRDefault="006A396D" w:rsidP="00F04C32">
                        <w:pPr>
                          <w:widowControl w:val="0"/>
                          <w:spacing w:after="20"/>
                        </w:pPr>
                        <w:r>
                          <w:t xml:space="preserve">  Centers for Disease Control and Prevention</w:t>
                        </w:r>
                        <w:r>
                          <w:tab/>
                        </w:r>
                        <w:r>
                          <w:tab/>
                          <w:t>Clearwater Research, Inc.</w:t>
                        </w:r>
                      </w:p>
                    </w:txbxContent>
                  </v:textbox>
                </v:shape>
              </w:pict>
            </w:r>
          </w:p>
        </w:tc>
      </w:tr>
      <w:tr w:rsidR="009A2CEB" w:rsidRPr="00620A38" w:rsidTr="00607A0A">
        <w:trPr>
          <w:trHeight w:val="6570"/>
        </w:trPr>
        <w:tc>
          <w:tcPr>
            <w:tcW w:w="11016" w:type="dxa"/>
            <w:gridSpan w:val="2"/>
          </w:tcPr>
          <w:p w:rsidR="00A8537C" w:rsidRPr="00F73368" w:rsidRDefault="004C2AE7" w:rsidP="00F73368">
            <w:pPr>
              <w:jc w:val="center"/>
              <w:rPr>
                <w:b/>
                <w:sz w:val="2"/>
                <w:szCs w:val="24"/>
              </w:rPr>
            </w:pPr>
            <w:r w:rsidRPr="004C2AE7">
              <w:rPr>
                <w:noProof/>
                <w:sz w:val="24"/>
                <w:szCs w:val="24"/>
              </w:rPr>
              <w:pict>
                <v:shape id="_x0000_s1047" type="#_x0000_t202" style="position:absolute;left:0;text-align:left;margin-left:2.4pt;margin-top:1.45pt;width:535.2pt;height:66.6pt;z-index:251717632;mso-position-horizontal-relative:text;mso-position-vertical-relative:text" filled="f" stroked="f">
                  <v:textbox style="mso-next-textbox:#_x0000_s1047">
                    <w:txbxContent>
                      <w:p w:rsidR="006A396D" w:rsidRPr="006D5B65" w:rsidRDefault="006A396D" w:rsidP="0049607B">
                        <w:pPr>
                          <w:pStyle w:val="NoSpacing"/>
                          <w:rPr>
                            <w:rFonts w:cstheme="minorHAnsi"/>
                            <w:b/>
                          </w:rPr>
                        </w:pPr>
                        <w:r w:rsidRPr="006D5B65">
                          <w:rPr>
                            <w:rFonts w:cstheme="minorHAnsi"/>
                            <w:b/>
                          </w:rPr>
                          <w:t xml:space="preserve">Social Media </w:t>
                        </w:r>
                      </w:p>
                      <w:p w:rsidR="006A396D" w:rsidRPr="006D5B65" w:rsidRDefault="006A396D" w:rsidP="0049607B">
                        <w:pPr>
                          <w:pStyle w:val="NoSpacing"/>
                          <w:rPr>
                            <w:rFonts w:cstheme="minorHAnsi"/>
                            <w:szCs w:val="24"/>
                          </w:rPr>
                        </w:pPr>
                        <w:r w:rsidRPr="006D5B65">
                          <w:rPr>
                            <w:rFonts w:cstheme="minorHAnsi"/>
                            <w:szCs w:val="24"/>
                          </w:rPr>
                          <w:t xml:space="preserve">The Indiana State Health Department is on social media! Check out our social media pages for the latest health information, updates, event information and photos.  Like us on Facebook at </w:t>
                        </w:r>
                        <w:hyperlink r:id="rId68" w:tgtFrame="_blank" w:history="1">
                          <w:r w:rsidRPr="006D5B65">
                            <w:rPr>
                              <w:rFonts w:cstheme="minorHAnsi"/>
                              <w:color w:val="0000FF"/>
                              <w:szCs w:val="24"/>
                              <w:u w:val="single"/>
                            </w:rPr>
                            <w:t>www.facebook.com/ISDH1</w:t>
                          </w:r>
                        </w:hyperlink>
                        <w:r>
                          <w:t>.</w:t>
                        </w:r>
                      </w:p>
                      <w:p w:rsidR="006A396D" w:rsidRPr="006D5B65" w:rsidRDefault="006A396D" w:rsidP="0049607B">
                        <w:pPr>
                          <w:pStyle w:val="NoSpacing"/>
                          <w:rPr>
                            <w:rFonts w:cstheme="minorHAnsi"/>
                            <w:szCs w:val="24"/>
                          </w:rPr>
                        </w:pPr>
                        <w:r w:rsidRPr="006D5B65">
                          <w:rPr>
                            <w:rFonts w:cstheme="minorHAnsi"/>
                            <w:szCs w:val="24"/>
                          </w:rPr>
                          <w:t xml:space="preserve">Follow us on Twitter </w:t>
                        </w:r>
                        <w:hyperlink r:id="rId69" w:tgtFrame="_blank" w:history="1">
                          <w:r w:rsidRPr="006D5B65">
                            <w:rPr>
                              <w:rFonts w:cstheme="minorHAnsi"/>
                              <w:color w:val="0000FF"/>
                              <w:szCs w:val="24"/>
                              <w:u w:val="single"/>
                            </w:rPr>
                            <w:t>@StateHealthIN</w:t>
                          </w:r>
                        </w:hyperlink>
                        <w:r w:rsidRPr="006D5B65">
                          <w:rPr>
                            <w:rFonts w:cstheme="minorHAnsi"/>
                            <w:color w:val="000000" w:themeColor="text1"/>
                            <w:szCs w:val="24"/>
                          </w:rPr>
                          <w:t xml:space="preserve">. </w:t>
                        </w:r>
                        <w:r w:rsidRPr="006D5B65">
                          <w:rPr>
                            <w:rFonts w:cstheme="minorHAnsi"/>
                            <w:szCs w:val="24"/>
                          </w:rPr>
                          <w:t xml:space="preserve"> </w:t>
                        </w:r>
                        <w:hyperlink r:id="rId70" w:tgtFrame="_blank" w:history="1">
                          <w:r w:rsidRPr="006D5B65">
                            <w:rPr>
                              <w:rFonts w:cstheme="minorHAnsi"/>
                              <w:color w:val="0000FF"/>
                              <w:szCs w:val="24"/>
                              <w:u w:val="single"/>
                            </w:rPr>
                            <w:t>Watch videos on YouTube</w:t>
                          </w:r>
                        </w:hyperlink>
                        <w:r w:rsidRPr="006D5B65">
                          <w:rPr>
                            <w:rFonts w:cstheme="minorHAnsi"/>
                            <w:szCs w:val="24"/>
                          </w:rPr>
                          <w:t>.</w:t>
                        </w:r>
                      </w:p>
                      <w:p w:rsidR="006A396D" w:rsidRPr="006D5B65" w:rsidRDefault="006A396D">
                        <w:pPr>
                          <w:rPr>
                            <w:rFonts w:asciiTheme="minorHAnsi" w:hAnsiTheme="minorHAnsi" w:cstheme="minorHAnsi"/>
                          </w:rPr>
                        </w:pPr>
                      </w:p>
                    </w:txbxContent>
                  </v:textbox>
                </v:shape>
              </w:pict>
            </w:r>
          </w:p>
          <w:p w:rsidR="002C5B46" w:rsidRDefault="006D7F47" w:rsidP="006D7F47">
            <w:pPr>
              <w:rPr>
                <w:sz w:val="24"/>
                <w:szCs w:val="24"/>
              </w:rPr>
            </w:pPr>
            <w:r>
              <w:rPr>
                <w:sz w:val="24"/>
                <w:szCs w:val="24"/>
              </w:rPr>
              <w:t xml:space="preserve">  </w:t>
            </w:r>
          </w:p>
          <w:p w:rsidR="006D7F47" w:rsidRDefault="006D7F47" w:rsidP="006D7F47">
            <w:pPr>
              <w:rPr>
                <w:sz w:val="24"/>
                <w:szCs w:val="24"/>
              </w:rPr>
            </w:pPr>
          </w:p>
          <w:p w:rsidR="0000514E" w:rsidRDefault="004C2AE7" w:rsidP="006D7F47">
            <w:pPr>
              <w:rPr>
                <w:sz w:val="24"/>
                <w:szCs w:val="24"/>
              </w:rPr>
            </w:pPr>
            <w:r w:rsidRPr="004C2AE7">
              <w:rPr>
                <w:noProof/>
                <w:sz w:val="20"/>
              </w:rPr>
              <w:pict>
                <v:shape id="_x0000_s1065" type="#_x0000_t202" style="position:absolute;margin-left:248.8pt;margin-top:21pt;width:288.2pt;height:259.75pt;z-index:251745280" filled="f" stroked="f">
                  <v:textbox>
                    <w:txbxContent>
                      <w:p w:rsidR="006A396D" w:rsidRDefault="006A396D" w:rsidP="002C5B46">
                        <w:pPr>
                          <w:spacing w:after="0" w:line="240" w:lineRule="auto"/>
                          <w:rPr>
                            <w:rFonts w:ascii="Calibri" w:hAnsi="Calibri" w:cs="Calibri"/>
                            <w:color w:val="auto"/>
                            <w:kern w:val="0"/>
                            <w:sz w:val="22"/>
                            <w:szCs w:val="22"/>
                          </w:rPr>
                        </w:pPr>
                        <w:r w:rsidRPr="002C5B46">
                          <w:rPr>
                            <w:rFonts w:ascii="Calibri" w:hAnsi="Calibri" w:cs="Calibri"/>
                            <w:sz w:val="22"/>
                            <w:szCs w:val="22"/>
                          </w:rPr>
                          <w:t xml:space="preserve">Link. Log in. Learn. </w:t>
                        </w:r>
                        <w:r w:rsidRPr="002C5B46">
                          <w:rPr>
                            <w:rFonts w:ascii="Calibri" w:hAnsi="Calibri" w:cs="Calibri"/>
                            <w:color w:val="auto"/>
                            <w:kern w:val="0"/>
                            <w:sz w:val="22"/>
                            <w:szCs w:val="22"/>
                          </w:rPr>
                          <w:t>CDC Learning Connection (CDC LC) is a one-stop learning resource that can help increase public health knowledge and skills and meet professional development needs.</w:t>
                        </w:r>
                        <w:r>
                          <w:rPr>
                            <w:rFonts w:ascii="Calibri" w:hAnsi="Calibri" w:cs="Calibri"/>
                            <w:color w:val="auto"/>
                            <w:kern w:val="0"/>
                            <w:sz w:val="22"/>
                            <w:szCs w:val="22"/>
                          </w:rPr>
                          <w:t xml:space="preserve"> </w:t>
                        </w:r>
                        <w:r w:rsidRPr="002C5B46">
                          <w:rPr>
                            <w:rFonts w:ascii="Calibri" w:hAnsi="Calibri" w:cs="Calibri"/>
                            <w:color w:val="auto"/>
                            <w:kern w:val="0"/>
                            <w:sz w:val="22"/>
                            <w:szCs w:val="22"/>
                          </w:rPr>
                          <w:t>CDC LC was created to increase access to quality public health learning.</w:t>
                        </w:r>
                      </w:p>
                      <w:p w:rsidR="006A396D" w:rsidRPr="002C5B46" w:rsidRDefault="006A396D" w:rsidP="002C5B46">
                        <w:pPr>
                          <w:spacing w:after="0" w:line="240" w:lineRule="auto"/>
                          <w:rPr>
                            <w:rFonts w:ascii="Calibri" w:hAnsi="Calibri" w:cs="Calibri"/>
                            <w:color w:val="auto"/>
                            <w:kern w:val="0"/>
                            <w:sz w:val="10"/>
                            <w:szCs w:val="22"/>
                          </w:rPr>
                        </w:pPr>
                      </w:p>
                      <w:p w:rsidR="006A396D" w:rsidRPr="002C5B46" w:rsidRDefault="006A396D" w:rsidP="002C5B46">
                        <w:pPr>
                          <w:shd w:val="clear" w:color="auto" w:fill="FFFFFF"/>
                          <w:spacing w:after="0" w:line="240" w:lineRule="auto"/>
                          <w:rPr>
                            <w:rFonts w:ascii="Calibri" w:hAnsi="Calibri" w:cs="Calibri"/>
                            <w:color w:val="auto"/>
                            <w:kern w:val="0"/>
                            <w:sz w:val="22"/>
                            <w:szCs w:val="22"/>
                          </w:rPr>
                        </w:pPr>
                        <w:r w:rsidRPr="002C5B46">
                          <w:rPr>
                            <w:rFonts w:ascii="Calibri" w:hAnsi="Calibri" w:cs="Calibri"/>
                            <w:b/>
                            <w:bCs/>
                            <w:color w:val="auto"/>
                            <w:kern w:val="0"/>
                            <w:sz w:val="22"/>
                            <w:szCs w:val="22"/>
                          </w:rPr>
                          <w:t>Features include…</w:t>
                        </w:r>
                      </w:p>
                      <w:p w:rsidR="006A396D" w:rsidRPr="002C5B46" w:rsidRDefault="006A396D" w:rsidP="002C5B46">
                        <w:pPr>
                          <w:numPr>
                            <w:ilvl w:val="0"/>
                            <w:numId w:val="30"/>
                          </w:numPr>
                          <w:shd w:val="clear" w:color="auto" w:fill="FFFFFF"/>
                          <w:spacing w:after="0" w:line="240" w:lineRule="auto"/>
                          <w:ind w:left="600"/>
                          <w:rPr>
                            <w:rFonts w:ascii="Calibri" w:hAnsi="Calibri" w:cs="Calibri"/>
                            <w:color w:val="auto"/>
                            <w:kern w:val="0"/>
                            <w:sz w:val="22"/>
                            <w:szCs w:val="22"/>
                          </w:rPr>
                        </w:pPr>
                        <w:r w:rsidRPr="002C5B46">
                          <w:rPr>
                            <w:rFonts w:ascii="Calibri" w:hAnsi="Calibri" w:cs="Calibri"/>
                            <w:color w:val="auto"/>
                            <w:kern w:val="0"/>
                            <w:sz w:val="22"/>
                            <w:szCs w:val="22"/>
                          </w:rPr>
                          <w:t>Quality e-learning</w:t>
                        </w:r>
                      </w:p>
                      <w:p w:rsidR="006A396D" w:rsidRPr="002C5B46" w:rsidRDefault="006A396D" w:rsidP="002C5B46">
                        <w:pPr>
                          <w:numPr>
                            <w:ilvl w:val="0"/>
                            <w:numId w:val="30"/>
                          </w:numPr>
                          <w:shd w:val="clear" w:color="auto" w:fill="FFFFFF"/>
                          <w:spacing w:after="0" w:line="240" w:lineRule="auto"/>
                          <w:ind w:left="600"/>
                          <w:rPr>
                            <w:rFonts w:ascii="Calibri" w:hAnsi="Calibri" w:cs="Calibri"/>
                            <w:color w:val="auto"/>
                            <w:kern w:val="0"/>
                            <w:sz w:val="22"/>
                            <w:szCs w:val="22"/>
                          </w:rPr>
                        </w:pPr>
                        <w:r w:rsidRPr="002C5B46">
                          <w:rPr>
                            <w:rFonts w:ascii="Calibri" w:hAnsi="Calibri" w:cs="Calibri"/>
                            <w:color w:val="auto"/>
                            <w:kern w:val="0"/>
                            <w:sz w:val="22"/>
                            <w:szCs w:val="22"/>
                          </w:rPr>
                          <w:t>A monthly spotlight on public health topics</w:t>
                        </w:r>
                      </w:p>
                      <w:p w:rsidR="006A396D" w:rsidRPr="002C5B46" w:rsidRDefault="006A396D" w:rsidP="002C5B46">
                        <w:pPr>
                          <w:numPr>
                            <w:ilvl w:val="0"/>
                            <w:numId w:val="30"/>
                          </w:numPr>
                          <w:shd w:val="clear" w:color="auto" w:fill="FFFFFF"/>
                          <w:spacing w:after="0" w:line="240" w:lineRule="auto"/>
                          <w:ind w:left="600"/>
                          <w:rPr>
                            <w:rFonts w:ascii="Calibri" w:hAnsi="Calibri" w:cs="Calibri"/>
                            <w:color w:val="auto"/>
                            <w:kern w:val="0"/>
                            <w:sz w:val="22"/>
                            <w:szCs w:val="22"/>
                          </w:rPr>
                        </w:pPr>
                        <w:r w:rsidRPr="002C5B46">
                          <w:rPr>
                            <w:rFonts w:ascii="Calibri" w:hAnsi="Calibri" w:cs="Calibri"/>
                            <w:color w:val="auto"/>
                            <w:kern w:val="0"/>
                            <w:sz w:val="22"/>
                            <w:szCs w:val="22"/>
                          </w:rPr>
                          <w:t>CDC TRAIN, a dynamic public health learning management system (LMS)</w:t>
                        </w:r>
                      </w:p>
                      <w:p w:rsidR="006A396D" w:rsidRDefault="006A396D" w:rsidP="002C5B46">
                        <w:pPr>
                          <w:numPr>
                            <w:ilvl w:val="0"/>
                            <w:numId w:val="30"/>
                          </w:numPr>
                          <w:shd w:val="clear" w:color="auto" w:fill="FFFFFF"/>
                          <w:spacing w:after="0" w:line="240" w:lineRule="auto"/>
                          <w:ind w:left="600"/>
                          <w:rPr>
                            <w:rFonts w:ascii="Calibri" w:hAnsi="Calibri" w:cs="Calibri"/>
                            <w:color w:val="auto"/>
                            <w:kern w:val="0"/>
                            <w:sz w:val="22"/>
                            <w:szCs w:val="22"/>
                          </w:rPr>
                        </w:pPr>
                        <w:r w:rsidRPr="002C5B46">
                          <w:rPr>
                            <w:rFonts w:ascii="Calibri" w:hAnsi="Calibri" w:cs="Calibri"/>
                            <w:color w:val="auto"/>
                            <w:kern w:val="0"/>
                            <w:sz w:val="22"/>
                            <w:szCs w:val="22"/>
                          </w:rPr>
                          <w:t>Quick Learn lessons for mobile learning on the go</w:t>
                        </w:r>
                      </w:p>
                      <w:p w:rsidR="006A396D" w:rsidRPr="002C5B46" w:rsidRDefault="006A396D" w:rsidP="002C5B46">
                        <w:pPr>
                          <w:shd w:val="clear" w:color="auto" w:fill="FFFFFF"/>
                          <w:spacing w:after="0" w:line="240" w:lineRule="auto"/>
                          <w:rPr>
                            <w:rFonts w:ascii="Calibri" w:hAnsi="Calibri" w:cs="Calibri"/>
                            <w:color w:val="auto"/>
                            <w:kern w:val="0"/>
                            <w:sz w:val="10"/>
                            <w:szCs w:val="22"/>
                          </w:rPr>
                        </w:pPr>
                      </w:p>
                      <w:p w:rsidR="006A396D" w:rsidRPr="002C5B46" w:rsidRDefault="006A396D" w:rsidP="006A396D">
                        <w:pPr>
                          <w:shd w:val="clear" w:color="auto" w:fill="FFFFFF"/>
                          <w:spacing w:after="0" w:line="240" w:lineRule="auto"/>
                          <w:rPr>
                            <w:rFonts w:asciiTheme="minorHAnsi" w:hAnsiTheme="minorHAnsi" w:cstheme="minorHAnsi"/>
                            <w:sz w:val="24"/>
                          </w:rPr>
                        </w:pPr>
                        <w:r w:rsidRPr="002C5B46">
                          <w:rPr>
                            <w:rFonts w:ascii="Calibri" w:hAnsi="Calibri" w:cs="Calibri"/>
                            <w:color w:val="auto"/>
                            <w:kern w:val="0"/>
                            <w:sz w:val="22"/>
                            <w:szCs w:val="22"/>
                          </w:rPr>
                          <w:t>These features form a learning system that provides free access to products developed by CDC, CDC partners, and other organizations recognized for developing public health education and training resources. Although the CDC LC is intended for the public health community, it can be accessed by healthcare professionals and the general public.</w:t>
                        </w:r>
                      </w:p>
                    </w:txbxContent>
                  </v:textbox>
                </v:shape>
              </w:pict>
            </w:r>
            <w:r>
              <w:rPr>
                <w:noProof/>
                <w:sz w:val="24"/>
                <w:szCs w:val="24"/>
              </w:rPr>
              <w:pict>
                <v:shape id="_x0000_s1052" type="#_x0000_t32" style="position:absolute;margin-left:-4.2pt;margin-top:15.35pt;width:548.4pt;height:0;z-index:251730944" o:connectortype="straight" strokecolor="#4b98ff [1944]" strokeweight="4pt"/>
              </w:pict>
            </w:r>
          </w:p>
          <w:p w:rsidR="002C5B46" w:rsidRDefault="002C5B46" w:rsidP="002C5B46">
            <w:pPr>
              <w:pStyle w:val="NoSpacing"/>
              <w:rPr>
                <w:sz w:val="24"/>
                <w:szCs w:val="24"/>
              </w:rPr>
            </w:pPr>
          </w:p>
          <w:p w:rsidR="002C5B46" w:rsidRDefault="002C5B46" w:rsidP="002C5B46">
            <w:pPr>
              <w:pStyle w:val="NoSpacing"/>
              <w:rPr>
                <w:sz w:val="24"/>
                <w:szCs w:val="24"/>
              </w:rPr>
            </w:pPr>
            <w:r>
              <w:rPr>
                <w:rFonts w:ascii="Arial" w:hAnsi="Arial" w:cs="Arial"/>
                <w:noProof/>
                <w:color w:val="000000"/>
                <w:sz w:val="20"/>
                <w:szCs w:val="20"/>
              </w:rPr>
              <w:drawing>
                <wp:inline distT="0" distB="0" distL="0" distR="0">
                  <wp:extent cx="2885440" cy="2976880"/>
                  <wp:effectExtent l="19050" t="0" r="0" b="0"/>
                  <wp:docPr id="7" name="Picture 6" descr="CDC Learning Conn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C Learning Connect Logo"/>
                          <pic:cNvPicPr>
                            <a:picLocks noChangeAspect="1" noChangeArrowheads="1"/>
                          </pic:cNvPicPr>
                        </pic:nvPicPr>
                        <pic:blipFill>
                          <a:blip r:embed="rId71" cstate="print"/>
                          <a:srcRect/>
                          <a:stretch>
                            <a:fillRect/>
                          </a:stretch>
                        </pic:blipFill>
                        <pic:spPr bwMode="auto">
                          <a:xfrm>
                            <a:off x="0" y="0"/>
                            <a:ext cx="2885440" cy="2976880"/>
                          </a:xfrm>
                          <a:prstGeom prst="rect">
                            <a:avLst/>
                          </a:prstGeom>
                          <a:noFill/>
                          <a:ln w="9525">
                            <a:noFill/>
                            <a:miter lim="800000"/>
                            <a:headEnd/>
                            <a:tailEnd/>
                          </a:ln>
                        </pic:spPr>
                      </pic:pic>
                    </a:graphicData>
                  </a:graphic>
                </wp:inline>
              </w:drawing>
            </w:r>
          </w:p>
        </w:tc>
      </w:tr>
    </w:tbl>
    <w:p w:rsidR="001126A9" w:rsidRPr="00521756" w:rsidRDefault="001126A9" w:rsidP="006A396D">
      <w:pPr>
        <w:pStyle w:val="NoSpacing"/>
        <w:rPr>
          <w:sz w:val="24"/>
          <w:szCs w:val="24"/>
        </w:rPr>
      </w:pPr>
    </w:p>
    <w:sectPr w:rsidR="001126A9" w:rsidRPr="00521756" w:rsidSect="00BD619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F0D" w:rsidRDefault="00A00F0D" w:rsidP="006B5F05">
      <w:pPr>
        <w:spacing w:after="0" w:line="240" w:lineRule="auto"/>
      </w:pPr>
      <w:r>
        <w:separator/>
      </w:r>
    </w:p>
  </w:endnote>
  <w:endnote w:type="continuationSeparator" w:id="0">
    <w:p w:rsidR="00A00F0D" w:rsidRDefault="00A00F0D" w:rsidP="006B5F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F0D" w:rsidRDefault="00A00F0D" w:rsidP="006B5F05">
      <w:pPr>
        <w:spacing w:after="0" w:line="240" w:lineRule="auto"/>
      </w:pPr>
      <w:r>
        <w:separator/>
      </w:r>
    </w:p>
  </w:footnote>
  <w:footnote w:type="continuationSeparator" w:id="0">
    <w:p w:rsidR="00A00F0D" w:rsidRDefault="00A00F0D" w:rsidP="006B5F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276960"/>
    <w:multiLevelType w:val="hybridMultilevel"/>
    <w:tmpl w:val="1812D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9493D"/>
    <w:multiLevelType w:val="multilevel"/>
    <w:tmpl w:val="F7D65B68"/>
    <w:lvl w:ilvl="0">
      <w:start w:val="1"/>
      <w:numFmt w:val="decimal"/>
      <w:lvlText w:val="%1."/>
      <w:lvlJc w:val="left"/>
      <w:pPr>
        <w:tabs>
          <w:tab w:val="num" w:pos="1432"/>
        </w:tabs>
        <w:ind w:left="1432" w:hanging="360"/>
      </w:pPr>
    </w:lvl>
    <w:lvl w:ilvl="1" w:tentative="1">
      <w:start w:val="1"/>
      <w:numFmt w:val="decimal"/>
      <w:lvlText w:val="%2."/>
      <w:lvlJc w:val="left"/>
      <w:pPr>
        <w:tabs>
          <w:tab w:val="num" w:pos="2152"/>
        </w:tabs>
        <w:ind w:left="2152" w:hanging="360"/>
      </w:pPr>
    </w:lvl>
    <w:lvl w:ilvl="2" w:tentative="1">
      <w:start w:val="1"/>
      <w:numFmt w:val="decimal"/>
      <w:lvlText w:val="%3."/>
      <w:lvlJc w:val="left"/>
      <w:pPr>
        <w:tabs>
          <w:tab w:val="num" w:pos="2872"/>
        </w:tabs>
        <w:ind w:left="2872" w:hanging="360"/>
      </w:pPr>
    </w:lvl>
    <w:lvl w:ilvl="3" w:tentative="1">
      <w:start w:val="1"/>
      <w:numFmt w:val="decimal"/>
      <w:lvlText w:val="%4."/>
      <w:lvlJc w:val="left"/>
      <w:pPr>
        <w:tabs>
          <w:tab w:val="num" w:pos="3592"/>
        </w:tabs>
        <w:ind w:left="3592" w:hanging="360"/>
      </w:pPr>
    </w:lvl>
    <w:lvl w:ilvl="4" w:tentative="1">
      <w:start w:val="1"/>
      <w:numFmt w:val="decimal"/>
      <w:lvlText w:val="%5."/>
      <w:lvlJc w:val="left"/>
      <w:pPr>
        <w:tabs>
          <w:tab w:val="num" w:pos="4312"/>
        </w:tabs>
        <w:ind w:left="4312" w:hanging="360"/>
      </w:pPr>
    </w:lvl>
    <w:lvl w:ilvl="5" w:tentative="1">
      <w:start w:val="1"/>
      <w:numFmt w:val="decimal"/>
      <w:lvlText w:val="%6."/>
      <w:lvlJc w:val="left"/>
      <w:pPr>
        <w:tabs>
          <w:tab w:val="num" w:pos="5032"/>
        </w:tabs>
        <w:ind w:left="5032" w:hanging="360"/>
      </w:pPr>
    </w:lvl>
    <w:lvl w:ilvl="6" w:tentative="1">
      <w:start w:val="1"/>
      <w:numFmt w:val="decimal"/>
      <w:lvlText w:val="%7."/>
      <w:lvlJc w:val="left"/>
      <w:pPr>
        <w:tabs>
          <w:tab w:val="num" w:pos="5752"/>
        </w:tabs>
        <w:ind w:left="5752" w:hanging="360"/>
      </w:pPr>
    </w:lvl>
    <w:lvl w:ilvl="7" w:tentative="1">
      <w:start w:val="1"/>
      <w:numFmt w:val="decimal"/>
      <w:lvlText w:val="%8."/>
      <w:lvlJc w:val="left"/>
      <w:pPr>
        <w:tabs>
          <w:tab w:val="num" w:pos="6472"/>
        </w:tabs>
        <w:ind w:left="6472" w:hanging="360"/>
      </w:pPr>
    </w:lvl>
    <w:lvl w:ilvl="8" w:tentative="1">
      <w:start w:val="1"/>
      <w:numFmt w:val="decimal"/>
      <w:lvlText w:val="%9."/>
      <w:lvlJc w:val="left"/>
      <w:pPr>
        <w:tabs>
          <w:tab w:val="num" w:pos="7192"/>
        </w:tabs>
        <w:ind w:left="7192" w:hanging="360"/>
      </w:pPr>
    </w:lvl>
  </w:abstractNum>
  <w:abstractNum w:abstractNumId="3">
    <w:nsid w:val="07AE3D1A"/>
    <w:multiLevelType w:val="hybridMultilevel"/>
    <w:tmpl w:val="10027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22811"/>
    <w:multiLevelType w:val="hybridMultilevel"/>
    <w:tmpl w:val="0042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F2010C"/>
    <w:multiLevelType w:val="hybridMultilevel"/>
    <w:tmpl w:val="32F43026"/>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
    <w:nsid w:val="0C7638E4"/>
    <w:multiLevelType w:val="hybridMultilevel"/>
    <w:tmpl w:val="5EEAA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CB510D"/>
    <w:multiLevelType w:val="hybridMultilevel"/>
    <w:tmpl w:val="46D0FAE0"/>
    <w:lvl w:ilvl="0" w:tplc="4CBC4E3C">
      <w:start w:val="1"/>
      <w:numFmt w:val="bullet"/>
      <w:lvlText w:val=""/>
      <w:lvlJc w:val="left"/>
      <w:pPr>
        <w:ind w:left="720" w:hanging="360"/>
      </w:pPr>
      <w:rPr>
        <w:rFonts w:ascii="Wingdings 3" w:hAnsi="Wingdings 3" w:hint="default"/>
        <w:color w:val="0000CC"/>
        <w:sz w:val="2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9F0C6E"/>
    <w:multiLevelType w:val="hybridMultilevel"/>
    <w:tmpl w:val="1FE62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6602A2"/>
    <w:multiLevelType w:val="hybridMultilevel"/>
    <w:tmpl w:val="81C4C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9342B1"/>
    <w:multiLevelType w:val="hybridMultilevel"/>
    <w:tmpl w:val="93C0DA02"/>
    <w:lvl w:ilvl="0" w:tplc="6D409460">
      <w:start w:val="1"/>
      <w:numFmt w:val="bullet"/>
      <w:lvlText w:val=""/>
      <w:lvlJc w:val="left"/>
      <w:pPr>
        <w:ind w:left="720" w:hanging="360"/>
      </w:pPr>
      <w:rPr>
        <w:rFonts w:ascii="Wingdings 3" w:hAnsi="Wingdings 3" w:hint="default"/>
        <w:color w:val="0000FF"/>
        <w:sz w:val="2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DD6E4D"/>
    <w:multiLevelType w:val="hybridMultilevel"/>
    <w:tmpl w:val="7BA2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E215D5"/>
    <w:multiLevelType w:val="hybridMultilevel"/>
    <w:tmpl w:val="68AE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3D0459"/>
    <w:multiLevelType w:val="hybridMultilevel"/>
    <w:tmpl w:val="F744A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C44D63"/>
    <w:multiLevelType w:val="hybridMultilevel"/>
    <w:tmpl w:val="46861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DD3FD4"/>
    <w:multiLevelType w:val="hybridMultilevel"/>
    <w:tmpl w:val="D9C28ABA"/>
    <w:lvl w:ilvl="0" w:tplc="F9A23D8C">
      <w:start w:val="1"/>
      <w:numFmt w:val="bullet"/>
      <w:lvlText w:val="o"/>
      <w:lvlJc w:val="left"/>
      <w:pPr>
        <w:tabs>
          <w:tab w:val="num" w:pos="1152"/>
        </w:tabs>
        <w:ind w:left="720" w:firstLine="432"/>
      </w:pPr>
      <w:rPr>
        <w:rFonts w:ascii="Courier New" w:hAnsi="Courier New" w:hint="default"/>
      </w:rPr>
    </w:lvl>
    <w:lvl w:ilvl="1" w:tplc="04090003">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6">
    <w:nsid w:val="302A6580"/>
    <w:multiLevelType w:val="multilevel"/>
    <w:tmpl w:val="6E40F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FD1E7C"/>
    <w:multiLevelType w:val="hybridMultilevel"/>
    <w:tmpl w:val="6146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151E35"/>
    <w:multiLevelType w:val="multilevel"/>
    <w:tmpl w:val="40127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93147B5"/>
    <w:multiLevelType w:val="hybridMultilevel"/>
    <w:tmpl w:val="6F9ACCBC"/>
    <w:lvl w:ilvl="0" w:tplc="CA4687F0">
      <w:start w:val="1"/>
      <w:numFmt w:val="bullet"/>
      <w:lvlText w:val=""/>
      <w:lvlJc w:val="left"/>
      <w:pPr>
        <w:ind w:left="1080" w:hanging="360"/>
      </w:pPr>
      <w:rPr>
        <w:rFonts w:ascii="Webdings" w:hAnsi="Webdings" w:hint="default"/>
        <w:color w:val="0033C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B89341B"/>
    <w:multiLevelType w:val="hybridMultilevel"/>
    <w:tmpl w:val="710E9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D83BE1"/>
    <w:multiLevelType w:val="hybridMultilevel"/>
    <w:tmpl w:val="28AA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B03374"/>
    <w:multiLevelType w:val="hybridMultilevel"/>
    <w:tmpl w:val="6B12E8CC"/>
    <w:lvl w:ilvl="0" w:tplc="4CBC4E3C">
      <w:start w:val="1"/>
      <w:numFmt w:val="bullet"/>
      <w:lvlText w:val=""/>
      <w:lvlJc w:val="left"/>
      <w:pPr>
        <w:ind w:left="1080" w:hanging="360"/>
      </w:pPr>
      <w:rPr>
        <w:rFonts w:ascii="Wingdings 3" w:hAnsi="Wingdings 3" w:hint="default"/>
        <w:color w:val="0000C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16968D0"/>
    <w:multiLevelType w:val="hybridMultilevel"/>
    <w:tmpl w:val="73CA9D6C"/>
    <w:lvl w:ilvl="0" w:tplc="CA4687F0">
      <w:start w:val="1"/>
      <w:numFmt w:val="bullet"/>
      <w:lvlText w:val=""/>
      <w:lvlJc w:val="left"/>
      <w:pPr>
        <w:ind w:left="1080" w:hanging="360"/>
      </w:pPr>
      <w:rPr>
        <w:rFonts w:ascii="Webdings" w:hAnsi="Webdings" w:hint="default"/>
        <w:color w:val="0033C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8DC4A75"/>
    <w:multiLevelType w:val="hybridMultilevel"/>
    <w:tmpl w:val="7CC06C00"/>
    <w:lvl w:ilvl="0" w:tplc="CA4687F0">
      <w:start w:val="1"/>
      <w:numFmt w:val="bullet"/>
      <w:lvlText w:val=""/>
      <w:lvlJc w:val="left"/>
      <w:pPr>
        <w:ind w:left="720" w:hanging="360"/>
      </w:pPr>
      <w:rPr>
        <w:rFonts w:ascii="Webdings" w:hAnsi="Webdings" w:hint="default"/>
        <w:color w:val="00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DD6FD2"/>
    <w:multiLevelType w:val="hybridMultilevel"/>
    <w:tmpl w:val="3B6E4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6D76C0"/>
    <w:multiLevelType w:val="hybridMultilevel"/>
    <w:tmpl w:val="2D685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C67032"/>
    <w:multiLevelType w:val="hybridMultilevel"/>
    <w:tmpl w:val="0CFEE4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A424328"/>
    <w:multiLevelType w:val="hybridMultilevel"/>
    <w:tmpl w:val="37C29CF6"/>
    <w:lvl w:ilvl="0" w:tplc="CA4687F0">
      <w:start w:val="1"/>
      <w:numFmt w:val="bullet"/>
      <w:lvlText w:val=""/>
      <w:lvlJc w:val="left"/>
      <w:pPr>
        <w:ind w:left="1080" w:hanging="360"/>
      </w:pPr>
      <w:rPr>
        <w:rFonts w:ascii="Webdings" w:hAnsi="Webdings" w:hint="default"/>
        <w:color w:val="0033C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B3231B1"/>
    <w:multiLevelType w:val="multilevel"/>
    <w:tmpl w:val="2A9ADDCC"/>
    <w:lvl w:ilvl="0">
      <w:start w:val="1"/>
      <w:numFmt w:val="bullet"/>
      <w:lvlText w:val=""/>
      <w:lvlJc w:val="left"/>
      <w:pPr>
        <w:tabs>
          <w:tab w:val="num" w:pos="1200"/>
        </w:tabs>
        <w:ind w:left="1200" w:hanging="360"/>
      </w:pPr>
      <w:rPr>
        <w:rFonts w:ascii="Symbol" w:hAnsi="Symbol" w:hint="default"/>
        <w:sz w:val="20"/>
      </w:rPr>
    </w:lvl>
    <w:lvl w:ilvl="1">
      <w:start w:val="1"/>
      <w:numFmt w:val="bullet"/>
      <w:lvlText w:val="o"/>
      <w:lvlJc w:val="left"/>
      <w:pPr>
        <w:tabs>
          <w:tab w:val="num" w:pos="1920"/>
        </w:tabs>
        <w:ind w:left="1920" w:hanging="360"/>
      </w:pPr>
      <w:rPr>
        <w:rFonts w:ascii="Courier New" w:hAnsi="Courier New" w:hint="default"/>
        <w:sz w:val="20"/>
      </w:rPr>
    </w:lvl>
    <w:lvl w:ilvl="2" w:tentative="1">
      <w:start w:val="1"/>
      <w:numFmt w:val="bullet"/>
      <w:lvlText w:val=""/>
      <w:lvlJc w:val="left"/>
      <w:pPr>
        <w:tabs>
          <w:tab w:val="num" w:pos="2640"/>
        </w:tabs>
        <w:ind w:left="2640" w:hanging="360"/>
      </w:pPr>
      <w:rPr>
        <w:rFonts w:ascii="Symbol" w:hAnsi="Symbol" w:hint="default"/>
        <w:sz w:val="20"/>
      </w:rPr>
    </w:lvl>
    <w:lvl w:ilvl="3" w:tentative="1">
      <w:start w:val="1"/>
      <w:numFmt w:val="bullet"/>
      <w:lvlText w:val=""/>
      <w:lvlJc w:val="left"/>
      <w:pPr>
        <w:tabs>
          <w:tab w:val="num" w:pos="3360"/>
        </w:tabs>
        <w:ind w:left="3360" w:hanging="360"/>
      </w:pPr>
      <w:rPr>
        <w:rFonts w:ascii="Symbol" w:hAnsi="Symbol" w:hint="default"/>
        <w:sz w:val="20"/>
      </w:rPr>
    </w:lvl>
    <w:lvl w:ilvl="4" w:tentative="1">
      <w:start w:val="1"/>
      <w:numFmt w:val="bullet"/>
      <w:lvlText w:val=""/>
      <w:lvlJc w:val="left"/>
      <w:pPr>
        <w:tabs>
          <w:tab w:val="num" w:pos="4080"/>
        </w:tabs>
        <w:ind w:left="4080" w:hanging="360"/>
      </w:pPr>
      <w:rPr>
        <w:rFonts w:ascii="Symbol" w:hAnsi="Symbol" w:hint="default"/>
        <w:sz w:val="20"/>
      </w:rPr>
    </w:lvl>
    <w:lvl w:ilvl="5" w:tentative="1">
      <w:start w:val="1"/>
      <w:numFmt w:val="bullet"/>
      <w:lvlText w:val=""/>
      <w:lvlJc w:val="left"/>
      <w:pPr>
        <w:tabs>
          <w:tab w:val="num" w:pos="4800"/>
        </w:tabs>
        <w:ind w:left="4800" w:hanging="360"/>
      </w:pPr>
      <w:rPr>
        <w:rFonts w:ascii="Symbol" w:hAnsi="Symbol" w:hint="default"/>
        <w:sz w:val="20"/>
      </w:rPr>
    </w:lvl>
    <w:lvl w:ilvl="6" w:tentative="1">
      <w:start w:val="1"/>
      <w:numFmt w:val="bullet"/>
      <w:lvlText w:val=""/>
      <w:lvlJc w:val="left"/>
      <w:pPr>
        <w:tabs>
          <w:tab w:val="num" w:pos="5520"/>
        </w:tabs>
        <w:ind w:left="5520" w:hanging="360"/>
      </w:pPr>
      <w:rPr>
        <w:rFonts w:ascii="Symbol" w:hAnsi="Symbol" w:hint="default"/>
        <w:sz w:val="20"/>
      </w:rPr>
    </w:lvl>
    <w:lvl w:ilvl="7" w:tentative="1">
      <w:start w:val="1"/>
      <w:numFmt w:val="bullet"/>
      <w:lvlText w:val=""/>
      <w:lvlJc w:val="left"/>
      <w:pPr>
        <w:tabs>
          <w:tab w:val="num" w:pos="6240"/>
        </w:tabs>
        <w:ind w:left="6240" w:hanging="360"/>
      </w:pPr>
      <w:rPr>
        <w:rFonts w:ascii="Symbol" w:hAnsi="Symbol" w:hint="default"/>
        <w:sz w:val="20"/>
      </w:rPr>
    </w:lvl>
    <w:lvl w:ilvl="8" w:tentative="1">
      <w:start w:val="1"/>
      <w:numFmt w:val="bullet"/>
      <w:lvlText w:val=""/>
      <w:lvlJc w:val="left"/>
      <w:pPr>
        <w:tabs>
          <w:tab w:val="num" w:pos="6960"/>
        </w:tabs>
        <w:ind w:left="6960" w:hanging="360"/>
      </w:pPr>
      <w:rPr>
        <w:rFonts w:ascii="Symbol" w:hAnsi="Symbol" w:hint="default"/>
        <w:sz w:val="20"/>
      </w:rPr>
    </w:lvl>
  </w:abstractNum>
  <w:abstractNum w:abstractNumId="30">
    <w:nsid w:val="6F891F06"/>
    <w:multiLevelType w:val="hybridMultilevel"/>
    <w:tmpl w:val="BCEAFD52"/>
    <w:lvl w:ilvl="0" w:tplc="7C66BD7E">
      <w:start w:val="1"/>
      <w:numFmt w:val="bullet"/>
      <w:lvlText w:val=""/>
      <w:lvlJc w:val="left"/>
      <w:pPr>
        <w:ind w:left="1080" w:hanging="360"/>
      </w:pPr>
      <w:rPr>
        <w:rFonts w:ascii="Webdings" w:hAnsi="Web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3BE1551"/>
    <w:multiLevelType w:val="hybridMultilevel"/>
    <w:tmpl w:val="0420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20"/>
  </w:num>
  <w:num w:numId="4">
    <w:abstractNumId w:val="0"/>
    <w:lvlOverride w:ilvl="0">
      <w:lvl w:ilvl="0">
        <w:numFmt w:val="bullet"/>
        <w:lvlText w:val=""/>
        <w:legacy w:legacy="1" w:legacySpace="0" w:legacyIndent="360"/>
        <w:lvlJc w:val="left"/>
        <w:pPr>
          <w:ind w:left="360" w:hanging="360"/>
        </w:pPr>
        <w:rPr>
          <w:rFonts w:ascii="Symbol" w:hAnsi="Symbol" w:hint="default"/>
        </w:rPr>
      </w:lvl>
    </w:lvlOverride>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21"/>
  </w:num>
  <w:num w:numId="9">
    <w:abstractNumId w:val="9"/>
  </w:num>
  <w:num w:numId="10">
    <w:abstractNumId w:val="8"/>
  </w:num>
  <w:num w:numId="11">
    <w:abstractNumId w:val="31"/>
  </w:num>
  <w:num w:numId="12">
    <w:abstractNumId w:val="12"/>
  </w:num>
  <w:num w:numId="13">
    <w:abstractNumId w:val="6"/>
  </w:num>
  <w:num w:numId="14">
    <w:abstractNumId w:val="30"/>
  </w:num>
  <w:num w:numId="15">
    <w:abstractNumId w:val="19"/>
  </w:num>
  <w:num w:numId="16">
    <w:abstractNumId w:val="26"/>
  </w:num>
  <w:num w:numId="17">
    <w:abstractNumId w:val="10"/>
  </w:num>
  <w:num w:numId="18">
    <w:abstractNumId w:val="7"/>
  </w:num>
  <w:num w:numId="19">
    <w:abstractNumId w:val="22"/>
  </w:num>
  <w:num w:numId="20">
    <w:abstractNumId w:val="23"/>
  </w:num>
  <w:num w:numId="21">
    <w:abstractNumId w:val="24"/>
  </w:num>
  <w:num w:numId="22">
    <w:abstractNumId w:val="28"/>
  </w:num>
  <w:num w:numId="23">
    <w:abstractNumId w:val="11"/>
  </w:num>
  <w:num w:numId="24">
    <w:abstractNumId w:val="13"/>
  </w:num>
  <w:num w:numId="25">
    <w:abstractNumId w:val="17"/>
  </w:num>
  <w:num w:numId="26">
    <w:abstractNumId w:val="4"/>
  </w:num>
  <w:num w:numId="27">
    <w:abstractNumId w:val="2"/>
  </w:num>
  <w:num w:numId="28">
    <w:abstractNumId w:val="16"/>
  </w:num>
  <w:num w:numId="29">
    <w:abstractNumId w:val="29"/>
  </w:num>
  <w:num w:numId="30">
    <w:abstractNumId w:val="18"/>
  </w:num>
  <w:num w:numId="31">
    <w:abstractNumId w:val="25"/>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8193" fill="f" fillcolor="white" stroke="f">
      <v:fill color="white" on="f"/>
      <v:stroke on="f"/>
      <o:colormru v:ext="edit" colors="#681a30,#110280"/>
    </o:shapedefaults>
  </w:hdrShapeDefaults>
  <w:footnotePr>
    <w:footnote w:id="-1"/>
    <w:footnote w:id="0"/>
  </w:footnotePr>
  <w:endnotePr>
    <w:endnote w:id="-1"/>
    <w:endnote w:id="0"/>
  </w:endnotePr>
  <w:compat/>
  <w:rsids>
    <w:rsidRoot w:val="006B5F05"/>
    <w:rsid w:val="00000F23"/>
    <w:rsid w:val="00003AC9"/>
    <w:rsid w:val="0000514E"/>
    <w:rsid w:val="000071B2"/>
    <w:rsid w:val="0004539E"/>
    <w:rsid w:val="000552A0"/>
    <w:rsid w:val="000645EE"/>
    <w:rsid w:val="000664F5"/>
    <w:rsid w:val="0007301D"/>
    <w:rsid w:val="00074996"/>
    <w:rsid w:val="0008310B"/>
    <w:rsid w:val="0008425D"/>
    <w:rsid w:val="00084D24"/>
    <w:rsid w:val="000A187D"/>
    <w:rsid w:val="000A2DA6"/>
    <w:rsid w:val="000A4352"/>
    <w:rsid w:val="000B1E41"/>
    <w:rsid w:val="000B372F"/>
    <w:rsid w:val="000C418B"/>
    <w:rsid w:val="000C725E"/>
    <w:rsid w:val="000D2F61"/>
    <w:rsid w:val="000D3A55"/>
    <w:rsid w:val="000E3975"/>
    <w:rsid w:val="000E7F3A"/>
    <w:rsid w:val="000F2D54"/>
    <w:rsid w:val="00100B6C"/>
    <w:rsid w:val="00111819"/>
    <w:rsid w:val="001126A9"/>
    <w:rsid w:val="00123D2A"/>
    <w:rsid w:val="00123F13"/>
    <w:rsid w:val="00133F42"/>
    <w:rsid w:val="00135296"/>
    <w:rsid w:val="0013754A"/>
    <w:rsid w:val="00146F63"/>
    <w:rsid w:val="00155A1B"/>
    <w:rsid w:val="00155CFB"/>
    <w:rsid w:val="001560E7"/>
    <w:rsid w:val="00162C3A"/>
    <w:rsid w:val="00165CEB"/>
    <w:rsid w:val="0019228F"/>
    <w:rsid w:val="001A15F8"/>
    <w:rsid w:val="001A6473"/>
    <w:rsid w:val="001C089A"/>
    <w:rsid w:val="001C4408"/>
    <w:rsid w:val="001C7846"/>
    <w:rsid w:val="001C7F93"/>
    <w:rsid w:val="001D6F30"/>
    <w:rsid w:val="002033D6"/>
    <w:rsid w:val="0020481F"/>
    <w:rsid w:val="00214E07"/>
    <w:rsid w:val="00224DA8"/>
    <w:rsid w:val="00240C16"/>
    <w:rsid w:val="002504E5"/>
    <w:rsid w:val="00253C1D"/>
    <w:rsid w:val="00257121"/>
    <w:rsid w:val="00260DA3"/>
    <w:rsid w:val="00260DD5"/>
    <w:rsid w:val="00262DA3"/>
    <w:rsid w:val="00264A52"/>
    <w:rsid w:val="00267CFC"/>
    <w:rsid w:val="00274C5C"/>
    <w:rsid w:val="0028168E"/>
    <w:rsid w:val="002827A4"/>
    <w:rsid w:val="00293F50"/>
    <w:rsid w:val="00295D96"/>
    <w:rsid w:val="002A06E5"/>
    <w:rsid w:val="002B3FF3"/>
    <w:rsid w:val="002C1EEC"/>
    <w:rsid w:val="002C5B46"/>
    <w:rsid w:val="002F46BC"/>
    <w:rsid w:val="00301A39"/>
    <w:rsid w:val="003109AA"/>
    <w:rsid w:val="00315CA6"/>
    <w:rsid w:val="003172CC"/>
    <w:rsid w:val="0033520A"/>
    <w:rsid w:val="0034613E"/>
    <w:rsid w:val="00350725"/>
    <w:rsid w:val="003576CE"/>
    <w:rsid w:val="003603F6"/>
    <w:rsid w:val="003766FF"/>
    <w:rsid w:val="003803D2"/>
    <w:rsid w:val="003844AA"/>
    <w:rsid w:val="003867AC"/>
    <w:rsid w:val="00387C51"/>
    <w:rsid w:val="0039591D"/>
    <w:rsid w:val="00397D17"/>
    <w:rsid w:val="003A3A6D"/>
    <w:rsid w:val="003A3E7B"/>
    <w:rsid w:val="003B62CE"/>
    <w:rsid w:val="003C0693"/>
    <w:rsid w:val="003E4AE5"/>
    <w:rsid w:val="003F0B7C"/>
    <w:rsid w:val="003F4F36"/>
    <w:rsid w:val="004175EE"/>
    <w:rsid w:val="00424788"/>
    <w:rsid w:val="0043569A"/>
    <w:rsid w:val="00435E2E"/>
    <w:rsid w:val="004547BB"/>
    <w:rsid w:val="00456F9C"/>
    <w:rsid w:val="00457BE4"/>
    <w:rsid w:val="00461771"/>
    <w:rsid w:val="00465EDA"/>
    <w:rsid w:val="00467FFA"/>
    <w:rsid w:val="0047005C"/>
    <w:rsid w:val="004702DB"/>
    <w:rsid w:val="004762DB"/>
    <w:rsid w:val="004872E7"/>
    <w:rsid w:val="00495AD5"/>
    <w:rsid w:val="0049607B"/>
    <w:rsid w:val="004A6EBB"/>
    <w:rsid w:val="004B4CAD"/>
    <w:rsid w:val="004B7CD2"/>
    <w:rsid w:val="004C25DD"/>
    <w:rsid w:val="004C2AE7"/>
    <w:rsid w:val="004C410C"/>
    <w:rsid w:val="004D08DC"/>
    <w:rsid w:val="004D3917"/>
    <w:rsid w:val="004D3F1D"/>
    <w:rsid w:val="004E54C0"/>
    <w:rsid w:val="00502223"/>
    <w:rsid w:val="00520957"/>
    <w:rsid w:val="00521756"/>
    <w:rsid w:val="005236F9"/>
    <w:rsid w:val="005269F7"/>
    <w:rsid w:val="00530AD0"/>
    <w:rsid w:val="00546599"/>
    <w:rsid w:val="00550A02"/>
    <w:rsid w:val="005557FA"/>
    <w:rsid w:val="0055690B"/>
    <w:rsid w:val="00563217"/>
    <w:rsid w:val="00577804"/>
    <w:rsid w:val="0058324B"/>
    <w:rsid w:val="005866C2"/>
    <w:rsid w:val="005925E3"/>
    <w:rsid w:val="00593A9D"/>
    <w:rsid w:val="00597227"/>
    <w:rsid w:val="005C5036"/>
    <w:rsid w:val="005D16BE"/>
    <w:rsid w:val="005D19A6"/>
    <w:rsid w:val="005D2FF1"/>
    <w:rsid w:val="005D5AC6"/>
    <w:rsid w:val="005D7262"/>
    <w:rsid w:val="005E341B"/>
    <w:rsid w:val="005E4978"/>
    <w:rsid w:val="005F0AC5"/>
    <w:rsid w:val="00600581"/>
    <w:rsid w:val="0060760B"/>
    <w:rsid w:val="00607A0A"/>
    <w:rsid w:val="0061243D"/>
    <w:rsid w:val="0061482A"/>
    <w:rsid w:val="00620A38"/>
    <w:rsid w:val="00652B6B"/>
    <w:rsid w:val="006549FB"/>
    <w:rsid w:val="00664F1C"/>
    <w:rsid w:val="00666F13"/>
    <w:rsid w:val="0066706C"/>
    <w:rsid w:val="00673213"/>
    <w:rsid w:val="0067642A"/>
    <w:rsid w:val="006766AE"/>
    <w:rsid w:val="00683802"/>
    <w:rsid w:val="006906B2"/>
    <w:rsid w:val="00695BAE"/>
    <w:rsid w:val="006A3502"/>
    <w:rsid w:val="006A396D"/>
    <w:rsid w:val="006A41DB"/>
    <w:rsid w:val="006A42F1"/>
    <w:rsid w:val="006A4865"/>
    <w:rsid w:val="006A7F30"/>
    <w:rsid w:val="006B0B5F"/>
    <w:rsid w:val="006B168A"/>
    <w:rsid w:val="006B5903"/>
    <w:rsid w:val="006B5F05"/>
    <w:rsid w:val="006D5B65"/>
    <w:rsid w:val="006D7F47"/>
    <w:rsid w:val="006E0151"/>
    <w:rsid w:val="006F1D83"/>
    <w:rsid w:val="0070542F"/>
    <w:rsid w:val="007136A5"/>
    <w:rsid w:val="00736F10"/>
    <w:rsid w:val="0075075C"/>
    <w:rsid w:val="00752678"/>
    <w:rsid w:val="007538B0"/>
    <w:rsid w:val="007558AC"/>
    <w:rsid w:val="00784AE1"/>
    <w:rsid w:val="0078635C"/>
    <w:rsid w:val="007915CE"/>
    <w:rsid w:val="007957D8"/>
    <w:rsid w:val="00795EF7"/>
    <w:rsid w:val="007E57F7"/>
    <w:rsid w:val="007F105C"/>
    <w:rsid w:val="008022C4"/>
    <w:rsid w:val="008151BC"/>
    <w:rsid w:val="00826FF8"/>
    <w:rsid w:val="00837CB3"/>
    <w:rsid w:val="008465A2"/>
    <w:rsid w:val="00853409"/>
    <w:rsid w:val="00856F2E"/>
    <w:rsid w:val="0086351C"/>
    <w:rsid w:val="008646AF"/>
    <w:rsid w:val="008931BE"/>
    <w:rsid w:val="00897B03"/>
    <w:rsid w:val="008A2EDA"/>
    <w:rsid w:val="008B0BC9"/>
    <w:rsid w:val="008C0F12"/>
    <w:rsid w:val="008D044E"/>
    <w:rsid w:val="008D20E8"/>
    <w:rsid w:val="008D3F07"/>
    <w:rsid w:val="008E7D6F"/>
    <w:rsid w:val="008F6182"/>
    <w:rsid w:val="00905AD1"/>
    <w:rsid w:val="009075AC"/>
    <w:rsid w:val="00920235"/>
    <w:rsid w:val="0092651B"/>
    <w:rsid w:val="009310E4"/>
    <w:rsid w:val="00931C8D"/>
    <w:rsid w:val="009402E1"/>
    <w:rsid w:val="00940917"/>
    <w:rsid w:val="00964E0E"/>
    <w:rsid w:val="009746B9"/>
    <w:rsid w:val="009752B6"/>
    <w:rsid w:val="00984B15"/>
    <w:rsid w:val="00991841"/>
    <w:rsid w:val="009A2795"/>
    <w:rsid w:val="009A2CEB"/>
    <w:rsid w:val="009A733A"/>
    <w:rsid w:val="009B4C1E"/>
    <w:rsid w:val="009B7792"/>
    <w:rsid w:val="009C349E"/>
    <w:rsid w:val="009C3B50"/>
    <w:rsid w:val="009E13FD"/>
    <w:rsid w:val="009E3804"/>
    <w:rsid w:val="00A0031D"/>
    <w:rsid w:val="00A00F0D"/>
    <w:rsid w:val="00A04DBF"/>
    <w:rsid w:val="00A20A79"/>
    <w:rsid w:val="00A2259B"/>
    <w:rsid w:val="00A27A10"/>
    <w:rsid w:val="00A34734"/>
    <w:rsid w:val="00A5455C"/>
    <w:rsid w:val="00A74E7F"/>
    <w:rsid w:val="00A76021"/>
    <w:rsid w:val="00A80C8E"/>
    <w:rsid w:val="00A82935"/>
    <w:rsid w:val="00A841FB"/>
    <w:rsid w:val="00A8537C"/>
    <w:rsid w:val="00A85438"/>
    <w:rsid w:val="00AB6A78"/>
    <w:rsid w:val="00AC6447"/>
    <w:rsid w:val="00AD4644"/>
    <w:rsid w:val="00AD66C3"/>
    <w:rsid w:val="00AE3CA8"/>
    <w:rsid w:val="00AE5F05"/>
    <w:rsid w:val="00B005D3"/>
    <w:rsid w:val="00B06F72"/>
    <w:rsid w:val="00B10106"/>
    <w:rsid w:val="00B15677"/>
    <w:rsid w:val="00B218CF"/>
    <w:rsid w:val="00B47953"/>
    <w:rsid w:val="00B5769A"/>
    <w:rsid w:val="00B62D8F"/>
    <w:rsid w:val="00BA0467"/>
    <w:rsid w:val="00BA0656"/>
    <w:rsid w:val="00BA44A4"/>
    <w:rsid w:val="00BA4974"/>
    <w:rsid w:val="00BB3F99"/>
    <w:rsid w:val="00BC0C45"/>
    <w:rsid w:val="00BC5FFF"/>
    <w:rsid w:val="00BD6196"/>
    <w:rsid w:val="00C05C85"/>
    <w:rsid w:val="00C21BFF"/>
    <w:rsid w:val="00C25E82"/>
    <w:rsid w:val="00C342AC"/>
    <w:rsid w:val="00C347BA"/>
    <w:rsid w:val="00C35ACA"/>
    <w:rsid w:val="00C65A4E"/>
    <w:rsid w:val="00C66489"/>
    <w:rsid w:val="00C73D8E"/>
    <w:rsid w:val="00C748CB"/>
    <w:rsid w:val="00C87B31"/>
    <w:rsid w:val="00CA14CF"/>
    <w:rsid w:val="00CB5C16"/>
    <w:rsid w:val="00CB6374"/>
    <w:rsid w:val="00CB7D38"/>
    <w:rsid w:val="00CC16AF"/>
    <w:rsid w:val="00CC1EAE"/>
    <w:rsid w:val="00CC7787"/>
    <w:rsid w:val="00CD0C35"/>
    <w:rsid w:val="00CD24EC"/>
    <w:rsid w:val="00CD3443"/>
    <w:rsid w:val="00CF052B"/>
    <w:rsid w:val="00CF7414"/>
    <w:rsid w:val="00D00175"/>
    <w:rsid w:val="00D02A34"/>
    <w:rsid w:val="00D02BB5"/>
    <w:rsid w:val="00D02D5B"/>
    <w:rsid w:val="00D0437E"/>
    <w:rsid w:val="00D13269"/>
    <w:rsid w:val="00D148B8"/>
    <w:rsid w:val="00D16156"/>
    <w:rsid w:val="00D208B2"/>
    <w:rsid w:val="00D27798"/>
    <w:rsid w:val="00D31607"/>
    <w:rsid w:val="00D331E8"/>
    <w:rsid w:val="00D4528A"/>
    <w:rsid w:val="00D5388E"/>
    <w:rsid w:val="00D7098F"/>
    <w:rsid w:val="00D7169E"/>
    <w:rsid w:val="00D72177"/>
    <w:rsid w:val="00D75CBF"/>
    <w:rsid w:val="00D85A99"/>
    <w:rsid w:val="00D87961"/>
    <w:rsid w:val="00D91C08"/>
    <w:rsid w:val="00D96F30"/>
    <w:rsid w:val="00D97BAD"/>
    <w:rsid w:val="00DA2C5B"/>
    <w:rsid w:val="00DB10ED"/>
    <w:rsid w:val="00DB3F16"/>
    <w:rsid w:val="00DC2BD9"/>
    <w:rsid w:val="00DC6656"/>
    <w:rsid w:val="00DC7E1F"/>
    <w:rsid w:val="00DD039E"/>
    <w:rsid w:val="00DD22A1"/>
    <w:rsid w:val="00DE177D"/>
    <w:rsid w:val="00DF0603"/>
    <w:rsid w:val="00E055EB"/>
    <w:rsid w:val="00E06576"/>
    <w:rsid w:val="00E14DC9"/>
    <w:rsid w:val="00E23FD7"/>
    <w:rsid w:val="00E250F6"/>
    <w:rsid w:val="00E26901"/>
    <w:rsid w:val="00E367E4"/>
    <w:rsid w:val="00E41007"/>
    <w:rsid w:val="00E41624"/>
    <w:rsid w:val="00E52FF8"/>
    <w:rsid w:val="00E56CF5"/>
    <w:rsid w:val="00E60E67"/>
    <w:rsid w:val="00E720B8"/>
    <w:rsid w:val="00E7436E"/>
    <w:rsid w:val="00E74621"/>
    <w:rsid w:val="00E95E53"/>
    <w:rsid w:val="00E973E9"/>
    <w:rsid w:val="00ED16F7"/>
    <w:rsid w:val="00ED30A9"/>
    <w:rsid w:val="00ED6148"/>
    <w:rsid w:val="00EF2AF3"/>
    <w:rsid w:val="00F0133A"/>
    <w:rsid w:val="00F04C32"/>
    <w:rsid w:val="00F1108C"/>
    <w:rsid w:val="00F25C3C"/>
    <w:rsid w:val="00F428A8"/>
    <w:rsid w:val="00F73368"/>
    <w:rsid w:val="00F87779"/>
    <w:rsid w:val="00FB2D45"/>
    <w:rsid w:val="00FD47B9"/>
    <w:rsid w:val="00FD497D"/>
    <w:rsid w:val="00FD68F9"/>
    <w:rsid w:val="00FD6B87"/>
    <w:rsid w:val="00FD723C"/>
    <w:rsid w:val="00FD7631"/>
    <w:rsid w:val="00FE3F6F"/>
    <w:rsid w:val="00FF14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colormru v:ext="edit" colors="#681a30,#110280"/>
    </o:shapedefaults>
    <o:shapelayout v:ext="edit">
      <o:idmap v:ext="edit" data="1"/>
      <o:rules v:ext="edit">
        <o:r id="V:Rule4" type="connector" idref="#_x0000_s1055"/>
        <o:r id="V:Rule5" type="connector" idref="#_x0000_s1052"/>
        <o:r id="V:Rule6"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A39"/>
    <w:pPr>
      <w:spacing w:after="120" w:line="285" w:lineRule="auto"/>
    </w:pPr>
    <w:rPr>
      <w:rFonts w:ascii="Arial" w:eastAsia="Times New Roman" w:hAnsi="Arial" w:cs="Arial"/>
      <w:color w:val="000000"/>
      <w:kern w:val="28"/>
      <w:sz w:val="19"/>
      <w:szCs w:val="20"/>
    </w:rPr>
  </w:style>
  <w:style w:type="paragraph" w:styleId="Heading3">
    <w:name w:val="heading 3"/>
    <w:next w:val="Normal"/>
    <w:link w:val="Heading3Char"/>
    <w:qFormat/>
    <w:rsid w:val="006B5F05"/>
    <w:pPr>
      <w:spacing w:after="180" w:line="240" w:lineRule="auto"/>
      <w:outlineLvl w:val="2"/>
    </w:pPr>
    <w:rPr>
      <w:rFonts w:ascii="Lucida Sans Unicode" w:eastAsia="Times New Roman" w:hAnsi="Lucida Sans Unicode" w:cs="Lucida Sans Unicode"/>
      <w:b/>
      <w:smallCaps/>
      <w:color w:val="454422"/>
      <w:sz w:val="24"/>
      <w:szCs w:val="24"/>
    </w:rPr>
  </w:style>
  <w:style w:type="paragraph" w:styleId="Heading6">
    <w:name w:val="heading 6"/>
    <w:basedOn w:val="Normal"/>
    <w:next w:val="Normal"/>
    <w:link w:val="Heading6Char"/>
    <w:uiPriority w:val="9"/>
    <w:unhideWhenUsed/>
    <w:qFormat/>
    <w:rsid w:val="00991841"/>
    <w:pPr>
      <w:keepNext/>
      <w:keepLines/>
      <w:spacing w:before="200" w:after="0" w:line="283" w:lineRule="auto"/>
      <w:outlineLvl w:val="5"/>
    </w:pPr>
    <w:rPr>
      <w:rFonts w:asciiTheme="majorHAnsi" w:eastAsiaTheme="majorEastAsia" w:hAnsiTheme="majorHAnsi" w:cstheme="majorBidi"/>
      <w:i/>
      <w:iCs/>
      <w:color w:val="9A0040" w:themeColor="accent1" w:themeShade="7F"/>
    </w:rPr>
  </w:style>
  <w:style w:type="paragraph" w:styleId="Heading8">
    <w:name w:val="heading 8"/>
    <w:basedOn w:val="Normal"/>
    <w:next w:val="Normal"/>
    <w:link w:val="Heading8Char"/>
    <w:uiPriority w:val="9"/>
    <w:unhideWhenUsed/>
    <w:qFormat/>
    <w:rsid w:val="00991841"/>
    <w:pPr>
      <w:keepNext/>
      <w:keepLines/>
      <w:spacing w:before="200" w:after="0" w:line="283" w:lineRule="auto"/>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7BAD"/>
    <w:pPr>
      <w:spacing w:after="0" w:line="240" w:lineRule="auto"/>
    </w:pPr>
  </w:style>
  <w:style w:type="paragraph" w:styleId="ListParagraph">
    <w:name w:val="List Paragraph"/>
    <w:basedOn w:val="Normal"/>
    <w:uiPriority w:val="34"/>
    <w:qFormat/>
    <w:rsid w:val="00D97BAD"/>
    <w:pPr>
      <w:ind w:left="720"/>
      <w:contextualSpacing/>
    </w:pPr>
  </w:style>
  <w:style w:type="character" w:customStyle="1" w:styleId="Heading3Char">
    <w:name w:val="Heading 3 Char"/>
    <w:basedOn w:val="DefaultParagraphFont"/>
    <w:link w:val="Heading3"/>
    <w:rsid w:val="006B5F05"/>
    <w:rPr>
      <w:rFonts w:ascii="Lucida Sans Unicode" w:eastAsia="Times New Roman" w:hAnsi="Lucida Sans Unicode" w:cs="Lucida Sans Unicode"/>
      <w:b/>
      <w:smallCaps/>
      <w:color w:val="454422"/>
      <w:sz w:val="24"/>
      <w:szCs w:val="24"/>
    </w:rPr>
  </w:style>
  <w:style w:type="paragraph" w:styleId="BodyTextIndent">
    <w:name w:val="Body Text Indent"/>
    <w:basedOn w:val="Normal"/>
    <w:link w:val="BodyTextIndentChar"/>
    <w:rsid w:val="006B5F05"/>
    <w:pPr>
      <w:tabs>
        <w:tab w:val="right" w:pos="4464"/>
      </w:tabs>
      <w:spacing w:after="40" w:line="240" w:lineRule="auto"/>
    </w:pPr>
    <w:rPr>
      <w:rFonts w:ascii="Trebuchet MS" w:hAnsi="Trebuchet MS" w:cs="Times New Roman"/>
      <w:color w:val="666633"/>
      <w:sz w:val="16"/>
      <w:szCs w:val="16"/>
    </w:rPr>
  </w:style>
  <w:style w:type="character" w:customStyle="1" w:styleId="BodyTextIndentChar">
    <w:name w:val="Body Text Indent Char"/>
    <w:basedOn w:val="DefaultParagraphFont"/>
    <w:link w:val="BodyTextIndent"/>
    <w:rsid w:val="006B5F05"/>
    <w:rPr>
      <w:rFonts w:ascii="Trebuchet MS" w:eastAsia="Times New Roman" w:hAnsi="Trebuchet MS" w:cs="Times New Roman"/>
      <w:color w:val="666633"/>
      <w:sz w:val="16"/>
      <w:szCs w:val="16"/>
    </w:rPr>
  </w:style>
  <w:style w:type="paragraph" w:styleId="Header">
    <w:name w:val="header"/>
    <w:basedOn w:val="Normal"/>
    <w:link w:val="HeaderChar"/>
    <w:uiPriority w:val="99"/>
    <w:unhideWhenUsed/>
    <w:rsid w:val="006B5F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F05"/>
  </w:style>
  <w:style w:type="paragraph" w:styleId="Footer">
    <w:name w:val="footer"/>
    <w:basedOn w:val="Normal"/>
    <w:link w:val="FooterChar"/>
    <w:uiPriority w:val="99"/>
    <w:semiHidden/>
    <w:unhideWhenUsed/>
    <w:rsid w:val="006B5F0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B5F05"/>
  </w:style>
  <w:style w:type="paragraph" w:styleId="BalloonText">
    <w:name w:val="Balloon Text"/>
    <w:basedOn w:val="Normal"/>
    <w:link w:val="BalloonTextChar"/>
    <w:uiPriority w:val="99"/>
    <w:semiHidden/>
    <w:unhideWhenUsed/>
    <w:rsid w:val="006B5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F05"/>
    <w:rPr>
      <w:rFonts w:ascii="Tahoma" w:hAnsi="Tahoma" w:cs="Tahoma"/>
      <w:sz w:val="16"/>
      <w:szCs w:val="16"/>
    </w:rPr>
  </w:style>
  <w:style w:type="paragraph" w:styleId="NormalWeb">
    <w:name w:val="Normal (Web)"/>
    <w:basedOn w:val="Normal"/>
    <w:uiPriority w:val="99"/>
    <w:rsid w:val="00AE3CA8"/>
    <w:pPr>
      <w:spacing w:before="100" w:beforeAutospacing="1" w:after="100" w:afterAutospacing="1" w:line="240" w:lineRule="auto"/>
    </w:pPr>
    <w:rPr>
      <w:rFonts w:ascii="Times New Roman" w:hAnsi="Times New Roman" w:cs="Times New Roman"/>
      <w:color w:val="auto"/>
      <w:kern w:val="0"/>
      <w:sz w:val="24"/>
      <w:szCs w:val="24"/>
    </w:rPr>
  </w:style>
  <w:style w:type="character" w:styleId="Hyperlink">
    <w:name w:val="Hyperlink"/>
    <w:basedOn w:val="DefaultParagraphFont"/>
    <w:uiPriority w:val="99"/>
    <w:rsid w:val="008B0BC9"/>
    <w:rPr>
      <w:color w:val="0000FF"/>
      <w:u w:val="single"/>
    </w:rPr>
  </w:style>
  <w:style w:type="character" w:styleId="Emphasis">
    <w:name w:val="Emphasis"/>
    <w:basedOn w:val="DefaultParagraphFont"/>
    <w:uiPriority w:val="20"/>
    <w:qFormat/>
    <w:rsid w:val="008B0BC9"/>
    <w:rPr>
      <w:i/>
      <w:iCs/>
    </w:rPr>
  </w:style>
  <w:style w:type="character" w:styleId="Strong">
    <w:name w:val="Strong"/>
    <w:basedOn w:val="DefaultParagraphFont"/>
    <w:uiPriority w:val="22"/>
    <w:qFormat/>
    <w:rsid w:val="008B0BC9"/>
    <w:rPr>
      <w:rFonts w:ascii="Verdana" w:hAnsi="Verdana" w:hint="default"/>
      <w:b/>
      <w:bCs/>
      <w:sz w:val="17"/>
      <w:szCs w:val="17"/>
    </w:rPr>
  </w:style>
  <w:style w:type="character" w:customStyle="1" w:styleId="small1">
    <w:name w:val="small1"/>
    <w:basedOn w:val="DefaultParagraphFont"/>
    <w:rsid w:val="008B0BC9"/>
    <w:rPr>
      <w:rFonts w:ascii="Arial" w:hAnsi="Arial" w:cs="Arial" w:hint="default"/>
      <w:sz w:val="15"/>
      <w:szCs w:val="15"/>
    </w:rPr>
  </w:style>
  <w:style w:type="paragraph" w:customStyle="1" w:styleId="Default">
    <w:name w:val="Default"/>
    <w:rsid w:val="00920235"/>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9202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rsid w:val="00620A38"/>
    <w:pPr>
      <w:spacing w:after="0" w:line="240" w:lineRule="auto"/>
    </w:pPr>
    <w:tblPr>
      <w:tblStyleRowBandSize w:val="1"/>
      <w:tblStyleColBandSize w:val="1"/>
      <w:tblInd w:w="0" w:type="dxa"/>
      <w:tblBorders>
        <w:top w:val="single" w:sz="8" w:space="0" w:color="00349E" w:themeColor="accent6"/>
        <w:left w:val="single" w:sz="8" w:space="0" w:color="00349E" w:themeColor="accent6"/>
        <w:bottom w:val="single" w:sz="8" w:space="0" w:color="00349E" w:themeColor="accent6"/>
        <w:right w:val="single" w:sz="8" w:space="0" w:color="00349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349E" w:themeFill="accent6"/>
      </w:tcPr>
    </w:tblStylePr>
    <w:tblStylePr w:type="lastRow">
      <w:pPr>
        <w:spacing w:before="0" w:after="0" w:line="240" w:lineRule="auto"/>
      </w:pPr>
      <w:rPr>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tcBorders>
      </w:tcPr>
    </w:tblStylePr>
    <w:tblStylePr w:type="firstCol">
      <w:rPr>
        <w:b/>
        <w:bCs/>
      </w:rPr>
    </w:tblStylePr>
    <w:tblStylePr w:type="lastCol">
      <w:rPr>
        <w:b/>
        <w:bCs/>
      </w:r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style>
  <w:style w:type="table" w:styleId="MediumShading1-Accent6">
    <w:name w:val="Medium Shading 1 Accent 6"/>
    <w:basedOn w:val="TableNormal"/>
    <w:uiPriority w:val="63"/>
    <w:rsid w:val="00620A38"/>
    <w:pPr>
      <w:spacing w:after="0" w:line="240" w:lineRule="auto"/>
    </w:pPr>
    <w:tblPr>
      <w:tblStyleRowBandSize w:val="1"/>
      <w:tblStyleColBandSize w:val="1"/>
      <w:tblInd w:w="0" w:type="dxa"/>
      <w:tblBorders>
        <w:top w:val="single" w:sz="8" w:space="0" w:color="0050F6" w:themeColor="accent6" w:themeTint="BF"/>
        <w:left w:val="single" w:sz="8" w:space="0" w:color="0050F6" w:themeColor="accent6" w:themeTint="BF"/>
        <w:bottom w:val="single" w:sz="8" w:space="0" w:color="0050F6" w:themeColor="accent6" w:themeTint="BF"/>
        <w:right w:val="single" w:sz="8" w:space="0" w:color="0050F6" w:themeColor="accent6" w:themeTint="BF"/>
        <w:insideH w:val="single" w:sz="8" w:space="0" w:color="0050F6"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50F6" w:themeColor="accent6" w:themeTint="BF"/>
          <w:left w:val="single" w:sz="8" w:space="0" w:color="0050F6" w:themeColor="accent6" w:themeTint="BF"/>
          <w:bottom w:val="single" w:sz="8" w:space="0" w:color="0050F6" w:themeColor="accent6" w:themeTint="BF"/>
          <w:right w:val="single" w:sz="8" w:space="0" w:color="0050F6" w:themeColor="accent6" w:themeTint="BF"/>
          <w:insideH w:val="nil"/>
          <w:insideV w:val="nil"/>
        </w:tcBorders>
        <w:shd w:val="clear" w:color="auto" w:fill="00349E" w:themeFill="accent6"/>
      </w:tcPr>
    </w:tblStylePr>
    <w:tblStylePr w:type="lastRow">
      <w:pPr>
        <w:spacing w:before="0" w:after="0" w:line="240" w:lineRule="auto"/>
      </w:pPr>
      <w:rPr>
        <w:b/>
        <w:bCs/>
      </w:rPr>
      <w:tblPr/>
      <w:tcPr>
        <w:tcBorders>
          <w:top w:val="double" w:sz="6" w:space="0" w:color="0050F6" w:themeColor="accent6" w:themeTint="BF"/>
          <w:left w:val="single" w:sz="8" w:space="0" w:color="0050F6" w:themeColor="accent6" w:themeTint="BF"/>
          <w:bottom w:val="single" w:sz="8" w:space="0" w:color="0050F6" w:themeColor="accent6" w:themeTint="BF"/>
          <w:right w:val="single" w:sz="8" w:space="0" w:color="0050F6" w:themeColor="accent6" w:themeTint="BF"/>
          <w:insideH w:val="nil"/>
          <w:insideV w:val="nil"/>
        </w:tcBorders>
      </w:tcPr>
    </w:tblStylePr>
    <w:tblStylePr w:type="firstCol">
      <w:rPr>
        <w:b/>
        <w:bCs/>
      </w:rPr>
    </w:tblStylePr>
    <w:tblStylePr w:type="lastCol">
      <w:rPr>
        <w:b/>
        <w:bCs/>
      </w:rPr>
    </w:tblStylePr>
    <w:tblStylePr w:type="band1Vert">
      <w:tblPr/>
      <w:tcPr>
        <w:shd w:val="clear" w:color="auto" w:fill="A8C4FF" w:themeFill="accent6" w:themeFillTint="3F"/>
      </w:tcPr>
    </w:tblStylePr>
    <w:tblStylePr w:type="band1Horz">
      <w:tblPr/>
      <w:tcPr>
        <w:tcBorders>
          <w:insideH w:val="nil"/>
          <w:insideV w:val="nil"/>
        </w:tcBorders>
        <w:shd w:val="clear" w:color="auto" w:fill="A8C4FF"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620A3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620A38"/>
    <w:pPr>
      <w:spacing w:after="0" w:line="240" w:lineRule="auto"/>
    </w:pPr>
    <w:tblPr>
      <w:tblStyleRowBandSize w:val="1"/>
      <w:tblStyleColBandSize w:val="1"/>
      <w:tblInd w:w="0" w:type="dxa"/>
      <w:tblBorders>
        <w:top w:val="single" w:sz="8" w:space="0" w:color="0050F6" w:themeColor="accent6" w:themeTint="BF"/>
        <w:left w:val="single" w:sz="8" w:space="0" w:color="0050F6" w:themeColor="accent6" w:themeTint="BF"/>
        <w:bottom w:val="single" w:sz="8" w:space="0" w:color="0050F6" w:themeColor="accent6" w:themeTint="BF"/>
        <w:right w:val="single" w:sz="8" w:space="0" w:color="0050F6" w:themeColor="accent6" w:themeTint="BF"/>
        <w:insideH w:val="single" w:sz="8" w:space="0" w:color="0050F6" w:themeColor="accent6" w:themeTint="BF"/>
        <w:insideV w:val="single" w:sz="8" w:space="0" w:color="0050F6" w:themeColor="accent6" w:themeTint="BF"/>
      </w:tblBorders>
      <w:tblCellMar>
        <w:top w:w="0" w:type="dxa"/>
        <w:left w:w="108" w:type="dxa"/>
        <w:bottom w:w="0" w:type="dxa"/>
        <w:right w:w="108" w:type="dxa"/>
      </w:tblCellMar>
    </w:tblPr>
    <w:tcPr>
      <w:shd w:val="clear" w:color="auto" w:fill="A8C4FF" w:themeFill="accent6" w:themeFillTint="3F"/>
    </w:tcPr>
    <w:tblStylePr w:type="firstRow">
      <w:rPr>
        <w:b/>
        <w:bCs/>
      </w:rPr>
    </w:tblStylePr>
    <w:tblStylePr w:type="lastRow">
      <w:rPr>
        <w:b/>
        <w:bCs/>
      </w:rPr>
      <w:tblPr/>
      <w:tcPr>
        <w:tcBorders>
          <w:top w:val="single" w:sz="18" w:space="0" w:color="0050F6" w:themeColor="accent6" w:themeTint="BF"/>
        </w:tcBorders>
      </w:tcPr>
    </w:tblStylePr>
    <w:tblStylePr w:type="firstCol">
      <w:rPr>
        <w:b/>
        <w:bCs/>
      </w:rPr>
    </w:tblStylePr>
    <w:tblStylePr w:type="lastCol">
      <w:rPr>
        <w:b/>
        <w:bCs/>
      </w:rPr>
    </w:tblStylePr>
    <w:tblStylePr w:type="band1Vert">
      <w:tblPr/>
      <w:tcPr>
        <w:shd w:val="clear" w:color="auto" w:fill="4F88FF" w:themeFill="accent6" w:themeFillTint="7F"/>
      </w:tcPr>
    </w:tblStylePr>
    <w:tblStylePr w:type="band1Horz">
      <w:tblPr/>
      <w:tcPr>
        <w:shd w:val="clear" w:color="auto" w:fill="4F88FF" w:themeFill="accent6" w:themeFillTint="7F"/>
      </w:tcPr>
    </w:tblStylePr>
  </w:style>
  <w:style w:type="character" w:customStyle="1" w:styleId="Heading6Char">
    <w:name w:val="Heading 6 Char"/>
    <w:basedOn w:val="DefaultParagraphFont"/>
    <w:link w:val="Heading6"/>
    <w:uiPriority w:val="9"/>
    <w:rsid w:val="00991841"/>
    <w:rPr>
      <w:rFonts w:asciiTheme="majorHAnsi" w:eastAsiaTheme="majorEastAsia" w:hAnsiTheme="majorHAnsi" w:cstheme="majorBidi"/>
      <w:i/>
      <w:iCs/>
      <w:color w:val="9A0040" w:themeColor="accent1" w:themeShade="7F"/>
      <w:kern w:val="28"/>
      <w:sz w:val="19"/>
      <w:szCs w:val="20"/>
    </w:rPr>
  </w:style>
  <w:style w:type="character" w:customStyle="1" w:styleId="Heading8Char">
    <w:name w:val="Heading 8 Char"/>
    <w:basedOn w:val="DefaultParagraphFont"/>
    <w:link w:val="Heading8"/>
    <w:uiPriority w:val="9"/>
    <w:rsid w:val="00991841"/>
    <w:rPr>
      <w:rFonts w:asciiTheme="majorHAnsi" w:eastAsiaTheme="majorEastAsia" w:hAnsiTheme="majorHAnsi" w:cstheme="majorBidi"/>
      <w:color w:val="404040" w:themeColor="text1" w:themeTint="BF"/>
      <w:kern w:val="28"/>
      <w:sz w:val="20"/>
      <w:szCs w:val="20"/>
    </w:rPr>
  </w:style>
  <w:style w:type="character" w:customStyle="1" w:styleId="NoSpacingChar">
    <w:name w:val="No Spacing Char"/>
    <w:link w:val="NoSpacing"/>
    <w:uiPriority w:val="1"/>
    <w:locked/>
    <w:rsid w:val="00991841"/>
  </w:style>
  <w:style w:type="character" w:customStyle="1" w:styleId="disease1">
    <w:name w:val="disease1"/>
    <w:basedOn w:val="DefaultParagraphFont"/>
    <w:rsid w:val="009B4C1E"/>
    <w:rPr>
      <w:i/>
      <w:iCs/>
    </w:rPr>
  </w:style>
</w:styles>
</file>

<file path=word/webSettings.xml><?xml version="1.0" encoding="utf-8"?>
<w:webSettings xmlns:r="http://schemas.openxmlformats.org/officeDocument/2006/relationships" xmlns:w="http://schemas.openxmlformats.org/wordprocessingml/2006/main">
  <w:divs>
    <w:div w:id="236400258">
      <w:bodyDiv w:val="1"/>
      <w:marLeft w:val="0"/>
      <w:marRight w:val="0"/>
      <w:marTop w:val="0"/>
      <w:marBottom w:val="0"/>
      <w:divBdr>
        <w:top w:val="none" w:sz="0" w:space="0" w:color="auto"/>
        <w:left w:val="none" w:sz="0" w:space="0" w:color="auto"/>
        <w:bottom w:val="none" w:sz="0" w:space="0" w:color="auto"/>
        <w:right w:val="none" w:sz="0" w:space="0" w:color="auto"/>
      </w:divBdr>
    </w:div>
    <w:div w:id="1081413349">
      <w:bodyDiv w:val="1"/>
      <w:marLeft w:val="0"/>
      <w:marRight w:val="0"/>
      <w:marTop w:val="0"/>
      <w:marBottom w:val="0"/>
      <w:divBdr>
        <w:top w:val="none" w:sz="0" w:space="0" w:color="auto"/>
        <w:left w:val="none" w:sz="0" w:space="0" w:color="auto"/>
        <w:bottom w:val="none" w:sz="0" w:space="0" w:color="auto"/>
        <w:right w:val="none" w:sz="0" w:space="0" w:color="auto"/>
      </w:divBdr>
    </w:div>
    <w:div w:id="1201088752">
      <w:bodyDiv w:val="1"/>
      <w:marLeft w:val="0"/>
      <w:marRight w:val="0"/>
      <w:marTop w:val="0"/>
      <w:marBottom w:val="0"/>
      <w:divBdr>
        <w:top w:val="none" w:sz="0" w:space="0" w:color="auto"/>
        <w:left w:val="none" w:sz="0" w:space="0" w:color="auto"/>
        <w:bottom w:val="none" w:sz="0" w:space="0" w:color="auto"/>
        <w:right w:val="none" w:sz="0" w:space="0" w:color="auto"/>
      </w:divBdr>
      <w:divsChild>
        <w:div w:id="1987859397">
          <w:marLeft w:val="0"/>
          <w:marRight w:val="0"/>
          <w:marTop w:val="0"/>
          <w:marBottom w:val="0"/>
          <w:divBdr>
            <w:top w:val="none" w:sz="0" w:space="0" w:color="auto"/>
            <w:left w:val="none" w:sz="0" w:space="0" w:color="auto"/>
            <w:bottom w:val="none" w:sz="0" w:space="0" w:color="auto"/>
            <w:right w:val="none" w:sz="0" w:space="0" w:color="auto"/>
          </w:divBdr>
          <w:divsChild>
            <w:div w:id="138813892">
              <w:marLeft w:val="0"/>
              <w:marRight w:val="0"/>
              <w:marTop w:val="0"/>
              <w:marBottom w:val="0"/>
              <w:divBdr>
                <w:top w:val="none" w:sz="0" w:space="0" w:color="auto"/>
                <w:left w:val="none" w:sz="0" w:space="0" w:color="auto"/>
                <w:bottom w:val="none" w:sz="0" w:space="0" w:color="auto"/>
                <w:right w:val="none" w:sz="0" w:space="0" w:color="auto"/>
              </w:divBdr>
              <w:divsChild>
                <w:div w:id="1921015071">
                  <w:marLeft w:val="0"/>
                  <w:marRight w:val="0"/>
                  <w:marTop w:val="0"/>
                  <w:marBottom w:val="0"/>
                  <w:divBdr>
                    <w:top w:val="none" w:sz="0" w:space="0" w:color="auto"/>
                    <w:left w:val="none" w:sz="0" w:space="0" w:color="auto"/>
                    <w:bottom w:val="none" w:sz="0" w:space="0" w:color="auto"/>
                    <w:right w:val="none" w:sz="0" w:space="0" w:color="auto"/>
                  </w:divBdr>
                  <w:divsChild>
                    <w:div w:id="191118980">
                      <w:marLeft w:val="0"/>
                      <w:marRight w:val="0"/>
                      <w:marTop w:val="0"/>
                      <w:marBottom w:val="0"/>
                      <w:divBdr>
                        <w:top w:val="none" w:sz="0" w:space="0" w:color="auto"/>
                        <w:left w:val="none" w:sz="0" w:space="0" w:color="auto"/>
                        <w:bottom w:val="none" w:sz="0" w:space="0" w:color="auto"/>
                        <w:right w:val="none" w:sz="0" w:space="0" w:color="auto"/>
                      </w:divBdr>
                      <w:divsChild>
                        <w:div w:id="1104034817">
                          <w:marLeft w:val="0"/>
                          <w:marRight w:val="0"/>
                          <w:marTop w:val="160"/>
                          <w:marBottom w:val="0"/>
                          <w:divBdr>
                            <w:top w:val="none" w:sz="0" w:space="0" w:color="auto"/>
                            <w:left w:val="none" w:sz="0" w:space="0" w:color="auto"/>
                            <w:bottom w:val="none" w:sz="0" w:space="0" w:color="auto"/>
                            <w:right w:val="none" w:sz="0" w:space="0" w:color="auto"/>
                          </w:divBdr>
                          <w:divsChild>
                            <w:div w:id="1730419766">
                              <w:marLeft w:val="0"/>
                              <w:marRight w:val="2800"/>
                              <w:marTop w:val="0"/>
                              <w:marBottom w:val="0"/>
                              <w:divBdr>
                                <w:top w:val="none" w:sz="0" w:space="0" w:color="auto"/>
                                <w:left w:val="none" w:sz="0" w:space="0" w:color="auto"/>
                                <w:bottom w:val="none" w:sz="0" w:space="0" w:color="auto"/>
                                <w:right w:val="none" w:sz="0" w:space="0" w:color="auto"/>
                              </w:divBdr>
                              <w:divsChild>
                                <w:div w:id="16588191">
                                  <w:marLeft w:val="0"/>
                                  <w:marRight w:val="28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dc.gov/healthywater/swimming/rwi/index.html" TargetMode="External"/><Relationship Id="rId18" Type="http://schemas.openxmlformats.org/officeDocument/2006/relationships/hyperlink" Target="http://www.cdc.gov/ecoli/index.html" TargetMode="External"/><Relationship Id="rId26" Type="http://schemas.openxmlformats.org/officeDocument/2006/relationships/hyperlink" Target="http://www.cdc.gov/healthywater/swimming/pools/" TargetMode="External"/><Relationship Id="rId39" Type="http://schemas.openxmlformats.org/officeDocument/2006/relationships/image" Target="media/image4.jpeg"/><Relationship Id="rId21" Type="http://schemas.openxmlformats.org/officeDocument/2006/relationships/hyperlink" Target="http://www.cdc.gov/healthywater/swimming/rwi/index.html" TargetMode="External"/><Relationship Id="rId34" Type="http://schemas.openxmlformats.org/officeDocument/2006/relationships/hyperlink" Target="http://www.cdc.gov/healthywater/swimming/oceans/index.html" TargetMode="External"/><Relationship Id="rId42" Type="http://schemas.openxmlformats.org/officeDocument/2006/relationships/chart" Target="charts/chart1.xml"/><Relationship Id="rId47" Type="http://schemas.openxmlformats.org/officeDocument/2006/relationships/image" Target="media/image8.jpeg"/><Relationship Id="rId50" Type="http://schemas.openxmlformats.org/officeDocument/2006/relationships/hyperlink" Target="http://www.in.gov/isdh/19096.htm" TargetMode="External"/><Relationship Id="rId55" Type="http://schemas.openxmlformats.org/officeDocument/2006/relationships/hyperlink" Target="http://www.in.gov/isdh/22860.htm" TargetMode="External"/><Relationship Id="rId63" Type="http://schemas.openxmlformats.org/officeDocument/2006/relationships/image" Target="media/image9.jpeg"/><Relationship Id="rId68" Type="http://schemas.openxmlformats.org/officeDocument/2006/relationships/hyperlink" Target="http://www.facebook.com/ISDH1" TargetMode="External"/><Relationship Id="rId7" Type="http://schemas.openxmlformats.org/officeDocument/2006/relationships/styles" Target="styles.xml"/><Relationship Id="rId71"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www.cdc.gov/nczved/divisions/dfbmd/diseases/shigellosis/" TargetMode="External"/><Relationship Id="rId29" Type="http://schemas.openxmlformats.org/officeDocument/2006/relationships/hyperlink" Target="http://www.cdc.gov/healthywater/disease/symptom.html" TargetMode="External"/><Relationship Id="rId11" Type="http://schemas.openxmlformats.org/officeDocument/2006/relationships/endnotes" Target="endnotes.xml"/><Relationship Id="rId24" Type="http://schemas.openxmlformats.org/officeDocument/2006/relationships/hyperlink" Target="http://www.cdc.gov/healthywater/pdf/swimming/resources/operating-public-swimming-pools-factsheet.pdf" TargetMode="External"/><Relationship Id="rId32" Type="http://schemas.openxmlformats.org/officeDocument/2006/relationships/hyperlink" Target="http://www.cdc.gov/Other/disclaimer.html" TargetMode="External"/><Relationship Id="rId37" Type="http://schemas.openxmlformats.org/officeDocument/2006/relationships/hyperlink" Target="http://www.cdc.gov/mmwr/preview/mmwrhtml/ss6105a1.htm?" TargetMode="External"/><Relationship Id="rId40" Type="http://schemas.openxmlformats.org/officeDocument/2006/relationships/image" Target="media/image5.jpeg"/><Relationship Id="rId45" Type="http://schemas.openxmlformats.org/officeDocument/2006/relationships/hyperlink" Target="http://www.cdc.gov/extremeheat/index.html" TargetMode="External"/><Relationship Id="rId53" Type="http://schemas.openxmlformats.org/officeDocument/2006/relationships/hyperlink" Target="http://www.in.gov/isdh/22860.htm" TargetMode="External"/><Relationship Id="rId58" Type="http://schemas.openxmlformats.org/officeDocument/2006/relationships/hyperlink" Target="http://www.in.gov/isdh/20687.htm" TargetMode="External"/><Relationship Id="rId66" Type="http://schemas.openxmlformats.org/officeDocument/2006/relationships/hyperlink" Target="http://www.in.gov/isdh/25154.htm" TargetMode="External"/><Relationship Id="rId5" Type="http://schemas.openxmlformats.org/officeDocument/2006/relationships/customXml" Target="../customXml/item5.xml"/><Relationship Id="rId15" Type="http://schemas.openxmlformats.org/officeDocument/2006/relationships/hyperlink" Target="http://www.cdc.gov/parasites/giardia/index.html" TargetMode="External"/><Relationship Id="rId23" Type="http://schemas.openxmlformats.org/officeDocument/2006/relationships/hyperlink" Target="http://www.cdc.gov/healthywater/swimming/pools/disinfection-team-chlorine-ph.html" TargetMode="External"/><Relationship Id="rId28" Type="http://schemas.openxmlformats.org/officeDocument/2006/relationships/hyperlink" Target="http://www.cdc.gov/healthywater/swimming/rwi/illnesses/hot-tub-rash.html" TargetMode="External"/><Relationship Id="rId36" Type="http://schemas.openxmlformats.org/officeDocument/2006/relationships/hyperlink" Target="http://www.cdc.gov/parasites/crypto/index.html" TargetMode="External"/><Relationship Id="rId49" Type="http://schemas.openxmlformats.org/officeDocument/2006/relationships/hyperlink" Target="http://www.in.gov/isdh/23266.htm" TargetMode="External"/><Relationship Id="rId57" Type="http://schemas.openxmlformats.org/officeDocument/2006/relationships/hyperlink" Target="http://www.in.gov/isdh/20624.htm" TargetMode="External"/><Relationship Id="rId61" Type="http://schemas.openxmlformats.org/officeDocument/2006/relationships/hyperlink" Target="http://www.in.gov/isdh/files/state_health_needs_2007.pdf" TargetMode="External"/><Relationship Id="rId10" Type="http://schemas.openxmlformats.org/officeDocument/2006/relationships/footnotes" Target="footnotes.xml"/><Relationship Id="rId19" Type="http://schemas.openxmlformats.org/officeDocument/2006/relationships/hyperlink" Target="http://www.cdc.gov/healthywater/swimming/protection/triple-a-healthy-swimming.html" TargetMode="External"/><Relationship Id="rId31" Type="http://schemas.openxmlformats.org/officeDocument/2006/relationships/hyperlink" Target="http://www.epa.gov/OST/beaches/" TargetMode="External"/><Relationship Id="rId44" Type="http://schemas.openxmlformats.org/officeDocument/2006/relationships/hyperlink" Target="http://www.epa.gov/heatisland/about/heatguidebook.html" TargetMode="External"/><Relationship Id="rId52" Type="http://schemas.openxmlformats.org/officeDocument/2006/relationships/hyperlink" Target="http://www.in.gov/isdh/19096.htm" TargetMode="External"/><Relationship Id="rId60" Type="http://schemas.openxmlformats.org/officeDocument/2006/relationships/hyperlink" Target="http://www.in.gov/isdh/20667.htm" TargetMode="External"/><Relationship Id="rId65" Type="http://schemas.openxmlformats.org/officeDocument/2006/relationships/image" Target="media/image1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dc.gov/parasites/crypto/index.html" TargetMode="External"/><Relationship Id="rId22" Type="http://schemas.openxmlformats.org/officeDocument/2006/relationships/hyperlink" Target="http://www.cdc.gov/healthywater/swimming/rwi/index.html" TargetMode="External"/><Relationship Id="rId27" Type="http://schemas.openxmlformats.org/officeDocument/2006/relationships/hyperlink" Target="http://www.cdc.gov/healthywater/swimming/pools/water-play-areas-interactive-fountains.html" TargetMode="External"/><Relationship Id="rId30" Type="http://schemas.openxmlformats.org/officeDocument/2006/relationships/hyperlink" Target="http://www.cdc.gov/healthywater/pdf/swimming/resources/operating-public-hot-tubs-factsheet.pdf" TargetMode="External"/><Relationship Id="rId35" Type="http://schemas.openxmlformats.org/officeDocument/2006/relationships/hyperlink" Target="http://www.cdc.gov/healthywater/swimming/resources/index.html" TargetMode="External"/><Relationship Id="rId43" Type="http://schemas.openxmlformats.org/officeDocument/2006/relationships/image" Target="media/image7.gif"/><Relationship Id="rId48" Type="http://schemas.openxmlformats.org/officeDocument/2006/relationships/hyperlink" Target="http://www.in.gov/isdh/17193.htm" TargetMode="External"/><Relationship Id="rId56" Type="http://schemas.openxmlformats.org/officeDocument/2006/relationships/hyperlink" Target="http://www.in.gov/isdh/20951.htm" TargetMode="External"/><Relationship Id="rId64" Type="http://schemas.openxmlformats.org/officeDocument/2006/relationships/hyperlink" Target="mailto:epinewsletter@isdh.in.gov" TargetMode="External"/><Relationship Id="rId69" Type="http://schemas.openxmlformats.org/officeDocument/2006/relationships/hyperlink" Target="https://twitter.com/statehealthin" TargetMode="External"/><Relationship Id="rId8" Type="http://schemas.openxmlformats.org/officeDocument/2006/relationships/settings" Target="settings.xml"/><Relationship Id="rId51" Type="http://schemas.openxmlformats.org/officeDocument/2006/relationships/hyperlink" Target="http://www.in.gov/isdh/22689.htm"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cdc.gov/Norovirus/index.html" TargetMode="External"/><Relationship Id="rId25" Type="http://schemas.openxmlformats.org/officeDocument/2006/relationships/image" Target="media/image2.gif"/><Relationship Id="rId33" Type="http://schemas.openxmlformats.org/officeDocument/2006/relationships/image" Target="media/image3.png"/><Relationship Id="rId38" Type="http://schemas.openxmlformats.org/officeDocument/2006/relationships/hyperlink" Target="http://www.cdc.gov/mmwr/preview/mmwrhtml/mm5919a2.htm" TargetMode="External"/><Relationship Id="rId46" Type="http://schemas.openxmlformats.org/officeDocument/2006/relationships/hyperlink" Target="http://emergency.cdc.gov/disasters/extremeheat/heat_guide.asp" TargetMode="External"/><Relationship Id="rId59" Type="http://schemas.openxmlformats.org/officeDocument/2006/relationships/hyperlink" Target="http://www.in.gov/isdh/20624.htm" TargetMode="External"/><Relationship Id="rId67" Type="http://schemas.openxmlformats.org/officeDocument/2006/relationships/image" Target="media/image11.png"/><Relationship Id="rId20" Type="http://schemas.openxmlformats.org/officeDocument/2006/relationships/hyperlink" Target="http://www.cdc.gov/healthywater/swimming/rwi/rwi-basics.html" TargetMode="External"/><Relationship Id="rId41" Type="http://schemas.openxmlformats.org/officeDocument/2006/relationships/image" Target="media/image6.jpeg"/><Relationship Id="rId54" Type="http://schemas.openxmlformats.org/officeDocument/2006/relationships/hyperlink" Target="http://www.in.gov/isdh/19095.htm" TargetMode="External"/><Relationship Id="rId62" Type="http://schemas.openxmlformats.org/officeDocument/2006/relationships/hyperlink" Target="http://www.in.gov/isdh/23506.htm" TargetMode="External"/><Relationship Id="rId70" Type="http://schemas.openxmlformats.org/officeDocument/2006/relationships/hyperlink" Target="http://www.youtube.com/INStateHealthDept" TargetMode="External"/><Relationship Id="rId1" Type="http://schemas.openxmlformats.org/officeDocument/2006/relationships/customXml" Target="../customXml/item1.xml"/><Relationship Id="rId6"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iotfilp10pw\ISDH$\ITS\DIVISION\DAT\EpiNewsletter\2013%20Q2%20newsletter\ER_visits_heatrelated_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Rates of Emergency</a:t>
            </a:r>
            <a:r>
              <a:rPr lang="en-US" sz="1200" baseline="0"/>
              <a:t> Room Visits for Heat-Related Diagnosis </a:t>
            </a:r>
          </a:p>
          <a:p>
            <a:pPr>
              <a:defRPr sz="1200"/>
            </a:pPr>
            <a:r>
              <a:rPr lang="en-US" sz="1200" baseline="0"/>
              <a:t>By Sex and Age</a:t>
            </a:r>
          </a:p>
          <a:p>
            <a:pPr>
              <a:defRPr sz="1200"/>
            </a:pPr>
            <a:r>
              <a:rPr lang="en-US" sz="1200" baseline="0"/>
              <a:t>Indiana 2011</a:t>
            </a:r>
            <a:endParaRPr lang="en-US" sz="1200"/>
          </a:p>
        </c:rich>
      </c:tx>
    </c:title>
    <c:plotArea>
      <c:layout>
        <c:manualLayout>
          <c:layoutTarget val="inner"/>
          <c:xMode val="edge"/>
          <c:yMode val="edge"/>
          <c:x val="0.11679609705275409"/>
          <c:y val="0.32641128862107682"/>
          <c:w val="0.85521408106429442"/>
          <c:h val="0.47527491539442229"/>
        </c:manualLayout>
      </c:layout>
      <c:barChart>
        <c:barDir val="col"/>
        <c:grouping val="clustered"/>
        <c:ser>
          <c:idx val="0"/>
          <c:order val="0"/>
          <c:tx>
            <c:strRef>
              <c:f>Sheet2!$K$1</c:f>
              <c:strCache>
                <c:ptCount val="1"/>
                <c:pt idx="0">
                  <c:v>Males</c:v>
                </c:pt>
              </c:strCache>
            </c:strRef>
          </c:tx>
          <c:spPr>
            <a:solidFill>
              <a:srgbClr val="00B0F0"/>
            </a:solidFill>
            <a:ln>
              <a:solidFill>
                <a:sysClr val="windowText" lastClr="000000"/>
              </a:solidFill>
            </a:ln>
          </c:spPr>
          <c:cat>
            <c:strRef>
              <c:f>Sheet2!$J$2:$J$8</c:f>
              <c:strCache>
                <c:ptCount val="7"/>
                <c:pt idx="0">
                  <c:v>Age 0-14</c:v>
                </c:pt>
                <c:pt idx="1">
                  <c:v>Age 15-24</c:v>
                </c:pt>
                <c:pt idx="2">
                  <c:v>Age 25-34</c:v>
                </c:pt>
                <c:pt idx="3">
                  <c:v>Age 35-44</c:v>
                </c:pt>
                <c:pt idx="4">
                  <c:v>Age 45-54</c:v>
                </c:pt>
                <c:pt idx="5">
                  <c:v>Age 55-64</c:v>
                </c:pt>
                <c:pt idx="6">
                  <c:v>Age 65+</c:v>
                </c:pt>
              </c:strCache>
            </c:strRef>
          </c:cat>
          <c:val>
            <c:numRef>
              <c:f>Sheet2!$K$2:$K$8</c:f>
              <c:numCache>
                <c:formatCode>0.0</c:formatCode>
                <c:ptCount val="7"/>
                <c:pt idx="0">
                  <c:v>9.3154201254476767</c:v>
                </c:pt>
                <c:pt idx="1">
                  <c:v>49.94731296101159</c:v>
                </c:pt>
                <c:pt idx="2">
                  <c:v>57.990936231448266</c:v>
                </c:pt>
                <c:pt idx="3">
                  <c:v>43.5241583125133</c:v>
                </c:pt>
                <c:pt idx="4">
                  <c:v>32.388733902799252</c:v>
                </c:pt>
                <c:pt idx="5">
                  <c:v>24.567635211563001</c:v>
                </c:pt>
                <c:pt idx="6">
                  <c:v>25.856461257494995</c:v>
                </c:pt>
              </c:numCache>
            </c:numRef>
          </c:val>
        </c:ser>
        <c:ser>
          <c:idx val="1"/>
          <c:order val="1"/>
          <c:tx>
            <c:strRef>
              <c:f>Sheet2!$L$1</c:f>
              <c:strCache>
                <c:ptCount val="1"/>
                <c:pt idx="0">
                  <c:v>Females</c:v>
                </c:pt>
              </c:strCache>
            </c:strRef>
          </c:tx>
          <c:spPr>
            <a:solidFill>
              <a:srgbClr val="D719BC"/>
            </a:solidFill>
            <a:ln>
              <a:solidFill>
                <a:sysClr val="windowText" lastClr="000000"/>
              </a:solidFill>
            </a:ln>
          </c:spPr>
          <c:cat>
            <c:strRef>
              <c:f>Sheet2!$J$2:$J$8</c:f>
              <c:strCache>
                <c:ptCount val="7"/>
                <c:pt idx="0">
                  <c:v>Age 0-14</c:v>
                </c:pt>
                <c:pt idx="1">
                  <c:v>Age 15-24</c:v>
                </c:pt>
                <c:pt idx="2">
                  <c:v>Age 25-34</c:v>
                </c:pt>
                <c:pt idx="3">
                  <c:v>Age 35-44</c:v>
                </c:pt>
                <c:pt idx="4">
                  <c:v>Age 45-54</c:v>
                </c:pt>
                <c:pt idx="5">
                  <c:v>Age 55-64</c:v>
                </c:pt>
                <c:pt idx="6">
                  <c:v>Age 65+</c:v>
                </c:pt>
              </c:strCache>
            </c:strRef>
          </c:cat>
          <c:val>
            <c:numRef>
              <c:f>Sheet2!$L$2:$L$8</c:f>
              <c:numCache>
                <c:formatCode>0.0</c:formatCode>
                <c:ptCount val="7"/>
                <c:pt idx="0">
                  <c:v>9.7312326227988439</c:v>
                </c:pt>
                <c:pt idx="1">
                  <c:v>24.505192037562775</c:v>
                </c:pt>
                <c:pt idx="2">
                  <c:v>21.397574140190191</c:v>
                </c:pt>
                <c:pt idx="3">
                  <c:v>16.409226811711175</c:v>
                </c:pt>
                <c:pt idx="4">
                  <c:v>12.286521685710717</c:v>
                </c:pt>
                <c:pt idx="5">
                  <c:v>11.1537053336534</c:v>
                </c:pt>
                <c:pt idx="6">
                  <c:v>12.431879414845701</c:v>
                </c:pt>
              </c:numCache>
            </c:numRef>
          </c:val>
        </c:ser>
        <c:axId val="81049856"/>
        <c:axId val="81052416"/>
      </c:barChart>
      <c:catAx>
        <c:axId val="81049856"/>
        <c:scaling>
          <c:orientation val="minMax"/>
        </c:scaling>
        <c:axPos val="b"/>
        <c:title>
          <c:tx>
            <c:rich>
              <a:bodyPr/>
              <a:lstStyle/>
              <a:p>
                <a:pPr>
                  <a:defRPr/>
                </a:pPr>
                <a:r>
                  <a:rPr lang="en-US"/>
                  <a:t>Age Group</a:t>
                </a:r>
              </a:p>
            </c:rich>
          </c:tx>
        </c:title>
        <c:majorTickMark val="none"/>
        <c:tickLblPos val="nextTo"/>
        <c:spPr>
          <a:ln>
            <a:solidFill>
              <a:sysClr val="windowText" lastClr="000000"/>
            </a:solidFill>
          </a:ln>
        </c:spPr>
        <c:crossAx val="81052416"/>
        <c:crosses val="autoZero"/>
        <c:auto val="1"/>
        <c:lblAlgn val="ctr"/>
        <c:lblOffset val="100"/>
      </c:catAx>
      <c:valAx>
        <c:axId val="81052416"/>
        <c:scaling>
          <c:orientation val="minMax"/>
        </c:scaling>
        <c:axPos val="l"/>
        <c:majorGridlines>
          <c:spPr>
            <a:ln>
              <a:solidFill>
                <a:sysClr val="windowText" lastClr="000000"/>
              </a:solidFill>
            </a:ln>
          </c:spPr>
        </c:majorGridlines>
        <c:title>
          <c:tx>
            <c:rich>
              <a:bodyPr/>
              <a:lstStyle/>
              <a:p>
                <a:pPr>
                  <a:defRPr sz="900" b="1"/>
                </a:pPr>
                <a:r>
                  <a:rPr lang="en-US" sz="900" b="1"/>
                  <a:t>Age-Specfic Rate/100,000</a:t>
                </a:r>
              </a:p>
            </c:rich>
          </c:tx>
        </c:title>
        <c:numFmt formatCode="0" sourceLinked="0"/>
        <c:tickLblPos val="nextTo"/>
        <c:spPr>
          <a:ln>
            <a:solidFill>
              <a:sysClr val="windowText" lastClr="000000"/>
            </a:solidFill>
          </a:ln>
        </c:spPr>
        <c:crossAx val="81049856"/>
        <c:crosses val="autoZero"/>
        <c:crossBetween val="between"/>
      </c:valAx>
      <c:spPr>
        <a:ln>
          <a:solidFill>
            <a:sysClr val="windowText" lastClr="000000"/>
          </a:solidFill>
        </a:ln>
      </c:spPr>
    </c:plotArea>
    <c:legend>
      <c:legendPos val="t"/>
      <c:layout>
        <c:manualLayout>
          <c:xMode val="edge"/>
          <c:yMode val="edge"/>
          <c:x val="0.37783354370779992"/>
          <c:y val="0.23129689174705359"/>
          <c:w val="0.24433271222776543"/>
          <c:h val="7.7525888042129801E-2"/>
        </c:manualLayout>
      </c:layout>
    </c:legend>
    <c:plotVisOnly val="1"/>
  </c:chart>
  <c:spPr>
    <a:ln>
      <a:solidFill>
        <a:schemeClr val="tx1"/>
      </a:solidFill>
    </a:ln>
  </c:spPr>
  <c:externalData r:id="rId1"/>
</c:chartSpace>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2013-04-11T00:00:00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28035D-BAB2-4D7B-8F7C-7D65BBB2C8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D77E1C-A3F8-45CC-9174-BD6F345FE246}">
  <ds:schemaRefs>
    <ds:schemaRef ds:uri="http://schemas.microsoft.com/sharepoint/v3/contenttype/forms"/>
  </ds:schemaRefs>
</ds:datastoreItem>
</file>

<file path=customXml/itemProps4.xml><?xml version="1.0" encoding="utf-8"?>
<ds:datastoreItem xmlns:ds="http://schemas.openxmlformats.org/officeDocument/2006/customXml" ds:itemID="{71474C52-A16F-4ADD-BD96-AB10A5166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A24ACD0-F126-4B9D-8840-CBC959EE5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3714</Words>
  <Characters>21176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Indiana Epidemiology Newsleter</vt:lpstr>
    </vt:vector>
  </TitlesOfParts>
  <Company>State of Indiana</Company>
  <LinksUpToDate>false</LinksUpToDate>
  <CharactersWithSpaces>24841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Indiana Epidemiology Newsleter</dc:title>
  <dc:creator>kholzhau</dc:creator>
  <cp:lastModifiedBy>rmaxey</cp:lastModifiedBy>
  <cp:revision>2</cp:revision>
  <cp:lastPrinted>2013-08-01T16:01:00Z</cp:lastPrinted>
  <dcterms:created xsi:type="dcterms:W3CDTF">2013-08-05T18:28:00Z</dcterms:created>
  <dcterms:modified xsi:type="dcterms:W3CDTF">2013-08-05T18:28:00Z</dcterms:modified>
</cp:coreProperties>
</file>