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ACB" w:rsidRPr="00A422A1" w:rsidRDefault="00A422A1" w:rsidP="00A422A1">
      <w:pPr>
        <w:ind w:right="720"/>
        <w:rPr>
          <w:rFonts w:cs="Times New Roman"/>
          <w:b/>
          <w:sz w:val="28"/>
          <w:szCs w:val="28"/>
        </w:rPr>
      </w:pPr>
      <w:r>
        <w:rPr>
          <w:rFonts w:ascii="Times New Roman" w:hAnsi="Times New Roman" w:cs="Times New Roman"/>
          <w:b/>
          <w:noProof/>
          <w:sz w:val="24"/>
          <w:szCs w:val="24"/>
        </w:rPr>
        <w:drawing>
          <wp:anchor distT="0" distB="0" distL="114300" distR="114300" simplePos="0" relativeHeight="251658240" behindDoc="1" locked="0" layoutInCell="1" allowOverlap="1">
            <wp:simplePos x="0" y="0"/>
            <wp:positionH relativeFrom="column">
              <wp:posOffset>0</wp:posOffset>
            </wp:positionH>
            <wp:positionV relativeFrom="page">
              <wp:posOffset>719593</wp:posOffset>
            </wp:positionV>
            <wp:extent cx="723265" cy="735330"/>
            <wp:effectExtent l="0" t="0" r="635" b="7620"/>
            <wp:wrapThrough wrapText="bothSides">
              <wp:wrapPolygon edited="0">
                <wp:start x="0" y="0"/>
                <wp:lineTo x="0" y="21264"/>
                <wp:lineTo x="21050" y="21264"/>
                <wp:lineTo x="2105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L Seal.jpg"/>
                    <pic:cNvPicPr/>
                  </pic:nvPicPr>
                  <pic:blipFill>
                    <a:blip r:embed="rId8">
                      <a:extLst>
                        <a:ext uri="{28A0092B-C50C-407E-A947-70E740481C1C}">
                          <a14:useLocalDpi xmlns:a14="http://schemas.microsoft.com/office/drawing/2010/main" val="0"/>
                        </a:ext>
                      </a:extLst>
                    </a:blip>
                    <a:stretch>
                      <a:fillRect/>
                    </a:stretch>
                  </pic:blipFill>
                  <pic:spPr>
                    <a:xfrm>
                      <a:off x="0" y="0"/>
                      <a:ext cx="723265" cy="735330"/>
                    </a:xfrm>
                    <a:prstGeom prst="rect">
                      <a:avLst/>
                    </a:prstGeom>
                  </pic:spPr>
                </pic:pic>
              </a:graphicData>
            </a:graphic>
            <wp14:sizeRelH relativeFrom="page">
              <wp14:pctWidth>0</wp14:pctWidth>
            </wp14:sizeRelH>
            <wp14:sizeRelV relativeFrom="page">
              <wp14:pctHeight>0</wp14:pctHeight>
            </wp14:sizeRelV>
          </wp:anchor>
        </w:drawing>
      </w:r>
      <w:r>
        <w:rPr>
          <w:rFonts w:cs="Times New Roman"/>
          <w:b/>
          <w:sz w:val="28"/>
          <w:szCs w:val="28"/>
        </w:rPr>
        <w:t>Upcoming Changes to Public Library S</w:t>
      </w:r>
      <w:r w:rsidR="00FA5ACB" w:rsidRPr="00A422A1">
        <w:rPr>
          <w:rFonts w:cs="Times New Roman"/>
          <w:b/>
          <w:sz w:val="28"/>
          <w:szCs w:val="28"/>
        </w:rPr>
        <w:t xml:space="preserve">tandards </w:t>
      </w:r>
      <w:r>
        <w:rPr>
          <w:rFonts w:cs="Times New Roman"/>
          <w:b/>
          <w:sz w:val="28"/>
          <w:szCs w:val="28"/>
        </w:rPr>
        <w:t>(</w:t>
      </w:r>
      <w:r w:rsidRPr="00A422A1">
        <w:rPr>
          <w:rFonts w:cs="Times New Roman"/>
          <w:b/>
          <w:sz w:val="28"/>
          <w:szCs w:val="28"/>
        </w:rPr>
        <w:t>590 IAC 6</w:t>
      </w:r>
      <w:r>
        <w:rPr>
          <w:rFonts w:cs="Times New Roman"/>
          <w:b/>
          <w:sz w:val="28"/>
          <w:szCs w:val="28"/>
        </w:rPr>
        <w:t>)</w:t>
      </w:r>
    </w:p>
    <w:p w:rsidR="00E65C94" w:rsidRPr="00A422A1" w:rsidRDefault="00A422A1" w:rsidP="00A422A1">
      <w:pPr>
        <w:ind w:right="720"/>
        <w:rPr>
          <w:rFonts w:cs="Times New Roman"/>
          <w:sz w:val="28"/>
          <w:szCs w:val="28"/>
        </w:rPr>
      </w:pPr>
      <w:r w:rsidRPr="00A422A1">
        <w:rPr>
          <w:rFonts w:cs="Times New Roman"/>
          <w:b/>
          <w:sz w:val="28"/>
          <w:szCs w:val="28"/>
        </w:rPr>
        <w:t>Effective January 1, 2017</w:t>
      </w:r>
    </w:p>
    <w:p w:rsidR="00E65C94" w:rsidRPr="00A422A1" w:rsidRDefault="00E65C94" w:rsidP="005C1A09">
      <w:pPr>
        <w:ind w:right="720"/>
        <w:rPr>
          <w:rFonts w:cs="Times New Roman"/>
          <w:sz w:val="28"/>
          <w:szCs w:val="28"/>
        </w:rPr>
      </w:pPr>
      <w:r w:rsidRPr="00A422A1">
        <w:rPr>
          <w:rFonts w:cs="Times New Roman"/>
          <w:sz w:val="28"/>
          <w:szCs w:val="28"/>
        </w:rPr>
        <w:t xml:space="preserve"> </w:t>
      </w:r>
    </w:p>
    <w:p w:rsidR="00A422A1" w:rsidRDefault="00A422A1" w:rsidP="005C1A09">
      <w:pPr>
        <w:ind w:right="720"/>
        <w:rPr>
          <w:rFonts w:ascii="Times New Roman" w:hAnsi="Times New Roman" w:cs="Times New Roman"/>
          <w:sz w:val="24"/>
          <w:szCs w:val="24"/>
        </w:rPr>
      </w:pPr>
    </w:p>
    <w:p w:rsidR="00D25AF5" w:rsidRDefault="00D25AF5" w:rsidP="00D25AF5">
      <w:pPr>
        <w:pStyle w:val="ListParagraph"/>
        <w:ind w:right="720"/>
        <w:rPr>
          <w:rFonts w:cs="Times New Roman"/>
        </w:rPr>
      </w:pPr>
    </w:p>
    <w:p w:rsidR="00D25AF5" w:rsidRDefault="00D25AF5" w:rsidP="00D25AF5">
      <w:pPr>
        <w:pStyle w:val="ListParagraph"/>
        <w:ind w:right="720"/>
        <w:rPr>
          <w:rFonts w:cs="Times New Roman"/>
        </w:rPr>
      </w:pPr>
    </w:p>
    <w:p w:rsidR="00D25AF5" w:rsidRPr="00A422A1" w:rsidRDefault="00D25AF5" w:rsidP="00D25AF5">
      <w:pPr>
        <w:numPr>
          <w:ilvl w:val="0"/>
          <w:numId w:val="23"/>
        </w:numPr>
        <w:ind w:right="720"/>
        <w:rPr>
          <w:rFonts w:cs="Times New Roman"/>
          <w:b/>
        </w:rPr>
      </w:pPr>
      <w:r w:rsidRPr="00A422A1">
        <w:rPr>
          <w:rFonts w:cs="Times New Roman"/>
        </w:rPr>
        <w:t xml:space="preserve">The definition of "Evening hours" has </w:t>
      </w:r>
      <w:r>
        <w:rPr>
          <w:rFonts w:cs="Times New Roman"/>
        </w:rPr>
        <w:t>been changed from 6 p.m. to 5</w:t>
      </w:r>
      <w:r w:rsidRPr="00A422A1">
        <w:rPr>
          <w:rFonts w:cs="Times New Roman"/>
        </w:rPr>
        <w:t xml:space="preserve"> p.m.</w:t>
      </w:r>
    </w:p>
    <w:p w:rsidR="00E65C94" w:rsidRPr="00A422A1" w:rsidRDefault="00A422A1" w:rsidP="00AF3111">
      <w:pPr>
        <w:pStyle w:val="ListParagraph"/>
        <w:numPr>
          <w:ilvl w:val="0"/>
          <w:numId w:val="23"/>
        </w:numPr>
        <w:ind w:right="720"/>
        <w:rPr>
          <w:rFonts w:cs="Times New Roman"/>
        </w:rPr>
      </w:pPr>
      <w:r w:rsidRPr="00A422A1">
        <w:rPr>
          <w:rFonts w:cs="Times New Roman"/>
        </w:rPr>
        <w:t>590 IAC 6-1-4 has been repealed and reorganized into 590 IAC 6-1-5</w:t>
      </w:r>
      <w:r w:rsidR="00AF3111">
        <w:rPr>
          <w:rFonts w:cs="Times New Roman"/>
        </w:rPr>
        <w:t xml:space="preserve"> with some sections rewritten for clarity</w:t>
      </w:r>
      <w:r w:rsidR="0027611C">
        <w:rPr>
          <w:rFonts w:cs="Times New Roman"/>
        </w:rPr>
        <w:t xml:space="preserve"> in addition to </w:t>
      </w:r>
      <w:bookmarkStart w:id="0" w:name="_GoBack"/>
      <w:bookmarkEnd w:id="0"/>
      <w:r w:rsidR="0027611C">
        <w:rPr>
          <w:rFonts w:cs="Times New Roman"/>
        </w:rPr>
        <w:t>the following changes noted below</w:t>
      </w:r>
      <w:r w:rsidR="00AF3111">
        <w:rPr>
          <w:rFonts w:cs="Times New Roman"/>
        </w:rPr>
        <w:t>.</w:t>
      </w:r>
    </w:p>
    <w:p w:rsidR="00AF3111" w:rsidRDefault="00D77A1A" w:rsidP="005E53D0">
      <w:pPr>
        <w:numPr>
          <w:ilvl w:val="0"/>
          <w:numId w:val="23"/>
        </w:numPr>
        <w:ind w:right="720"/>
        <w:rPr>
          <w:rFonts w:cs="Times New Roman"/>
        </w:rPr>
      </w:pPr>
      <w:r>
        <w:rPr>
          <w:rFonts w:cs="Times New Roman"/>
        </w:rPr>
        <w:t xml:space="preserve">The </w:t>
      </w:r>
      <w:r w:rsidR="00AE5A8F" w:rsidRPr="00AF3111">
        <w:rPr>
          <w:rFonts w:cs="Times New Roman"/>
        </w:rPr>
        <w:t>Open Door Law</w:t>
      </w:r>
      <w:r w:rsidR="00262DAA">
        <w:rPr>
          <w:rFonts w:cs="Times New Roman"/>
        </w:rPr>
        <w:t xml:space="preserve"> and</w:t>
      </w:r>
      <w:r w:rsidR="007B2EF2" w:rsidRPr="00AF3111">
        <w:rPr>
          <w:rFonts w:cs="Times New Roman"/>
        </w:rPr>
        <w:t xml:space="preserve"> Access to Public Records Act</w:t>
      </w:r>
      <w:r w:rsidR="00262DAA">
        <w:rPr>
          <w:rFonts w:cs="Times New Roman"/>
        </w:rPr>
        <w:t xml:space="preserve"> </w:t>
      </w:r>
      <w:r>
        <w:rPr>
          <w:rFonts w:cs="Times New Roman"/>
        </w:rPr>
        <w:t>are added to the list of laws to which public libraries must comply</w:t>
      </w:r>
      <w:r w:rsidR="00AF3111">
        <w:rPr>
          <w:rFonts w:cs="Times New Roman"/>
        </w:rPr>
        <w:t>.</w:t>
      </w:r>
      <w:r w:rsidR="00AE5A8F" w:rsidRPr="00AF3111">
        <w:rPr>
          <w:rFonts w:cs="Times New Roman"/>
        </w:rPr>
        <w:t xml:space="preserve"> </w:t>
      </w:r>
      <w:r w:rsidR="00F20652">
        <w:rPr>
          <w:rFonts w:cs="Times New Roman"/>
        </w:rPr>
        <w:t xml:space="preserve"> </w:t>
      </w:r>
      <w:r>
        <w:rPr>
          <w:rFonts w:cs="Times New Roman"/>
        </w:rPr>
        <w:t xml:space="preserve"> </w:t>
      </w:r>
      <w:r w:rsidR="0027611C">
        <w:rPr>
          <w:rFonts w:cs="Times New Roman"/>
        </w:rPr>
        <w:t>(This is already required by state law)</w:t>
      </w:r>
    </w:p>
    <w:p w:rsidR="00815514" w:rsidRDefault="00815514" w:rsidP="005E53D0">
      <w:pPr>
        <w:numPr>
          <w:ilvl w:val="0"/>
          <w:numId w:val="23"/>
        </w:numPr>
        <w:ind w:right="720"/>
        <w:rPr>
          <w:rFonts w:cs="Times New Roman"/>
        </w:rPr>
      </w:pPr>
      <w:r>
        <w:rPr>
          <w:rFonts w:cs="Times New Roman"/>
        </w:rPr>
        <w:t>In the board bylaws, the conflict of interest provision shall be at least as restrictive as IC 35-44.1-1-4 and the nepotism provision shall be at least as restrictive as IC 36-1-20.2.</w:t>
      </w:r>
    </w:p>
    <w:p w:rsidR="00AF3111" w:rsidRDefault="00F20652" w:rsidP="005E53D0">
      <w:pPr>
        <w:numPr>
          <w:ilvl w:val="0"/>
          <w:numId w:val="23"/>
        </w:numPr>
        <w:ind w:right="720"/>
        <w:rPr>
          <w:rFonts w:cs="Times New Roman"/>
        </w:rPr>
      </w:pPr>
      <w:r>
        <w:rPr>
          <w:rFonts w:cs="Times New Roman"/>
        </w:rPr>
        <w:t>The r</w:t>
      </w:r>
      <w:r w:rsidR="00AF3111">
        <w:rPr>
          <w:rFonts w:cs="Times New Roman"/>
        </w:rPr>
        <w:t>equirements for a long-range plan and a technology plan have been combined</w:t>
      </w:r>
      <w:r>
        <w:rPr>
          <w:rFonts w:cs="Times New Roman"/>
        </w:rPr>
        <w:t xml:space="preserve"> so that the technology plan is now part of the long-range plan</w:t>
      </w:r>
      <w:r w:rsidR="00AF3111">
        <w:rPr>
          <w:rFonts w:cs="Times New Roman"/>
        </w:rPr>
        <w:t>.</w:t>
      </w:r>
    </w:p>
    <w:p w:rsidR="00BB272F" w:rsidRPr="00BB272F" w:rsidRDefault="00AF3111" w:rsidP="008D0AFD">
      <w:pPr>
        <w:numPr>
          <w:ilvl w:val="0"/>
          <w:numId w:val="23"/>
        </w:numPr>
        <w:ind w:right="720"/>
        <w:rPr>
          <w:rFonts w:cs="Times New Roman"/>
        </w:rPr>
      </w:pPr>
      <w:r w:rsidRPr="00BB272F">
        <w:rPr>
          <w:rFonts w:cs="Times New Roman"/>
        </w:rPr>
        <w:t>A requirement for a professional development strategy has been added</w:t>
      </w:r>
      <w:r w:rsidR="00BB272F" w:rsidRPr="00BB272F">
        <w:rPr>
          <w:rFonts w:cs="Times New Roman"/>
        </w:rPr>
        <w:t xml:space="preserve"> to the requ</w:t>
      </w:r>
      <w:r w:rsidR="00DF7BA7">
        <w:rPr>
          <w:rFonts w:cs="Times New Roman"/>
        </w:rPr>
        <w:t>irements of the long range plan.</w:t>
      </w:r>
    </w:p>
    <w:p w:rsidR="00C13438" w:rsidRDefault="00C3054B" w:rsidP="00AF3111">
      <w:pPr>
        <w:numPr>
          <w:ilvl w:val="0"/>
          <w:numId w:val="23"/>
        </w:numPr>
        <w:ind w:right="720"/>
        <w:rPr>
          <w:rFonts w:cs="Times New Roman"/>
        </w:rPr>
      </w:pPr>
      <w:r w:rsidRPr="00AF3111">
        <w:rPr>
          <w:rFonts w:cs="Times New Roman"/>
        </w:rPr>
        <w:t>The requirement for "a</w:t>
      </w:r>
      <w:r w:rsidR="00252C2C" w:rsidRPr="00AF3111">
        <w:rPr>
          <w:rFonts w:cs="Times New Roman"/>
        </w:rPr>
        <w:t>n automation plan that conforms to national cataloging standards</w:t>
      </w:r>
      <w:r w:rsidRPr="00AF3111">
        <w:rPr>
          <w:rFonts w:cs="Times New Roman"/>
        </w:rPr>
        <w:t>" has been removed</w:t>
      </w:r>
      <w:r w:rsidR="00C13438">
        <w:rPr>
          <w:rFonts w:cs="Times New Roman"/>
        </w:rPr>
        <w:t>.</w:t>
      </w:r>
    </w:p>
    <w:p w:rsidR="00AF3111" w:rsidRDefault="00C3054B" w:rsidP="00AF3111">
      <w:pPr>
        <w:numPr>
          <w:ilvl w:val="0"/>
          <w:numId w:val="23"/>
        </w:numPr>
        <w:ind w:right="720"/>
        <w:rPr>
          <w:rFonts w:cs="Times New Roman"/>
        </w:rPr>
      </w:pPr>
      <w:r w:rsidRPr="00AF3111">
        <w:rPr>
          <w:rFonts w:cs="Times New Roman"/>
        </w:rPr>
        <w:t xml:space="preserve">The requirement for making </w:t>
      </w:r>
      <w:r w:rsidR="00AF3111">
        <w:rPr>
          <w:rFonts w:cs="Times New Roman"/>
        </w:rPr>
        <w:t>“</w:t>
      </w:r>
      <w:r w:rsidRPr="00AF3111">
        <w:rPr>
          <w:rFonts w:cs="Times New Roman"/>
        </w:rPr>
        <w:t>general collections available to the public during regular library hours" has been removed.</w:t>
      </w:r>
    </w:p>
    <w:p w:rsidR="00AF3111" w:rsidRDefault="00125200" w:rsidP="00AF3111">
      <w:pPr>
        <w:numPr>
          <w:ilvl w:val="0"/>
          <w:numId w:val="23"/>
        </w:numPr>
        <w:ind w:right="720"/>
        <w:rPr>
          <w:rFonts w:cs="Times New Roman"/>
        </w:rPr>
      </w:pPr>
      <w:r w:rsidRPr="00AF3111">
        <w:rPr>
          <w:rFonts w:cs="Times New Roman"/>
        </w:rPr>
        <w:t>The minimum requirement for collection development expenditures, from all funds combined has been increased from 7.5% to 8% of reported operating expenditures.</w:t>
      </w:r>
    </w:p>
    <w:p w:rsidR="00AF3111" w:rsidRDefault="00125200" w:rsidP="00AF3111">
      <w:pPr>
        <w:numPr>
          <w:ilvl w:val="0"/>
          <w:numId w:val="23"/>
        </w:numPr>
        <w:ind w:right="720"/>
        <w:rPr>
          <w:rFonts w:cs="Times New Roman"/>
        </w:rPr>
      </w:pPr>
      <w:r w:rsidRPr="00AF3111">
        <w:rPr>
          <w:rFonts w:cs="Times New Roman"/>
        </w:rPr>
        <w:t>The requirements for Adult, Y</w:t>
      </w:r>
      <w:r w:rsidR="00AF3111">
        <w:rPr>
          <w:rFonts w:cs="Times New Roman"/>
        </w:rPr>
        <w:t xml:space="preserve">oung </w:t>
      </w:r>
      <w:r w:rsidRPr="00AF3111">
        <w:rPr>
          <w:rFonts w:cs="Times New Roman"/>
        </w:rPr>
        <w:t>A</w:t>
      </w:r>
      <w:r w:rsidR="00AF3111">
        <w:rPr>
          <w:rFonts w:cs="Times New Roman"/>
        </w:rPr>
        <w:t>dult,</w:t>
      </w:r>
      <w:r w:rsidRPr="00AF3111">
        <w:rPr>
          <w:rFonts w:cs="Times New Roman"/>
        </w:rPr>
        <w:t xml:space="preserve"> and Children</w:t>
      </w:r>
      <w:r w:rsidR="00AF3111">
        <w:rPr>
          <w:rFonts w:cs="Times New Roman"/>
        </w:rPr>
        <w:t>'s services have been combined.</w:t>
      </w:r>
    </w:p>
    <w:p w:rsidR="00AF3111" w:rsidRDefault="00125200" w:rsidP="00AF3111">
      <w:pPr>
        <w:numPr>
          <w:ilvl w:val="0"/>
          <w:numId w:val="23"/>
        </w:numPr>
        <w:ind w:right="720"/>
        <w:rPr>
          <w:rFonts w:cs="Times New Roman"/>
        </w:rPr>
      </w:pPr>
      <w:r w:rsidRPr="00AF3111">
        <w:rPr>
          <w:rFonts w:cs="Times New Roman"/>
        </w:rPr>
        <w:t>The minimum standard for programs has been set to 12 for all types of libraries</w:t>
      </w:r>
      <w:r w:rsidR="00B4380F" w:rsidRPr="00AF3111">
        <w:rPr>
          <w:rFonts w:cs="Times New Roman"/>
        </w:rPr>
        <w:t xml:space="preserve"> </w:t>
      </w:r>
      <w:r w:rsidR="00AF3111">
        <w:rPr>
          <w:rFonts w:cs="Times New Roman"/>
        </w:rPr>
        <w:t>regardless of population served.</w:t>
      </w:r>
    </w:p>
    <w:p w:rsidR="00AF3111" w:rsidRDefault="00125200" w:rsidP="00AF3111">
      <w:pPr>
        <w:numPr>
          <w:ilvl w:val="0"/>
          <w:numId w:val="23"/>
        </w:numPr>
        <w:ind w:right="720"/>
        <w:rPr>
          <w:rFonts w:cs="Times New Roman"/>
        </w:rPr>
      </w:pPr>
      <w:r w:rsidRPr="00AF3111">
        <w:rPr>
          <w:rFonts w:cs="Times New Roman"/>
        </w:rPr>
        <w:t>All references to Enhanced and Exceptional have been removed</w:t>
      </w:r>
      <w:r w:rsidR="00AF3111">
        <w:rPr>
          <w:rFonts w:cs="Times New Roman"/>
        </w:rPr>
        <w:t xml:space="preserve"> throughout the standards rule so that there </w:t>
      </w:r>
      <w:r w:rsidR="00D25AF5">
        <w:rPr>
          <w:rFonts w:cs="Times New Roman"/>
        </w:rPr>
        <w:t>are not separate requirements for enhanced and exceptional libraries.</w:t>
      </w:r>
      <w:r w:rsidR="00AF3111">
        <w:rPr>
          <w:rFonts w:cs="Times New Roman"/>
        </w:rPr>
        <w:t xml:space="preserve"> </w:t>
      </w:r>
    </w:p>
    <w:p w:rsidR="00D7311E" w:rsidRPr="007D45CE" w:rsidRDefault="00D7311E" w:rsidP="007D45CE">
      <w:pPr>
        <w:numPr>
          <w:ilvl w:val="0"/>
          <w:numId w:val="23"/>
        </w:numPr>
        <w:ind w:right="720"/>
        <w:rPr>
          <w:rFonts w:cs="Times New Roman"/>
        </w:rPr>
      </w:pPr>
      <w:r w:rsidRPr="007D45CE">
        <w:rPr>
          <w:rFonts w:cs="Times New Roman"/>
        </w:rPr>
        <w:t xml:space="preserve">The </w:t>
      </w:r>
      <w:r w:rsidR="007D45CE">
        <w:rPr>
          <w:rFonts w:cs="Times New Roman"/>
        </w:rPr>
        <w:t xml:space="preserve">evening and weekend opening requirements are slightly decreased.  </w:t>
      </w:r>
      <w:r w:rsidRPr="007D45CE">
        <w:rPr>
          <w:rFonts w:cs="Times New Roman"/>
        </w:rPr>
        <w:t xml:space="preserve"> </w:t>
      </w:r>
    </w:p>
    <w:p w:rsidR="00C13438" w:rsidRDefault="006C515C" w:rsidP="00C13438">
      <w:pPr>
        <w:pStyle w:val="ListParagraph"/>
        <w:numPr>
          <w:ilvl w:val="0"/>
          <w:numId w:val="23"/>
        </w:numPr>
        <w:ind w:right="720"/>
        <w:rPr>
          <w:rFonts w:cs="Times New Roman"/>
        </w:rPr>
      </w:pPr>
      <w:r w:rsidRPr="00C13438">
        <w:rPr>
          <w:rFonts w:cs="Times New Roman"/>
        </w:rPr>
        <w:t>T</w:t>
      </w:r>
      <w:r w:rsidR="001366F6" w:rsidRPr="00C13438">
        <w:rPr>
          <w:rFonts w:cs="Times New Roman"/>
        </w:rPr>
        <w:t>he requirement for a staff computer</w:t>
      </w:r>
      <w:r w:rsidRPr="00C13438">
        <w:rPr>
          <w:rFonts w:cs="Times New Roman"/>
        </w:rPr>
        <w:t xml:space="preserve"> has been removed.</w:t>
      </w:r>
    </w:p>
    <w:p w:rsidR="00E65C94" w:rsidRPr="00C13438" w:rsidRDefault="00C13438" w:rsidP="00C13438">
      <w:pPr>
        <w:pStyle w:val="ListParagraph"/>
        <w:numPr>
          <w:ilvl w:val="0"/>
          <w:numId w:val="23"/>
        </w:numPr>
        <w:ind w:right="720"/>
        <w:rPr>
          <w:rFonts w:cs="Times New Roman"/>
        </w:rPr>
      </w:pPr>
      <w:r>
        <w:rPr>
          <w:rFonts w:cs="Times New Roman"/>
        </w:rPr>
        <w:t xml:space="preserve">The language requiring a </w:t>
      </w:r>
      <w:r w:rsidR="00262DAA">
        <w:rPr>
          <w:rFonts w:cs="Times New Roman"/>
        </w:rPr>
        <w:t xml:space="preserve">specific </w:t>
      </w:r>
      <w:r>
        <w:rPr>
          <w:rFonts w:cs="Times New Roman"/>
        </w:rPr>
        <w:t xml:space="preserve">minimum </w:t>
      </w:r>
      <w:r w:rsidR="00E65C94" w:rsidRPr="00C13438">
        <w:rPr>
          <w:rFonts w:cs="Times New Roman"/>
        </w:rPr>
        <w:t>Internet speed has been changed to read: an appropriate connection speed to "meet the needs of the community."</w:t>
      </w:r>
    </w:p>
    <w:p w:rsidR="001366F6" w:rsidRPr="00C758E7" w:rsidRDefault="007D45CE" w:rsidP="00C758E7">
      <w:pPr>
        <w:pStyle w:val="ListParagraph"/>
        <w:numPr>
          <w:ilvl w:val="0"/>
          <w:numId w:val="23"/>
        </w:numPr>
        <w:ind w:right="720"/>
        <w:rPr>
          <w:rFonts w:cs="Times New Roman"/>
        </w:rPr>
      </w:pPr>
      <w:r>
        <w:rPr>
          <w:rFonts w:cs="Times New Roman"/>
        </w:rPr>
        <w:t>A provision has been added prohibiting the recovery of c</w:t>
      </w:r>
      <w:r w:rsidR="00EF3462" w:rsidRPr="00C758E7">
        <w:rPr>
          <w:rFonts w:cs="Times New Roman"/>
        </w:rPr>
        <w:t>osts for statewide courier services from patrons</w:t>
      </w:r>
      <w:r w:rsidR="00C758E7">
        <w:rPr>
          <w:rFonts w:cs="Times New Roman"/>
        </w:rPr>
        <w:t xml:space="preserve">. </w:t>
      </w:r>
    </w:p>
    <w:p w:rsidR="00EF3462" w:rsidRPr="00C758E7" w:rsidRDefault="00EF3462" w:rsidP="00C758E7">
      <w:pPr>
        <w:pStyle w:val="ListParagraph"/>
        <w:numPr>
          <w:ilvl w:val="0"/>
          <w:numId w:val="25"/>
        </w:numPr>
        <w:ind w:right="720"/>
        <w:rPr>
          <w:rFonts w:cs="Times New Roman"/>
        </w:rPr>
      </w:pPr>
      <w:r w:rsidRPr="00C758E7">
        <w:rPr>
          <w:rFonts w:cs="Times New Roman"/>
        </w:rPr>
        <w:t xml:space="preserve">The minimum number of </w:t>
      </w:r>
      <w:proofErr w:type="spellStart"/>
      <w:r w:rsidRPr="00C758E7">
        <w:rPr>
          <w:rFonts w:cs="Times New Roman"/>
        </w:rPr>
        <w:t>InfoExpress</w:t>
      </w:r>
      <w:proofErr w:type="spellEnd"/>
      <w:r w:rsidRPr="00C758E7">
        <w:rPr>
          <w:rFonts w:cs="Times New Roman"/>
        </w:rPr>
        <w:t xml:space="preserve"> services days has been set to</w:t>
      </w:r>
      <w:r w:rsidR="00041DF8" w:rsidRPr="00C758E7">
        <w:rPr>
          <w:rFonts w:cs="Times New Roman"/>
        </w:rPr>
        <w:t xml:space="preserve"> a minimum of</w:t>
      </w:r>
      <w:r w:rsidRPr="00C758E7">
        <w:rPr>
          <w:rFonts w:cs="Times New Roman"/>
        </w:rPr>
        <w:t xml:space="preserve"> 1 day per </w:t>
      </w:r>
      <w:r w:rsidR="00041DF8" w:rsidRPr="00C758E7">
        <w:rPr>
          <w:rFonts w:cs="Times New Roman"/>
        </w:rPr>
        <w:t>week for all libraries.  O</w:t>
      </w:r>
      <w:r w:rsidRPr="00C758E7">
        <w:rPr>
          <w:rFonts w:cs="Times New Roman"/>
        </w:rPr>
        <w:t>ne day per week for every 2,000 parcels shipped</w:t>
      </w:r>
      <w:r w:rsidR="009B0B7C" w:rsidRPr="00C758E7">
        <w:rPr>
          <w:rFonts w:cs="Times New Roman"/>
        </w:rPr>
        <w:t xml:space="preserve"> </w:t>
      </w:r>
      <w:r w:rsidR="00C758E7">
        <w:rPr>
          <w:rFonts w:cs="Times New Roman"/>
        </w:rPr>
        <w:t xml:space="preserve">or </w:t>
      </w:r>
      <w:r w:rsidR="009B0B7C" w:rsidRPr="00C758E7">
        <w:rPr>
          <w:rFonts w:cs="Times New Roman"/>
        </w:rPr>
        <w:t>received</w:t>
      </w:r>
      <w:r w:rsidRPr="00C758E7">
        <w:rPr>
          <w:rFonts w:cs="Times New Roman"/>
        </w:rPr>
        <w:t xml:space="preserve"> during the previous year</w:t>
      </w:r>
      <w:r w:rsidR="00041DF8" w:rsidRPr="00C758E7">
        <w:rPr>
          <w:rFonts w:cs="Times New Roman"/>
        </w:rPr>
        <w:t xml:space="preserve"> to calculate minimum days of service for library that use the service a lot</w:t>
      </w:r>
      <w:r w:rsidRPr="00C758E7">
        <w:rPr>
          <w:rFonts w:cs="Times New Roman"/>
        </w:rPr>
        <w:t>.</w:t>
      </w:r>
    </w:p>
    <w:p w:rsidR="00AF3111" w:rsidRDefault="00D850D0" w:rsidP="00AF3111">
      <w:pPr>
        <w:pStyle w:val="ListParagraph"/>
        <w:numPr>
          <w:ilvl w:val="0"/>
          <w:numId w:val="24"/>
        </w:numPr>
        <w:ind w:right="720"/>
        <w:rPr>
          <w:rFonts w:cs="Times New Roman"/>
        </w:rPr>
      </w:pPr>
      <w:r w:rsidRPr="00AF3111">
        <w:rPr>
          <w:rFonts w:cs="Times New Roman"/>
        </w:rPr>
        <w:t xml:space="preserve">The deadline for the Public Library Annual Report has been set to </w:t>
      </w:r>
      <w:r w:rsidR="002A3C70" w:rsidRPr="00AF3111">
        <w:rPr>
          <w:rFonts w:cs="Times New Roman"/>
        </w:rPr>
        <w:t>coincide</w:t>
      </w:r>
      <w:r w:rsidR="00455D29" w:rsidRPr="00AF3111">
        <w:rPr>
          <w:rFonts w:cs="Times New Roman"/>
        </w:rPr>
        <w:t xml:space="preserve"> with the </w:t>
      </w:r>
      <w:r w:rsidR="0050030D" w:rsidRPr="00AF3111">
        <w:rPr>
          <w:rFonts w:cs="Times New Roman"/>
        </w:rPr>
        <w:t>SBOA</w:t>
      </w:r>
      <w:r w:rsidR="003472DC" w:rsidRPr="00AF3111">
        <w:rPr>
          <w:rFonts w:cs="Times New Roman"/>
        </w:rPr>
        <w:t xml:space="preserve"> (LAR-</w:t>
      </w:r>
      <w:r w:rsidR="00455D29" w:rsidRPr="00AF3111">
        <w:rPr>
          <w:rFonts w:cs="Times New Roman"/>
        </w:rPr>
        <w:t>1</w:t>
      </w:r>
      <w:r w:rsidR="003472DC" w:rsidRPr="00AF3111">
        <w:rPr>
          <w:rFonts w:cs="Times New Roman"/>
        </w:rPr>
        <w:t>)</w:t>
      </w:r>
      <w:r w:rsidR="0050030D" w:rsidRPr="00AF3111">
        <w:rPr>
          <w:rFonts w:cs="Times New Roman"/>
        </w:rPr>
        <w:t xml:space="preserve"> report</w:t>
      </w:r>
      <w:r w:rsidRPr="00AF3111">
        <w:rPr>
          <w:rFonts w:cs="Times New Roman"/>
        </w:rPr>
        <w:t xml:space="preserve"> due date</w:t>
      </w:r>
      <w:r w:rsidR="00E439AC" w:rsidRPr="00AF3111">
        <w:rPr>
          <w:rFonts w:cs="Times New Roman"/>
        </w:rPr>
        <w:t>.</w:t>
      </w:r>
      <w:r w:rsidR="0050030D" w:rsidRPr="00AF3111">
        <w:rPr>
          <w:rFonts w:cs="Times New Roman"/>
        </w:rPr>
        <w:t xml:space="preserve"> </w:t>
      </w:r>
    </w:p>
    <w:p w:rsidR="0017674A" w:rsidRDefault="0017674A" w:rsidP="00AF3111">
      <w:pPr>
        <w:pStyle w:val="ListParagraph"/>
        <w:numPr>
          <w:ilvl w:val="0"/>
          <w:numId w:val="24"/>
        </w:numPr>
        <w:ind w:right="720"/>
        <w:rPr>
          <w:rFonts w:cs="Times New Roman"/>
        </w:rPr>
      </w:pPr>
      <w:r>
        <w:rPr>
          <w:rFonts w:cs="Times New Roman"/>
        </w:rPr>
        <w:t>Libraries receiving the same audit exception in two subsequent SBOA audits may be found by the Indiana Library and Historical Board to be ineligible to receive state or federal funds and services under the provisions of any program for which the State Library is the administrator.</w:t>
      </w:r>
    </w:p>
    <w:p w:rsidR="00D850D0" w:rsidRPr="00AF3111" w:rsidRDefault="00AF3111" w:rsidP="00AF3111">
      <w:pPr>
        <w:pStyle w:val="ListParagraph"/>
        <w:numPr>
          <w:ilvl w:val="0"/>
          <w:numId w:val="24"/>
        </w:numPr>
        <w:ind w:right="720"/>
        <w:rPr>
          <w:rFonts w:cs="Times New Roman"/>
        </w:rPr>
      </w:pPr>
      <w:r>
        <w:rPr>
          <w:rFonts w:cs="Times New Roman"/>
        </w:rPr>
        <w:t>T</w:t>
      </w:r>
      <w:r w:rsidR="00D850D0" w:rsidRPr="00AF3111">
        <w:rPr>
          <w:rFonts w:cs="Times New Roman"/>
        </w:rPr>
        <w:t>he section on requesting waivers has been rewritten to clarify</w:t>
      </w:r>
      <w:r w:rsidR="006D472F">
        <w:rPr>
          <w:rFonts w:cs="Times New Roman"/>
        </w:rPr>
        <w:t xml:space="preserve"> requirements</w:t>
      </w:r>
      <w:r w:rsidR="00D850D0" w:rsidRPr="00AF3111">
        <w:rPr>
          <w:rFonts w:cs="Times New Roman"/>
        </w:rPr>
        <w:t>.</w:t>
      </w:r>
    </w:p>
    <w:p w:rsidR="00D504D9" w:rsidRDefault="00D504D9" w:rsidP="00AF3111">
      <w:pPr>
        <w:pStyle w:val="ListParagraph"/>
        <w:spacing w:after="200"/>
        <w:ind w:right="720"/>
        <w:rPr>
          <w:rFonts w:cs="Times New Roman"/>
        </w:rPr>
      </w:pPr>
    </w:p>
    <w:p w:rsidR="00D25AF5" w:rsidRPr="00A422A1" w:rsidRDefault="00D25AF5" w:rsidP="00AF3111">
      <w:pPr>
        <w:pStyle w:val="ListParagraph"/>
        <w:spacing w:after="200"/>
        <w:ind w:right="720"/>
        <w:rPr>
          <w:rFonts w:cs="Times New Roman"/>
        </w:rPr>
      </w:pPr>
    </w:p>
    <w:sectPr w:rsidR="00D25AF5" w:rsidRPr="00A422A1" w:rsidSect="008D576C">
      <w:footerReference w:type="default" r:id="rId9"/>
      <w:pgSz w:w="12240" w:h="15840"/>
      <w:pgMar w:top="1296" w:right="1440" w:bottom="1152" w:left="1440" w:header="720" w:footer="720" w:gutter="0"/>
      <w:pgBorders w:offsetFrom="page">
        <w:top w:val="thinThickSmallGap" w:sz="24" w:space="24" w:color="000099"/>
        <w:left w:val="thinThickSmallGap" w:sz="24" w:space="24" w:color="000099"/>
        <w:bottom w:val="thickThinSmallGap" w:sz="24" w:space="24" w:color="000099"/>
        <w:right w:val="thickThinSmallGap" w:sz="24" w:space="24" w:color="00009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B3D" w:rsidRDefault="00F34B3D" w:rsidP="007251AF">
      <w:r>
        <w:separator/>
      </w:r>
    </w:p>
  </w:endnote>
  <w:endnote w:type="continuationSeparator" w:id="0">
    <w:p w:rsidR="00F34B3D" w:rsidRDefault="00F34B3D" w:rsidP="00725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15C" w:rsidRDefault="006C515C">
    <w:pPr>
      <w:pStyle w:val="Footer"/>
      <w:jc w:val="center"/>
    </w:pPr>
  </w:p>
  <w:p w:rsidR="006C515C" w:rsidRDefault="006C51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B3D" w:rsidRDefault="00F34B3D" w:rsidP="007251AF">
      <w:r>
        <w:separator/>
      </w:r>
    </w:p>
  </w:footnote>
  <w:footnote w:type="continuationSeparator" w:id="0">
    <w:p w:rsidR="00F34B3D" w:rsidRDefault="00F34B3D" w:rsidP="007251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028C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41823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C384C13"/>
    <w:multiLevelType w:val="hybridMultilevel"/>
    <w:tmpl w:val="52527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56DF5"/>
    <w:multiLevelType w:val="hybridMultilevel"/>
    <w:tmpl w:val="4E56A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B137E"/>
    <w:multiLevelType w:val="hybridMultilevel"/>
    <w:tmpl w:val="146857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059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ED858E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D912CBC"/>
    <w:multiLevelType w:val="hybridMultilevel"/>
    <w:tmpl w:val="CBDEB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362FD6"/>
    <w:multiLevelType w:val="hybridMultilevel"/>
    <w:tmpl w:val="BD0AC1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84CBE"/>
    <w:multiLevelType w:val="hybridMultilevel"/>
    <w:tmpl w:val="232A5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3235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C017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D6A2AC6"/>
    <w:multiLevelType w:val="hybridMultilevel"/>
    <w:tmpl w:val="6B3E8410"/>
    <w:lvl w:ilvl="0" w:tplc="04090001">
      <w:start w:val="1"/>
      <w:numFmt w:val="bullet"/>
      <w:lvlText w:val=""/>
      <w:lvlJc w:val="left"/>
      <w:pPr>
        <w:ind w:left="720" w:hanging="360"/>
      </w:pPr>
      <w:rPr>
        <w:rFonts w:ascii="Symbol" w:hAnsi="Symbol" w:hint="default"/>
      </w:rPr>
    </w:lvl>
    <w:lvl w:ilvl="1" w:tplc="962A45BC">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862187"/>
    <w:multiLevelType w:val="hybridMultilevel"/>
    <w:tmpl w:val="FA402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A30EE2"/>
    <w:multiLevelType w:val="hybridMultilevel"/>
    <w:tmpl w:val="5562E4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01404A"/>
    <w:multiLevelType w:val="hybridMultilevel"/>
    <w:tmpl w:val="E7148F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62314C"/>
    <w:multiLevelType w:val="hybridMultilevel"/>
    <w:tmpl w:val="CAC0C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85126"/>
    <w:multiLevelType w:val="hybridMultilevel"/>
    <w:tmpl w:val="BBD2118C"/>
    <w:lvl w:ilvl="0" w:tplc="04090001">
      <w:start w:val="1"/>
      <w:numFmt w:val="bullet"/>
      <w:lvlText w:val=""/>
      <w:lvlJc w:val="left"/>
      <w:pPr>
        <w:ind w:left="720" w:hanging="360"/>
      </w:pPr>
      <w:rPr>
        <w:rFonts w:ascii="Symbol" w:hAnsi="Symbol" w:hint="default"/>
      </w:rPr>
    </w:lvl>
    <w:lvl w:ilvl="1" w:tplc="962A45BC">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A841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90D77F7"/>
    <w:multiLevelType w:val="hybridMultilevel"/>
    <w:tmpl w:val="BB52B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390E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6E0310C"/>
    <w:multiLevelType w:val="hybridMultilevel"/>
    <w:tmpl w:val="980A44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0F01FC"/>
    <w:multiLevelType w:val="hybridMultilevel"/>
    <w:tmpl w:val="B8204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744D7B"/>
    <w:multiLevelType w:val="hybridMultilevel"/>
    <w:tmpl w:val="6C30F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987292"/>
    <w:multiLevelType w:val="hybridMultilevel"/>
    <w:tmpl w:val="83DE3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4"/>
  </w:num>
  <w:num w:numId="4">
    <w:abstractNumId w:val="2"/>
  </w:num>
  <w:num w:numId="5">
    <w:abstractNumId w:val="7"/>
  </w:num>
  <w:num w:numId="6">
    <w:abstractNumId w:val="16"/>
  </w:num>
  <w:num w:numId="7">
    <w:abstractNumId w:val="23"/>
  </w:num>
  <w:num w:numId="8">
    <w:abstractNumId w:val="17"/>
  </w:num>
  <w:num w:numId="9">
    <w:abstractNumId w:val="12"/>
  </w:num>
  <w:num w:numId="10">
    <w:abstractNumId w:val="5"/>
  </w:num>
  <w:num w:numId="11">
    <w:abstractNumId w:val="1"/>
  </w:num>
  <w:num w:numId="12">
    <w:abstractNumId w:val="18"/>
  </w:num>
  <w:num w:numId="13">
    <w:abstractNumId w:val="11"/>
  </w:num>
  <w:num w:numId="14">
    <w:abstractNumId w:val="20"/>
  </w:num>
  <w:num w:numId="15">
    <w:abstractNumId w:val="10"/>
  </w:num>
  <w:num w:numId="16">
    <w:abstractNumId w:val="6"/>
  </w:num>
  <w:num w:numId="17">
    <w:abstractNumId w:val="3"/>
  </w:num>
  <w:num w:numId="18">
    <w:abstractNumId w:val="9"/>
  </w:num>
  <w:num w:numId="19">
    <w:abstractNumId w:val="19"/>
  </w:num>
  <w:num w:numId="20">
    <w:abstractNumId w:val="24"/>
  </w:num>
  <w:num w:numId="21">
    <w:abstractNumId w:val="22"/>
  </w:num>
  <w:num w:numId="22">
    <w:abstractNumId w:val="4"/>
  </w:num>
  <w:num w:numId="23">
    <w:abstractNumId w:val="15"/>
  </w:num>
  <w:num w:numId="24">
    <w:abstractNumId w:val="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F43"/>
    <w:rsid w:val="00005561"/>
    <w:rsid w:val="00020F8A"/>
    <w:rsid w:val="00025095"/>
    <w:rsid w:val="0003601B"/>
    <w:rsid w:val="00041DF8"/>
    <w:rsid w:val="000437DE"/>
    <w:rsid w:val="00066CFB"/>
    <w:rsid w:val="00066E9F"/>
    <w:rsid w:val="000C66CD"/>
    <w:rsid w:val="000F5899"/>
    <w:rsid w:val="00112145"/>
    <w:rsid w:val="0011646B"/>
    <w:rsid w:val="00125200"/>
    <w:rsid w:val="001255F1"/>
    <w:rsid w:val="001366F6"/>
    <w:rsid w:val="00170092"/>
    <w:rsid w:val="00174A2F"/>
    <w:rsid w:val="00174E9A"/>
    <w:rsid w:val="0017674A"/>
    <w:rsid w:val="0019415D"/>
    <w:rsid w:val="00196604"/>
    <w:rsid w:val="001E054C"/>
    <w:rsid w:val="00236241"/>
    <w:rsid w:val="00252C2C"/>
    <w:rsid w:val="00262DAA"/>
    <w:rsid w:val="002729B5"/>
    <w:rsid w:val="0027611C"/>
    <w:rsid w:val="00276CAE"/>
    <w:rsid w:val="002A1A59"/>
    <w:rsid w:val="002A3C70"/>
    <w:rsid w:val="002B7462"/>
    <w:rsid w:val="002D2E12"/>
    <w:rsid w:val="002E08F1"/>
    <w:rsid w:val="00346DA4"/>
    <w:rsid w:val="003472DC"/>
    <w:rsid w:val="003557B9"/>
    <w:rsid w:val="00380B47"/>
    <w:rsid w:val="003B264D"/>
    <w:rsid w:val="003F584F"/>
    <w:rsid w:val="00403C1F"/>
    <w:rsid w:val="00415D28"/>
    <w:rsid w:val="0044329C"/>
    <w:rsid w:val="0044696E"/>
    <w:rsid w:val="00455D29"/>
    <w:rsid w:val="004706AD"/>
    <w:rsid w:val="00481DFD"/>
    <w:rsid w:val="004960A8"/>
    <w:rsid w:val="004C794C"/>
    <w:rsid w:val="0050030D"/>
    <w:rsid w:val="005071CB"/>
    <w:rsid w:val="0054474A"/>
    <w:rsid w:val="005539C5"/>
    <w:rsid w:val="00586F5F"/>
    <w:rsid w:val="005A6C28"/>
    <w:rsid w:val="005C1A09"/>
    <w:rsid w:val="00614BA5"/>
    <w:rsid w:val="00625AA2"/>
    <w:rsid w:val="006A3151"/>
    <w:rsid w:val="006A3540"/>
    <w:rsid w:val="006C515C"/>
    <w:rsid w:val="006D472F"/>
    <w:rsid w:val="006E64E8"/>
    <w:rsid w:val="006F0FF3"/>
    <w:rsid w:val="007251AF"/>
    <w:rsid w:val="0076287A"/>
    <w:rsid w:val="007B2EF2"/>
    <w:rsid w:val="007B6C11"/>
    <w:rsid w:val="007D45CE"/>
    <w:rsid w:val="007E5542"/>
    <w:rsid w:val="007E5C86"/>
    <w:rsid w:val="00815514"/>
    <w:rsid w:val="00816DCF"/>
    <w:rsid w:val="008238C4"/>
    <w:rsid w:val="00823EDF"/>
    <w:rsid w:val="00824D9F"/>
    <w:rsid w:val="0083049A"/>
    <w:rsid w:val="008337DA"/>
    <w:rsid w:val="008510B7"/>
    <w:rsid w:val="00871CD3"/>
    <w:rsid w:val="00886402"/>
    <w:rsid w:val="00895CC4"/>
    <w:rsid w:val="0089737D"/>
    <w:rsid w:val="008D576C"/>
    <w:rsid w:val="008D61ED"/>
    <w:rsid w:val="00903FEA"/>
    <w:rsid w:val="00906A3D"/>
    <w:rsid w:val="00927D79"/>
    <w:rsid w:val="00931935"/>
    <w:rsid w:val="00936213"/>
    <w:rsid w:val="009541A9"/>
    <w:rsid w:val="00955953"/>
    <w:rsid w:val="00982C27"/>
    <w:rsid w:val="0099115F"/>
    <w:rsid w:val="009B0B7C"/>
    <w:rsid w:val="009D1B87"/>
    <w:rsid w:val="009D6EEC"/>
    <w:rsid w:val="009E7173"/>
    <w:rsid w:val="009F578B"/>
    <w:rsid w:val="00A0346A"/>
    <w:rsid w:val="00A144EB"/>
    <w:rsid w:val="00A17677"/>
    <w:rsid w:val="00A32259"/>
    <w:rsid w:val="00A41409"/>
    <w:rsid w:val="00A422A1"/>
    <w:rsid w:val="00A56801"/>
    <w:rsid w:val="00A74AFB"/>
    <w:rsid w:val="00A83D3F"/>
    <w:rsid w:val="00AA1742"/>
    <w:rsid w:val="00AE5A8F"/>
    <w:rsid w:val="00AE7BD0"/>
    <w:rsid w:val="00AF3111"/>
    <w:rsid w:val="00B0239E"/>
    <w:rsid w:val="00B165D3"/>
    <w:rsid w:val="00B4380F"/>
    <w:rsid w:val="00B66775"/>
    <w:rsid w:val="00B801F6"/>
    <w:rsid w:val="00BA0CE9"/>
    <w:rsid w:val="00BB272F"/>
    <w:rsid w:val="00BD6ADC"/>
    <w:rsid w:val="00C01960"/>
    <w:rsid w:val="00C02E5E"/>
    <w:rsid w:val="00C13438"/>
    <w:rsid w:val="00C21000"/>
    <w:rsid w:val="00C27F43"/>
    <w:rsid w:val="00C3054B"/>
    <w:rsid w:val="00C329DD"/>
    <w:rsid w:val="00C758E7"/>
    <w:rsid w:val="00C80BA5"/>
    <w:rsid w:val="00C84ED6"/>
    <w:rsid w:val="00CB3774"/>
    <w:rsid w:val="00CF7EEF"/>
    <w:rsid w:val="00D15977"/>
    <w:rsid w:val="00D25AF5"/>
    <w:rsid w:val="00D31CFB"/>
    <w:rsid w:val="00D34D9C"/>
    <w:rsid w:val="00D504D9"/>
    <w:rsid w:val="00D537EF"/>
    <w:rsid w:val="00D72828"/>
    <w:rsid w:val="00D7311E"/>
    <w:rsid w:val="00D77A1A"/>
    <w:rsid w:val="00D80019"/>
    <w:rsid w:val="00D850D0"/>
    <w:rsid w:val="00DA1300"/>
    <w:rsid w:val="00DB78F6"/>
    <w:rsid w:val="00DD189E"/>
    <w:rsid w:val="00DD7931"/>
    <w:rsid w:val="00DF5095"/>
    <w:rsid w:val="00DF7BA7"/>
    <w:rsid w:val="00E422AF"/>
    <w:rsid w:val="00E439AC"/>
    <w:rsid w:val="00E47DD8"/>
    <w:rsid w:val="00E65C94"/>
    <w:rsid w:val="00E7531E"/>
    <w:rsid w:val="00E90A45"/>
    <w:rsid w:val="00EB41FA"/>
    <w:rsid w:val="00ED7354"/>
    <w:rsid w:val="00EE7A3C"/>
    <w:rsid w:val="00EF3462"/>
    <w:rsid w:val="00EF6912"/>
    <w:rsid w:val="00F20652"/>
    <w:rsid w:val="00F336A3"/>
    <w:rsid w:val="00F34B3D"/>
    <w:rsid w:val="00F41651"/>
    <w:rsid w:val="00F554B9"/>
    <w:rsid w:val="00F71A5A"/>
    <w:rsid w:val="00F81B4F"/>
    <w:rsid w:val="00FA5ACB"/>
    <w:rsid w:val="00FC47A8"/>
    <w:rsid w:val="00FD32F3"/>
    <w:rsid w:val="00FD7C37"/>
    <w:rsid w:val="00FE3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4EA2CC8-FAFF-4E8C-A34B-8EB3CA9C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5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F43"/>
    <w:pPr>
      <w:ind w:left="720"/>
      <w:contextualSpacing/>
    </w:pPr>
  </w:style>
  <w:style w:type="paragraph" w:styleId="BalloonText">
    <w:name w:val="Balloon Text"/>
    <w:basedOn w:val="Normal"/>
    <w:link w:val="BalloonTextChar"/>
    <w:uiPriority w:val="99"/>
    <w:semiHidden/>
    <w:unhideWhenUsed/>
    <w:rsid w:val="00927D79"/>
    <w:rPr>
      <w:rFonts w:ascii="Tahoma" w:hAnsi="Tahoma" w:cs="Tahoma"/>
      <w:sz w:val="16"/>
      <w:szCs w:val="16"/>
    </w:rPr>
  </w:style>
  <w:style w:type="character" w:customStyle="1" w:styleId="BalloonTextChar">
    <w:name w:val="Balloon Text Char"/>
    <w:basedOn w:val="DefaultParagraphFont"/>
    <w:link w:val="BalloonText"/>
    <w:uiPriority w:val="99"/>
    <w:semiHidden/>
    <w:rsid w:val="00927D79"/>
    <w:rPr>
      <w:rFonts w:ascii="Tahoma" w:hAnsi="Tahoma" w:cs="Tahoma"/>
      <w:sz w:val="16"/>
      <w:szCs w:val="16"/>
    </w:rPr>
  </w:style>
  <w:style w:type="character" w:styleId="CommentReference">
    <w:name w:val="annotation reference"/>
    <w:basedOn w:val="DefaultParagraphFont"/>
    <w:uiPriority w:val="99"/>
    <w:semiHidden/>
    <w:unhideWhenUsed/>
    <w:rsid w:val="008D61ED"/>
    <w:rPr>
      <w:sz w:val="16"/>
      <w:szCs w:val="16"/>
    </w:rPr>
  </w:style>
  <w:style w:type="paragraph" w:styleId="CommentText">
    <w:name w:val="annotation text"/>
    <w:basedOn w:val="Normal"/>
    <w:link w:val="CommentTextChar"/>
    <w:uiPriority w:val="99"/>
    <w:semiHidden/>
    <w:unhideWhenUsed/>
    <w:rsid w:val="008D61ED"/>
    <w:rPr>
      <w:sz w:val="20"/>
      <w:szCs w:val="20"/>
    </w:rPr>
  </w:style>
  <w:style w:type="character" w:customStyle="1" w:styleId="CommentTextChar">
    <w:name w:val="Comment Text Char"/>
    <w:basedOn w:val="DefaultParagraphFont"/>
    <w:link w:val="CommentText"/>
    <w:uiPriority w:val="99"/>
    <w:semiHidden/>
    <w:rsid w:val="008D61ED"/>
    <w:rPr>
      <w:sz w:val="20"/>
      <w:szCs w:val="20"/>
    </w:rPr>
  </w:style>
  <w:style w:type="paragraph" w:styleId="CommentSubject">
    <w:name w:val="annotation subject"/>
    <w:basedOn w:val="CommentText"/>
    <w:next w:val="CommentText"/>
    <w:link w:val="CommentSubjectChar"/>
    <w:uiPriority w:val="99"/>
    <w:semiHidden/>
    <w:unhideWhenUsed/>
    <w:rsid w:val="008D61ED"/>
    <w:rPr>
      <w:b/>
      <w:bCs/>
    </w:rPr>
  </w:style>
  <w:style w:type="character" w:customStyle="1" w:styleId="CommentSubjectChar">
    <w:name w:val="Comment Subject Char"/>
    <w:basedOn w:val="CommentTextChar"/>
    <w:link w:val="CommentSubject"/>
    <w:uiPriority w:val="99"/>
    <w:semiHidden/>
    <w:rsid w:val="008D61ED"/>
    <w:rPr>
      <w:b/>
      <w:bCs/>
      <w:sz w:val="20"/>
      <w:szCs w:val="20"/>
    </w:rPr>
  </w:style>
  <w:style w:type="paragraph" w:styleId="Header">
    <w:name w:val="header"/>
    <w:basedOn w:val="Normal"/>
    <w:link w:val="HeaderChar"/>
    <w:uiPriority w:val="99"/>
    <w:unhideWhenUsed/>
    <w:rsid w:val="007251AF"/>
    <w:pPr>
      <w:tabs>
        <w:tab w:val="center" w:pos="4680"/>
        <w:tab w:val="right" w:pos="9360"/>
      </w:tabs>
    </w:pPr>
  </w:style>
  <w:style w:type="character" w:customStyle="1" w:styleId="HeaderChar">
    <w:name w:val="Header Char"/>
    <w:basedOn w:val="DefaultParagraphFont"/>
    <w:link w:val="Header"/>
    <w:uiPriority w:val="99"/>
    <w:rsid w:val="007251AF"/>
  </w:style>
  <w:style w:type="paragraph" w:styleId="Footer">
    <w:name w:val="footer"/>
    <w:basedOn w:val="Normal"/>
    <w:link w:val="FooterChar"/>
    <w:uiPriority w:val="99"/>
    <w:unhideWhenUsed/>
    <w:rsid w:val="007251AF"/>
    <w:pPr>
      <w:tabs>
        <w:tab w:val="center" w:pos="4680"/>
        <w:tab w:val="right" w:pos="9360"/>
      </w:tabs>
    </w:pPr>
  </w:style>
  <w:style w:type="character" w:customStyle="1" w:styleId="FooterChar">
    <w:name w:val="Footer Char"/>
    <w:basedOn w:val="DefaultParagraphFont"/>
    <w:link w:val="Footer"/>
    <w:uiPriority w:val="99"/>
    <w:rsid w:val="007251AF"/>
  </w:style>
  <w:style w:type="paragraph" w:customStyle="1" w:styleId="Default">
    <w:name w:val="Default"/>
    <w:rsid w:val="00D504D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9C2AD-4185-4DB0-A24D-E30E48BCC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Currie</dc:creator>
  <cp:lastModifiedBy>Watson, Sylvia</cp:lastModifiedBy>
  <cp:revision>8</cp:revision>
  <cp:lastPrinted>2014-12-17T14:45:00Z</cp:lastPrinted>
  <dcterms:created xsi:type="dcterms:W3CDTF">2016-09-21T17:02:00Z</dcterms:created>
  <dcterms:modified xsi:type="dcterms:W3CDTF">2016-09-21T18:57:00Z</dcterms:modified>
</cp:coreProperties>
</file>