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D63A2" w14:textId="77777777" w:rsidR="00A95452" w:rsidRPr="001005CD" w:rsidRDefault="00A95452" w:rsidP="001005CD">
      <w:pPr>
        <w:rPr>
          <w:rFonts w:ascii="Arial Black" w:hAnsi="Arial Black"/>
          <w:b/>
          <w:color w:val="002060"/>
          <w:sz w:val="32"/>
        </w:rPr>
      </w:pPr>
    </w:p>
    <w:p w14:paraId="59AF3DC9" w14:textId="435A6699" w:rsidR="00DD6B02" w:rsidRDefault="00A95452" w:rsidP="00412023">
      <w:pPr>
        <w:jc w:val="center"/>
        <w:rPr>
          <w:rFonts w:asciiTheme="majorHAnsi" w:hAnsiTheme="majorHAnsi" w:cstheme="majorHAnsi"/>
          <w:b/>
          <w:color w:val="002060"/>
          <w:sz w:val="56"/>
          <w:szCs w:val="36"/>
        </w:rPr>
      </w:pPr>
      <w:r w:rsidRPr="00743AD2">
        <w:rPr>
          <w:rFonts w:asciiTheme="majorHAnsi" w:hAnsiTheme="majorHAnsi" w:cstheme="majorHAnsi"/>
          <w:b/>
          <w:color w:val="002060"/>
          <w:sz w:val="56"/>
          <w:szCs w:val="36"/>
        </w:rPr>
        <w:t>20</w:t>
      </w:r>
      <w:r w:rsidR="00D93A64" w:rsidRPr="00743AD2">
        <w:rPr>
          <w:rFonts w:asciiTheme="majorHAnsi" w:hAnsiTheme="majorHAnsi" w:cstheme="majorHAnsi"/>
          <w:b/>
          <w:color w:val="002060"/>
          <w:sz w:val="56"/>
          <w:szCs w:val="36"/>
        </w:rPr>
        <w:t>24</w:t>
      </w:r>
      <w:r w:rsidRPr="00743AD2">
        <w:rPr>
          <w:rFonts w:asciiTheme="majorHAnsi" w:hAnsiTheme="majorHAnsi" w:cstheme="majorHAnsi"/>
          <w:b/>
          <w:color w:val="002060"/>
          <w:sz w:val="56"/>
          <w:szCs w:val="36"/>
        </w:rPr>
        <w:t xml:space="preserve"> Stellar Communities FAQ</w:t>
      </w:r>
    </w:p>
    <w:p w14:paraId="01F98A5F" w14:textId="77777777" w:rsidR="00412023" w:rsidRPr="00412023" w:rsidRDefault="00412023" w:rsidP="00412023">
      <w:pPr>
        <w:jc w:val="center"/>
        <w:rPr>
          <w:rFonts w:asciiTheme="majorHAnsi" w:hAnsiTheme="majorHAnsi" w:cstheme="majorHAnsi"/>
          <w:b/>
          <w:color w:val="002060"/>
          <w:sz w:val="56"/>
          <w:szCs w:val="36"/>
        </w:rPr>
      </w:pPr>
    </w:p>
    <w:p w14:paraId="29A6B6AA" w14:textId="1C0A7ECD" w:rsidR="00712E8C" w:rsidRPr="00412023" w:rsidRDefault="00712E8C" w:rsidP="00DD6B02">
      <w:pPr>
        <w:rPr>
          <w:rFonts w:asciiTheme="majorHAnsi" w:hAnsiTheme="majorHAnsi" w:cstheme="majorHAnsi"/>
          <w:b/>
          <w:color w:val="002060"/>
          <w:sz w:val="44"/>
          <w:szCs w:val="44"/>
        </w:rPr>
      </w:pPr>
      <w:r w:rsidRPr="00412023">
        <w:rPr>
          <w:rFonts w:asciiTheme="majorHAnsi" w:hAnsiTheme="majorHAnsi" w:cstheme="majorHAnsi"/>
          <w:b/>
          <w:color w:val="002060"/>
          <w:sz w:val="44"/>
          <w:szCs w:val="44"/>
        </w:rPr>
        <w:t>Table of Contents</w:t>
      </w:r>
    </w:p>
    <w:p w14:paraId="723A6992" w14:textId="354AAADB" w:rsidR="00712E8C" w:rsidRPr="00870535" w:rsidRDefault="00712E8C" w:rsidP="00D134C5">
      <w:pPr>
        <w:pStyle w:val="Heading2"/>
        <w:numPr>
          <w:ilvl w:val="0"/>
          <w:numId w:val="26"/>
        </w:numPr>
        <w:rPr>
          <w:b/>
          <w:bCs/>
          <w:color w:val="808080" w:themeColor="background1" w:themeShade="80"/>
          <w:sz w:val="32"/>
          <w:szCs w:val="32"/>
        </w:rPr>
      </w:pPr>
      <w:r w:rsidRPr="00870535">
        <w:rPr>
          <w:b/>
          <w:bCs/>
          <w:color w:val="808080" w:themeColor="background1" w:themeShade="80"/>
          <w:sz w:val="32"/>
          <w:szCs w:val="32"/>
        </w:rPr>
        <w:t>Eligibility Criteria</w:t>
      </w:r>
    </w:p>
    <w:p w14:paraId="71C05E5D" w14:textId="6608CD50" w:rsidR="000753C1" w:rsidRPr="00D134C5" w:rsidRDefault="000753C1" w:rsidP="00D134C5">
      <w:pPr>
        <w:pStyle w:val="Heading2"/>
        <w:numPr>
          <w:ilvl w:val="0"/>
          <w:numId w:val="26"/>
        </w:numPr>
        <w:rPr>
          <w:b/>
          <w:bCs/>
          <w:color w:val="002060"/>
          <w:sz w:val="32"/>
          <w:szCs w:val="32"/>
        </w:rPr>
      </w:pPr>
      <w:r w:rsidRPr="00870535">
        <w:rPr>
          <w:b/>
          <w:bCs/>
          <w:color w:val="808080" w:themeColor="background1" w:themeShade="80"/>
          <w:sz w:val="32"/>
          <w:szCs w:val="32"/>
        </w:rPr>
        <w:t>Funding and Participating Agencies</w:t>
      </w:r>
      <w:r w:rsidRPr="00D134C5">
        <w:rPr>
          <w:b/>
          <w:bCs/>
          <w:color w:val="002060"/>
          <w:sz w:val="32"/>
          <w:szCs w:val="32"/>
        </w:rPr>
        <w:t xml:space="preserve"> </w:t>
      </w:r>
    </w:p>
    <w:p w14:paraId="23C5DC01" w14:textId="34A73F49" w:rsidR="00577CFE" w:rsidRPr="00870535" w:rsidRDefault="00577CFE" w:rsidP="00D134C5">
      <w:pPr>
        <w:pStyle w:val="Heading2"/>
        <w:numPr>
          <w:ilvl w:val="0"/>
          <w:numId w:val="26"/>
        </w:numPr>
        <w:rPr>
          <w:b/>
          <w:bCs/>
          <w:color w:val="808080" w:themeColor="background1" w:themeShade="80"/>
          <w:sz w:val="32"/>
          <w:szCs w:val="32"/>
        </w:rPr>
      </w:pPr>
      <w:r w:rsidRPr="00870535">
        <w:rPr>
          <w:b/>
          <w:bCs/>
          <w:color w:val="808080" w:themeColor="background1" w:themeShade="80"/>
          <w:sz w:val="32"/>
          <w:szCs w:val="32"/>
        </w:rPr>
        <w:t xml:space="preserve">Office of Community and Rural Affairs (OCRA) </w:t>
      </w:r>
    </w:p>
    <w:p w14:paraId="5DDD6FF6" w14:textId="7ED80727" w:rsidR="00BE5F1D" w:rsidRPr="00870535" w:rsidRDefault="00BE5F1D" w:rsidP="00D134C5">
      <w:pPr>
        <w:pStyle w:val="Heading2"/>
        <w:numPr>
          <w:ilvl w:val="0"/>
          <w:numId w:val="26"/>
        </w:numPr>
        <w:rPr>
          <w:b/>
          <w:bCs/>
          <w:color w:val="808080" w:themeColor="background1" w:themeShade="80"/>
          <w:sz w:val="32"/>
          <w:szCs w:val="32"/>
        </w:rPr>
      </w:pPr>
      <w:r w:rsidRPr="00870535">
        <w:rPr>
          <w:b/>
          <w:bCs/>
          <w:color w:val="808080" w:themeColor="background1" w:themeShade="80"/>
          <w:sz w:val="32"/>
          <w:szCs w:val="32"/>
        </w:rPr>
        <w:t xml:space="preserve">Indiana Housing and Community Development Authority </w:t>
      </w:r>
      <w:r w:rsidR="00412023" w:rsidRPr="00870535">
        <w:rPr>
          <w:b/>
          <w:bCs/>
          <w:color w:val="808080" w:themeColor="background1" w:themeShade="80"/>
          <w:sz w:val="32"/>
          <w:szCs w:val="32"/>
        </w:rPr>
        <w:t>(IHCDA)</w:t>
      </w:r>
    </w:p>
    <w:p w14:paraId="58D5ACA5" w14:textId="4823A663" w:rsidR="00BE5F1D" w:rsidRPr="00870535" w:rsidRDefault="00412023" w:rsidP="00D134C5">
      <w:pPr>
        <w:pStyle w:val="Heading2"/>
        <w:numPr>
          <w:ilvl w:val="0"/>
          <w:numId w:val="26"/>
        </w:numPr>
        <w:rPr>
          <w:b/>
          <w:bCs/>
          <w:color w:val="808080" w:themeColor="background1" w:themeShade="80"/>
          <w:sz w:val="32"/>
          <w:szCs w:val="32"/>
        </w:rPr>
      </w:pPr>
      <w:r w:rsidRPr="00870535">
        <w:rPr>
          <w:b/>
          <w:bCs/>
          <w:color w:val="808080" w:themeColor="background1" w:themeShade="80"/>
          <w:sz w:val="32"/>
          <w:szCs w:val="32"/>
        </w:rPr>
        <w:t>Indiana Department of Transportation (INDOT)</w:t>
      </w:r>
    </w:p>
    <w:p w14:paraId="5FF6370D" w14:textId="0FF2A08B" w:rsidR="00412023" w:rsidRPr="00870535" w:rsidRDefault="00412023" w:rsidP="00D134C5">
      <w:pPr>
        <w:pStyle w:val="Heading2"/>
        <w:numPr>
          <w:ilvl w:val="0"/>
          <w:numId w:val="26"/>
        </w:numPr>
        <w:rPr>
          <w:b/>
          <w:bCs/>
          <w:color w:val="808080" w:themeColor="background1" w:themeShade="80"/>
          <w:sz w:val="32"/>
          <w:szCs w:val="32"/>
        </w:rPr>
      </w:pPr>
      <w:r w:rsidRPr="00870535">
        <w:rPr>
          <w:b/>
          <w:bCs/>
          <w:color w:val="808080" w:themeColor="background1" w:themeShade="80"/>
          <w:sz w:val="32"/>
          <w:szCs w:val="32"/>
        </w:rPr>
        <w:t xml:space="preserve">Indiana State Department of Health (ISDH) </w:t>
      </w:r>
    </w:p>
    <w:p w14:paraId="78C16DD4" w14:textId="0718B0FE" w:rsidR="00412023" w:rsidRPr="00870535" w:rsidRDefault="00412023" w:rsidP="00D134C5">
      <w:pPr>
        <w:pStyle w:val="Heading2"/>
        <w:numPr>
          <w:ilvl w:val="0"/>
          <w:numId w:val="26"/>
        </w:numPr>
        <w:rPr>
          <w:b/>
          <w:bCs/>
          <w:color w:val="808080" w:themeColor="background1" w:themeShade="80"/>
          <w:sz w:val="32"/>
          <w:szCs w:val="32"/>
        </w:rPr>
      </w:pPr>
      <w:r w:rsidRPr="00870535">
        <w:rPr>
          <w:b/>
          <w:bCs/>
          <w:color w:val="808080" w:themeColor="background1" w:themeShade="80"/>
          <w:sz w:val="32"/>
          <w:szCs w:val="32"/>
        </w:rPr>
        <w:t xml:space="preserve">Indiana State Department of Natural Resources (IDNR) </w:t>
      </w:r>
    </w:p>
    <w:p w14:paraId="216E8378" w14:textId="28E81C7D" w:rsidR="00412023" w:rsidRPr="00870535" w:rsidRDefault="00412023" w:rsidP="00D134C5">
      <w:pPr>
        <w:pStyle w:val="Heading2"/>
        <w:numPr>
          <w:ilvl w:val="0"/>
          <w:numId w:val="26"/>
        </w:numPr>
        <w:rPr>
          <w:b/>
          <w:bCs/>
          <w:color w:val="808080" w:themeColor="background1" w:themeShade="80"/>
          <w:sz w:val="32"/>
          <w:szCs w:val="32"/>
        </w:rPr>
      </w:pPr>
      <w:r w:rsidRPr="00870535">
        <w:rPr>
          <w:b/>
          <w:bCs/>
          <w:color w:val="808080" w:themeColor="background1" w:themeShade="80"/>
          <w:sz w:val="32"/>
          <w:szCs w:val="32"/>
        </w:rPr>
        <w:t xml:space="preserve">Indiana State Department of Agriculture (ISDA) </w:t>
      </w:r>
    </w:p>
    <w:p w14:paraId="04DF62B1" w14:textId="78CDCF78" w:rsidR="00412023" w:rsidRPr="00870535" w:rsidRDefault="00412023" w:rsidP="00D134C5">
      <w:pPr>
        <w:pStyle w:val="Heading2"/>
        <w:numPr>
          <w:ilvl w:val="0"/>
          <w:numId w:val="26"/>
        </w:numPr>
        <w:rPr>
          <w:b/>
          <w:bCs/>
          <w:color w:val="808080" w:themeColor="background1" w:themeShade="80"/>
          <w:sz w:val="32"/>
          <w:szCs w:val="32"/>
        </w:rPr>
      </w:pPr>
      <w:r w:rsidRPr="00870535">
        <w:rPr>
          <w:b/>
          <w:bCs/>
          <w:color w:val="808080" w:themeColor="background1" w:themeShade="80"/>
          <w:sz w:val="32"/>
          <w:szCs w:val="32"/>
        </w:rPr>
        <w:t>Indiana Destination Development Corporation (IDDC)</w:t>
      </w:r>
    </w:p>
    <w:p w14:paraId="4BFC2FB7" w14:textId="1714F2F1" w:rsidR="00412023" w:rsidRPr="00870535" w:rsidRDefault="00412023" w:rsidP="00D134C5">
      <w:pPr>
        <w:pStyle w:val="Heading2"/>
        <w:numPr>
          <w:ilvl w:val="0"/>
          <w:numId w:val="26"/>
        </w:numPr>
        <w:rPr>
          <w:b/>
          <w:bCs/>
          <w:color w:val="808080" w:themeColor="background1" w:themeShade="80"/>
          <w:sz w:val="32"/>
          <w:szCs w:val="32"/>
        </w:rPr>
      </w:pPr>
      <w:r w:rsidRPr="00870535">
        <w:rPr>
          <w:b/>
          <w:bCs/>
          <w:color w:val="808080" w:themeColor="background1" w:themeShade="80"/>
          <w:sz w:val="32"/>
          <w:szCs w:val="32"/>
        </w:rPr>
        <w:t xml:space="preserve">Indiana Economic Development Corporation </w:t>
      </w:r>
      <w:r w:rsidR="00870535">
        <w:rPr>
          <w:b/>
          <w:bCs/>
          <w:color w:val="808080" w:themeColor="background1" w:themeShade="80"/>
          <w:sz w:val="32"/>
          <w:szCs w:val="32"/>
        </w:rPr>
        <w:t>(IEDC)</w:t>
      </w:r>
    </w:p>
    <w:p w14:paraId="72A41114" w14:textId="38A9114C" w:rsidR="00712E8C" w:rsidRPr="00870535" w:rsidRDefault="003D4A5D" w:rsidP="00D134C5">
      <w:pPr>
        <w:pStyle w:val="Heading2"/>
        <w:numPr>
          <w:ilvl w:val="0"/>
          <w:numId w:val="26"/>
        </w:numPr>
        <w:rPr>
          <w:b/>
          <w:bCs/>
          <w:color w:val="808080" w:themeColor="background1" w:themeShade="80"/>
          <w:sz w:val="32"/>
          <w:szCs w:val="32"/>
        </w:rPr>
      </w:pPr>
      <w:r w:rsidRPr="00870535">
        <w:rPr>
          <w:b/>
          <w:bCs/>
          <w:color w:val="808080" w:themeColor="background1" w:themeShade="80"/>
          <w:sz w:val="32"/>
          <w:szCs w:val="32"/>
        </w:rPr>
        <w:t>Letter of Intent Submission Process</w:t>
      </w:r>
    </w:p>
    <w:p w14:paraId="05AAD8F7" w14:textId="3D2AF550" w:rsidR="003D4A5D" w:rsidRPr="00870535" w:rsidRDefault="00740B72" w:rsidP="00D134C5">
      <w:pPr>
        <w:pStyle w:val="Heading2"/>
        <w:numPr>
          <w:ilvl w:val="0"/>
          <w:numId w:val="26"/>
        </w:numPr>
        <w:rPr>
          <w:b/>
          <w:bCs/>
          <w:color w:val="808080" w:themeColor="background1" w:themeShade="80"/>
          <w:sz w:val="32"/>
          <w:szCs w:val="32"/>
        </w:rPr>
      </w:pPr>
      <w:r w:rsidRPr="00870535">
        <w:rPr>
          <w:b/>
          <w:bCs/>
          <w:color w:val="808080" w:themeColor="background1" w:themeShade="80"/>
          <w:sz w:val="32"/>
          <w:szCs w:val="32"/>
        </w:rPr>
        <w:t>Letter of Intent Evaluation Process</w:t>
      </w:r>
      <w:r w:rsidR="00144D1B" w:rsidRPr="00870535">
        <w:rPr>
          <w:b/>
          <w:bCs/>
          <w:color w:val="808080" w:themeColor="background1" w:themeShade="80"/>
          <w:sz w:val="32"/>
          <w:szCs w:val="32"/>
        </w:rPr>
        <w:t xml:space="preserve"> and Program Selection</w:t>
      </w:r>
    </w:p>
    <w:p w14:paraId="40E2D91C" w14:textId="77764690" w:rsidR="00740B72" w:rsidRPr="00870535" w:rsidRDefault="00740B72" w:rsidP="00D134C5">
      <w:pPr>
        <w:pStyle w:val="Heading2"/>
        <w:numPr>
          <w:ilvl w:val="0"/>
          <w:numId w:val="26"/>
        </w:numPr>
        <w:rPr>
          <w:b/>
          <w:bCs/>
          <w:color w:val="808080" w:themeColor="background1" w:themeShade="80"/>
          <w:sz w:val="32"/>
          <w:szCs w:val="32"/>
        </w:rPr>
      </w:pPr>
      <w:r w:rsidRPr="00870535">
        <w:rPr>
          <w:b/>
          <w:bCs/>
          <w:color w:val="808080" w:themeColor="background1" w:themeShade="80"/>
          <w:sz w:val="32"/>
          <w:szCs w:val="32"/>
        </w:rPr>
        <w:t>Stellar Pathway Process</w:t>
      </w:r>
    </w:p>
    <w:p w14:paraId="208252D1" w14:textId="0F7DF807" w:rsidR="00740B72" w:rsidRPr="00870535" w:rsidRDefault="00740B72" w:rsidP="00D134C5">
      <w:pPr>
        <w:pStyle w:val="Heading2"/>
        <w:numPr>
          <w:ilvl w:val="0"/>
          <w:numId w:val="26"/>
        </w:numPr>
        <w:rPr>
          <w:b/>
          <w:bCs/>
          <w:color w:val="808080" w:themeColor="background1" w:themeShade="80"/>
          <w:sz w:val="32"/>
          <w:szCs w:val="32"/>
        </w:rPr>
      </w:pPr>
      <w:r w:rsidRPr="00870535">
        <w:rPr>
          <w:b/>
          <w:bCs/>
          <w:color w:val="808080" w:themeColor="background1" w:themeShade="80"/>
          <w:sz w:val="32"/>
          <w:szCs w:val="32"/>
        </w:rPr>
        <w:t>Strategic Investment Plan</w:t>
      </w:r>
    </w:p>
    <w:p w14:paraId="62E378BA" w14:textId="6EA0E5CE" w:rsidR="00740B72" w:rsidRPr="00870535" w:rsidRDefault="00740B72" w:rsidP="00D134C5">
      <w:pPr>
        <w:pStyle w:val="Heading2"/>
        <w:numPr>
          <w:ilvl w:val="0"/>
          <w:numId w:val="26"/>
        </w:numPr>
        <w:rPr>
          <w:b/>
          <w:bCs/>
          <w:color w:val="808080" w:themeColor="background1" w:themeShade="80"/>
          <w:sz w:val="32"/>
          <w:szCs w:val="32"/>
        </w:rPr>
      </w:pPr>
      <w:r w:rsidRPr="00870535">
        <w:rPr>
          <w:b/>
          <w:bCs/>
          <w:color w:val="808080" w:themeColor="background1" w:themeShade="80"/>
          <w:sz w:val="32"/>
          <w:szCs w:val="32"/>
        </w:rPr>
        <w:t>Final Selection of Strategic Investment Plan Designees</w:t>
      </w:r>
    </w:p>
    <w:p w14:paraId="112D91DE" w14:textId="77777777" w:rsidR="00A95452" w:rsidRPr="00433E55" w:rsidRDefault="00A95452" w:rsidP="00A95452">
      <w:pPr>
        <w:pStyle w:val="ListParagraph"/>
      </w:pPr>
    </w:p>
    <w:p w14:paraId="296742B6" w14:textId="77777777" w:rsidR="00DE4AFD" w:rsidRDefault="00DE4AFD" w:rsidP="00C71FED">
      <w:pPr>
        <w:spacing w:line="276" w:lineRule="auto"/>
        <w:rPr>
          <w:rFonts w:asciiTheme="minorHAnsi" w:hAnsiTheme="minorHAnsi" w:cstheme="minorHAnsi"/>
          <w:b/>
          <w:color w:val="808080" w:themeColor="background1" w:themeShade="80"/>
          <w:sz w:val="44"/>
          <w:szCs w:val="44"/>
        </w:rPr>
      </w:pPr>
    </w:p>
    <w:p w14:paraId="68A1A3E2" w14:textId="77777777" w:rsidR="00DE4AFD" w:rsidRDefault="00DE4AFD" w:rsidP="00C71FED">
      <w:pPr>
        <w:spacing w:line="276" w:lineRule="auto"/>
        <w:rPr>
          <w:rFonts w:asciiTheme="minorHAnsi" w:hAnsiTheme="minorHAnsi" w:cstheme="minorHAnsi"/>
          <w:b/>
          <w:color w:val="808080" w:themeColor="background1" w:themeShade="80"/>
          <w:sz w:val="44"/>
          <w:szCs w:val="44"/>
        </w:rPr>
      </w:pPr>
    </w:p>
    <w:p w14:paraId="046DDB66" w14:textId="77777777" w:rsidR="00DE4AFD" w:rsidRDefault="00DE4AFD" w:rsidP="00C71FED">
      <w:pPr>
        <w:spacing w:line="276" w:lineRule="auto"/>
        <w:rPr>
          <w:rFonts w:asciiTheme="minorHAnsi" w:hAnsiTheme="minorHAnsi" w:cstheme="minorHAnsi"/>
          <w:b/>
          <w:color w:val="808080" w:themeColor="background1" w:themeShade="80"/>
          <w:sz w:val="44"/>
          <w:szCs w:val="44"/>
        </w:rPr>
      </w:pPr>
    </w:p>
    <w:p w14:paraId="14A0FDB8" w14:textId="77777777" w:rsidR="00DE4AFD" w:rsidRDefault="00DE4AFD" w:rsidP="00C71FED">
      <w:pPr>
        <w:spacing w:line="276" w:lineRule="auto"/>
        <w:rPr>
          <w:rFonts w:asciiTheme="minorHAnsi" w:hAnsiTheme="minorHAnsi" w:cstheme="minorHAnsi"/>
          <w:b/>
          <w:color w:val="808080" w:themeColor="background1" w:themeShade="80"/>
          <w:sz w:val="44"/>
          <w:szCs w:val="44"/>
        </w:rPr>
      </w:pPr>
    </w:p>
    <w:p w14:paraId="47140302" w14:textId="77777777" w:rsidR="00DE4AFD" w:rsidRDefault="00DE4AFD" w:rsidP="00C71FED">
      <w:pPr>
        <w:spacing w:line="276" w:lineRule="auto"/>
        <w:rPr>
          <w:rFonts w:asciiTheme="minorHAnsi" w:hAnsiTheme="minorHAnsi" w:cstheme="minorHAnsi"/>
          <w:b/>
          <w:color w:val="808080" w:themeColor="background1" w:themeShade="80"/>
          <w:sz w:val="44"/>
          <w:szCs w:val="44"/>
        </w:rPr>
      </w:pPr>
    </w:p>
    <w:p w14:paraId="2607D91D" w14:textId="77777777" w:rsidR="00DE4AFD" w:rsidRDefault="00DE4AFD" w:rsidP="00C71FED">
      <w:pPr>
        <w:spacing w:line="276" w:lineRule="auto"/>
        <w:rPr>
          <w:rFonts w:asciiTheme="minorHAnsi" w:hAnsiTheme="minorHAnsi" w:cstheme="minorHAnsi"/>
          <w:b/>
          <w:color w:val="808080" w:themeColor="background1" w:themeShade="80"/>
          <w:sz w:val="44"/>
          <w:szCs w:val="44"/>
        </w:rPr>
      </w:pPr>
    </w:p>
    <w:p w14:paraId="1C41B7DC" w14:textId="1620EA61" w:rsidR="002020C2" w:rsidRPr="002020C2" w:rsidRDefault="009C009A" w:rsidP="00C71FED">
      <w:pPr>
        <w:spacing w:line="276" w:lineRule="auto"/>
        <w:rPr>
          <w:rFonts w:asciiTheme="minorHAnsi" w:hAnsiTheme="minorHAnsi" w:cstheme="minorHAnsi"/>
          <w:b/>
          <w:color w:val="808080" w:themeColor="background1" w:themeShade="80"/>
          <w:sz w:val="44"/>
          <w:szCs w:val="44"/>
        </w:rPr>
      </w:pPr>
      <w:r w:rsidRPr="002020C2">
        <w:rPr>
          <w:rFonts w:asciiTheme="minorHAnsi" w:hAnsiTheme="minorHAnsi" w:cstheme="minorHAnsi"/>
          <w:b/>
          <w:color w:val="808080" w:themeColor="background1" w:themeShade="80"/>
          <w:sz w:val="44"/>
          <w:szCs w:val="44"/>
        </w:rPr>
        <w:lastRenderedPageBreak/>
        <w:t xml:space="preserve">Eligibility </w:t>
      </w:r>
      <w:r w:rsidR="00712E8C">
        <w:rPr>
          <w:rFonts w:asciiTheme="minorHAnsi" w:hAnsiTheme="minorHAnsi" w:cstheme="minorHAnsi"/>
          <w:b/>
          <w:color w:val="808080" w:themeColor="background1" w:themeShade="80"/>
          <w:sz w:val="44"/>
          <w:szCs w:val="44"/>
        </w:rPr>
        <w:t xml:space="preserve">Criteria </w:t>
      </w:r>
    </w:p>
    <w:p w14:paraId="20372DF8" w14:textId="77777777" w:rsidR="00C01881" w:rsidRPr="000C010F" w:rsidRDefault="00C01881" w:rsidP="00C71FED">
      <w:pPr>
        <w:pStyle w:val="ListParagraph"/>
        <w:numPr>
          <w:ilvl w:val="0"/>
          <w:numId w:val="1"/>
        </w:numPr>
        <w:spacing w:line="276" w:lineRule="auto"/>
        <w:rPr>
          <w:rFonts w:asciiTheme="minorHAnsi" w:hAnsiTheme="minorHAnsi" w:cstheme="minorHAnsi"/>
          <w:b/>
          <w:color w:val="002060"/>
          <w:sz w:val="28"/>
        </w:rPr>
      </w:pPr>
      <w:r w:rsidRPr="000C010F">
        <w:rPr>
          <w:rFonts w:asciiTheme="minorHAnsi" w:hAnsiTheme="minorHAnsi" w:cstheme="minorHAnsi"/>
          <w:b/>
          <w:color w:val="002060"/>
          <w:sz w:val="28"/>
        </w:rPr>
        <w:t>Which communities are eligible to apply for the program?</w:t>
      </w:r>
    </w:p>
    <w:p w14:paraId="36D3ECB9" w14:textId="77777777" w:rsidR="00DE4AFD" w:rsidRDefault="00C01881" w:rsidP="00AB1EC6">
      <w:pPr>
        <w:pStyle w:val="ListParagraph"/>
        <w:numPr>
          <w:ilvl w:val="1"/>
          <w:numId w:val="1"/>
        </w:numPr>
        <w:rPr>
          <w:rFonts w:asciiTheme="minorHAnsi" w:hAnsiTheme="minorHAnsi" w:cstheme="minorHAnsi"/>
          <w:color w:val="002060"/>
        </w:rPr>
      </w:pPr>
      <w:r w:rsidRPr="001005CD">
        <w:rPr>
          <w:rFonts w:asciiTheme="minorHAnsi" w:hAnsiTheme="minorHAnsi" w:cstheme="minorHAnsi"/>
          <w:color w:val="002060"/>
        </w:rPr>
        <w:t xml:space="preserve">Any incorporated Indiana community of any size that </w:t>
      </w:r>
      <w:r w:rsidR="00D131E7">
        <w:rPr>
          <w:rFonts w:asciiTheme="minorHAnsi" w:hAnsiTheme="minorHAnsi" w:cstheme="minorHAnsi"/>
          <w:color w:val="002060"/>
        </w:rPr>
        <w:t>is</w:t>
      </w:r>
      <w:r w:rsidR="00D131E7" w:rsidRPr="001005CD">
        <w:rPr>
          <w:rFonts w:asciiTheme="minorHAnsi" w:hAnsiTheme="minorHAnsi" w:cstheme="minorHAnsi"/>
          <w:color w:val="002060"/>
        </w:rPr>
        <w:t xml:space="preserve"> </w:t>
      </w:r>
      <w:r w:rsidRPr="001005CD">
        <w:rPr>
          <w:rFonts w:asciiTheme="minorHAnsi" w:hAnsiTheme="minorHAnsi" w:cstheme="minorHAnsi"/>
          <w:color w:val="002060"/>
        </w:rPr>
        <w:t xml:space="preserve">not entitled to direct </w:t>
      </w:r>
      <w:r w:rsidR="00A45F96" w:rsidRPr="00A45F96">
        <w:rPr>
          <w:rFonts w:asciiTheme="minorHAnsi" w:hAnsiTheme="minorHAnsi" w:cstheme="minorHAnsi"/>
          <w:color w:val="002060"/>
        </w:rPr>
        <w:t xml:space="preserve">Community Development Block Grant </w:t>
      </w:r>
      <w:r w:rsidR="00A45F96">
        <w:rPr>
          <w:rFonts w:asciiTheme="minorHAnsi" w:hAnsiTheme="minorHAnsi" w:cstheme="minorHAnsi"/>
          <w:color w:val="002060"/>
        </w:rPr>
        <w:t>(</w:t>
      </w:r>
      <w:r w:rsidRPr="001005CD">
        <w:rPr>
          <w:rFonts w:asciiTheme="minorHAnsi" w:hAnsiTheme="minorHAnsi" w:cstheme="minorHAnsi"/>
          <w:color w:val="002060"/>
        </w:rPr>
        <w:t>CDBG</w:t>
      </w:r>
      <w:r w:rsidR="00A45F96">
        <w:rPr>
          <w:rFonts w:asciiTheme="minorHAnsi" w:hAnsiTheme="minorHAnsi" w:cstheme="minorHAnsi"/>
          <w:color w:val="002060"/>
        </w:rPr>
        <w:t>)</w:t>
      </w:r>
      <w:r w:rsidRPr="001005CD">
        <w:rPr>
          <w:rFonts w:asciiTheme="minorHAnsi" w:hAnsiTheme="minorHAnsi" w:cstheme="minorHAnsi"/>
          <w:color w:val="002060"/>
        </w:rPr>
        <w:t xml:space="preserve"> funding through U.S. HUD </w:t>
      </w:r>
      <w:r w:rsidR="00D131E7">
        <w:rPr>
          <w:rFonts w:asciiTheme="minorHAnsi" w:hAnsiTheme="minorHAnsi" w:cstheme="minorHAnsi"/>
          <w:color w:val="002060"/>
        </w:rPr>
        <w:t>is</w:t>
      </w:r>
      <w:r w:rsidR="00D131E7" w:rsidRPr="001005CD">
        <w:rPr>
          <w:rFonts w:asciiTheme="minorHAnsi" w:hAnsiTheme="minorHAnsi" w:cstheme="minorHAnsi"/>
          <w:color w:val="002060"/>
        </w:rPr>
        <w:t xml:space="preserve"> </w:t>
      </w:r>
      <w:r w:rsidR="00AB1EC6">
        <w:rPr>
          <w:rFonts w:asciiTheme="minorHAnsi" w:hAnsiTheme="minorHAnsi" w:cstheme="minorHAnsi"/>
          <w:color w:val="002060"/>
        </w:rPr>
        <w:t>eligible to apply.  See list below:</w:t>
      </w:r>
    </w:p>
    <w:p w14:paraId="5856783A" w14:textId="7E023C65" w:rsidR="00AB1EC6" w:rsidRPr="00DE4AFD" w:rsidRDefault="00AB3173" w:rsidP="00DE77A2">
      <w:pPr>
        <w:pStyle w:val="ListParagraph"/>
        <w:ind w:left="1440"/>
        <w:rPr>
          <w:rFonts w:asciiTheme="minorHAnsi" w:hAnsiTheme="minorHAnsi" w:cstheme="minorHAnsi"/>
          <w:color w:val="002060"/>
        </w:rPr>
      </w:pPr>
      <w:r>
        <w:rPr>
          <w:noProof/>
        </w:rPr>
        <w:drawing>
          <wp:anchor distT="0" distB="0" distL="114300" distR="114300" simplePos="0" relativeHeight="251658240" behindDoc="0" locked="0" layoutInCell="1" allowOverlap="1" wp14:anchorId="7686D977" wp14:editId="31277BB2">
            <wp:simplePos x="0" y="0"/>
            <wp:positionH relativeFrom="column">
              <wp:posOffset>806450</wp:posOffset>
            </wp:positionH>
            <wp:positionV relativeFrom="paragraph">
              <wp:posOffset>171450</wp:posOffset>
            </wp:positionV>
            <wp:extent cx="4965700" cy="2360930"/>
            <wp:effectExtent l="0" t="0" r="635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965700" cy="2360930"/>
                    </a:xfrm>
                    <a:prstGeom prst="rect">
                      <a:avLst/>
                    </a:prstGeom>
                  </pic:spPr>
                </pic:pic>
              </a:graphicData>
            </a:graphic>
            <wp14:sizeRelH relativeFrom="margin">
              <wp14:pctWidth>0</wp14:pctWidth>
            </wp14:sizeRelH>
          </wp:anchor>
        </w:drawing>
      </w:r>
    </w:p>
    <w:p w14:paraId="51919EC6" w14:textId="5FF271A1" w:rsidR="00346B4F" w:rsidRDefault="00346B4F" w:rsidP="00D87A54">
      <w:pPr>
        <w:pStyle w:val="ListParagraph"/>
        <w:numPr>
          <w:ilvl w:val="1"/>
          <w:numId w:val="1"/>
        </w:numPr>
        <w:rPr>
          <w:rFonts w:asciiTheme="minorHAnsi" w:hAnsiTheme="minorHAnsi" w:cstheme="minorHAnsi"/>
          <w:color w:val="002060"/>
        </w:rPr>
      </w:pPr>
      <w:r>
        <w:rPr>
          <w:rFonts w:asciiTheme="minorHAnsi" w:hAnsiTheme="minorHAnsi" w:cstheme="minorHAnsi"/>
          <w:color w:val="002060"/>
        </w:rPr>
        <w:t xml:space="preserve">A Region encompasses a 1.) County or County Leader </w:t>
      </w:r>
      <w:r w:rsidRPr="00346B4F">
        <w:rPr>
          <w:rFonts w:asciiTheme="minorHAnsi" w:hAnsiTheme="minorHAnsi" w:cstheme="minorHAnsi"/>
          <w:b/>
          <w:bCs/>
          <w:color w:val="002060"/>
        </w:rPr>
        <w:t>AND</w:t>
      </w:r>
      <w:r>
        <w:rPr>
          <w:rFonts w:asciiTheme="minorHAnsi" w:hAnsiTheme="minorHAnsi" w:cstheme="minorHAnsi"/>
          <w:color w:val="002060"/>
        </w:rPr>
        <w:t xml:space="preserve"> 2.) at least one municipality within the county. </w:t>
      </w:r>
    </w:p>
    <w:p w14:paraId="486E5039" w14:textId="09D50FCE" w:rsidR="00D87A54" w:rsidRDefault="00346B4F" w:rsidP="00D87A54">
      <w:pPr>
        <w:pStyle w:val="ListParagraph"/>
        <w:numPr>
          <w:ilvl w:val="1"/>
          <w:numId w:val="1"/>
        </w:numPr>
        <w:rPr>
          <w:rFonts w:asciiTheme="minorHAnsi" w:hAnsiTheme="minorHAnsi" w:cstheme="minorHAnsi"/>
          <w:color w:val="002060"/>
        </w:rPr>
      </w:pPr>
      <w:r>
        <w:rPr>
          <w:rFonts w:asciiTheme="minorHAnsi" w:hAnsiTheme="minorHAnsi" w:cstheme="minorHAnsi"/>
          <w:color w:val="002060"/>
        </w:rPr>
        <w:t xml:space="preserve">County leaders such as community foundation, chambers of commerce, economic development organizations, redevelopment organizations, etc., can be the lead applicant.  </w:t>
      </w:r>
    </w:p>
    <w:p w14:paraId="2E9B6D21" w14:textId="7AA4CD0A" w:rsidR="00B03E80" w:rsidRDefault="00B03E80" w:rsidP="00D87A54">
      <w:pPr>
        <w:pStyle w:val="ListParagraph"/>
        <w:numPr>
          <w:ilvl w:val="1"/>
          <w:numId w:val="1"/>
        </w:numPr>
        <w:rPr>
          <w:rFonts w:asciiTheme="minorHAnsi" w:hAnsiTheme="minorHAnsi" w:cstheme="minorHAnsi"/>
          <w:color w:val="002060"/>
        </w:rPr>
      </w:pPr>
      <w:r>
        <w:rPr>
          <w:rFonts w:asciiTheme="minorHAnsi" w:hAnsiTheme="minorHAnsi" w:cstheme="minorHAnsi"/>
          <w:color w:val="002060"/>
        </w:rPr>
        <w:t xml:space="preserve">At the time of LOI submission, all </w:t>
      </w:r>
      <w:r w:rsidR="00743AD2">
        <w:rPr>
          <w:rFonts w:asciiTheme="minorHAnsi" w:hAnsiTheme="minorHAnsi" w:cstheme="minorHAnsi"/>
          <w:color w:val="002060"/>
        </w:rPr>
        <w:t xml:space="preserve">participating </w:t>
      </w:r>
      <w:r>
        <w:rPr>
          <w:rFonts w:asciiTheme="minorHAnsi" w:hAnsiTheme="minorHAnsi" w:cstheme="minorHAnsi"/>
          <w:color w:val="002060"/>
        </w:rPr>
        <w:t xml:space="preserve">communities within the region must be in good standing with the State. </w:t>
      </w:r>
    </w:p>
    <w:p w14:paraId="7E32D280" w14:textId="7F02844C" w:rsidR="00DC3358" w:rsidRPr="00DE4AFD" w:rsidRDefault="00DC3358" w:rsidP="00DC3358">
      <w:pPr>
        <w:pStyle w:val="ListParagraph"/>
        <w:numPr>
          <w:ilvl w:val="1"/>
          <w:numId w:val="1"/>
        </w:numPr>
        <w:rPr>
          <w:rFonts w:asciiTheme="minorHAnsi" w:hAnsiTheme="minorHAnsi" w:cstheme="minorHAnsi"/>
          <w:b/>
          <w:color w:val="002060"/>
          <w:sz w:val="28"/>
        </w:rPr>
      </w:pPr>
      <w:r>
        <w:rPr>
          <w:rFonts w:asciiTheme="minorHAnsi" w:hAnsiTheme="minorHAnsi" w:cstheme="minorHAnsi"/>
          <w:color w:val="002060"/>
        </w:rPr>
        <w:t xml:space="preserve">Communities NOT eligible to apply, due to participation in existing large-scale capacity building programs include: </w:t>
      </w:r>
    </w:p>
    <w:p w14:paraId="7EC26FA2" w14:textId="77777777" w:rsidR="00DC3358" w:rsidRPr="00DE4AFD" w:rsidRDefault="00DC3358" w:rsidP="00DC3358">
      <w:pPr>
        <w:pStyle w:val="ListParagraph"/>
        <w:numPr>
          <w:ilvl w:val="2"/>
          <w:numId w:val="1"/>
        </w:numPr>
        <w:rPr>
          <w:rFonts w:asciiTheme="minorHAnsi" w:hAnsiTheme="minorHAnsi" w:cstheme="minorHAnsi"/>
          <w:b/>
          <w:color w:val="002060"/>
          <w:sz w:val="28"/>
        </w:rPr>
      </w:pPr>
      <w:r>
        <w:rPr>
          <w:rFonts w:ascii="Calibri" w:hAnsi="Calibri" w:cs="Calibri"/>
          <w:color w:val="002060"/>
        </w:rPr>
        <w:t xml:space="preserve">Auburn, Jay County, Kosciusko County, Mentone, Milford, Pierceton </w:t>
      </w:r>
    </w:p>
    <w:p w14:paraId="044192DD" w14:textId="77777777" w:rsidR="00DC3358" w:rsidRPr="00DE4AFD" w:rsidRDefault="00DC3358" w:rsidP="00DC3358">
      <w:pPr>
        <w:pStyle w:val="ListParagraph"/>
        <w:numPr>
          <w:ilvl w:val="2"/>
          <w:numId w:val="1"/>
        </w:numPr>
        <w:rPr>
          <w:rFonts w:asciiTheme="minorHAnsi" w:hAnsiTheme="minorHAnsi" w:cstheme="minorHAnsi"/>
          <w:b/>
          <w:color w:val="002060"/>
          <w:sz w:val="28"/>
        </w:rPr>
      </w:pPr>
      <w:r>
        <w:rPr>
          <w:rFonts w:ascii="Calibri" w:hAnsi="Calibri" w:cs="Calibri"/>
          <w:color w:val="002060"/>
        </w:rPr>
        <w:t xml:space="preserve">Vincennes, Dubois County, Jasper </w:t>
      </w:r>
    </w:p>
    <w:p w14:paraId="62ABE93F" w14:textId="19343A64" w:rsidR="00DC3358" w:rsidRPr="00DC3358" w:rsidRDefault="00DC3358" w:rsidP="00DC3358">
      <w:pPr>
        <w:pStyle w:val="ListParagraph"/>
        <w:numPr>
          <w:ilvl w:val="2"/>
          <w:numId w:val="1"/>
        </w:numPr>
        <w:rPr>
          <w:rFonts w:asciiTheme="minorHAnsi" w:hAnsiTheme="minorHAnsi" w:cstheme="minorHAnsi"/>
          <w:b/>
          <w:color w:val="002060"/>
          <w:sz w:val="28"/>
        </w:rPr>
      </w:pPr>
      <w:r>
        <w:rPr>
          <w:rFonts w:ascii="Calibri" w:hAnsi="Calibri" w:cs="Calibri"/>
          <w:color w:val="002060"/>
        </w:rPr>
        <w:t xml:space="preserve">Franklin County, Brookville, Wayne County, Richmond, Dublin, Milton, East Germantown, Spring Grove, Cambridge City, Connersville </w:t>
      </w:r>
    </w:p>
    <w:p w14:paraId="5A4172E8" w14:textId="77777777" w:rsidR="00DC3358" w:rsidRPr="00DE4AFD" w:rsidRDefault="00DC3358" w:rsidP="00DC3358">
      <w:pPr>
        <w:pStyle w:val="ListParagraph"/>
        <w:numPr>
          <w:ilvl w:val="2"/>
          <w:numId w:val="1"/>
        </w:numPr>
        <w:rPr>
          <w:rFonts w:asciiTheme="minorHAnsi" w:hAnsiTheme="minorHAnsi" w:cstheme="minorHAnsi"/>
          <w:b/>
          <w:color w:val="002060"/>
          <w:sz w:val="28"/>
        </w:rPr>
      </w:pPr>
      <w:r>
        <w:rPr>
          <w:rFonts w:ascii="Calibri" w:hAnsi="Calibri" w:cs="Calibri"/>
          <w:color w:val="002060"/>
        </w:rPr>
        <w:t>Fortville, Shirley, Greenfield, Hancock County</w:t>
      </w:r>
    </w:p>
    <w:p w14:paraId="1BE2263E" w14:textId="77777777" w:rsidR="00DC3358" w:rsidRPr="00DE4AFD" w:rsidRDefault="00DC3358" w:rsidP="00DC3358">
      <w:pPr>
        <w:pStyle w:val="ListParagraph"/>
        <w:numPr>
          <w:ilvl w:val="2"/>
          <w:numId w:val="1"/>
        </w:numPr>
        <w:rPr>
          <w:rFonts w:asciiTheme="minorHAnsi" w:hAnsiTheme="minorHAnsi" w:cstheme="minorHAnsi"/>
          <w:b/>
          <w:color w:val="002060"/>
          <w:sz w:val="28"/>
        </w:rPr>
      </w:pPr>
      <w:r>
        <w:rPr>
          <w:rFonts w:ascii="Calibri" w:hAnsi="Calibri" w:cs="Calibri"/>
          <w:color w:val="002060"/>
        </w:rPr>
        <w:t>Allen County, Grabill, New Haven, Woodburn, Monroeville, Leo-Cedarville</w:t>
      </w:r>
    </w:p>
    <w:p w14:paraId="63668ACC" w14:textId="2AE49277" w:rsidR="00DC3358" w:rsidRPr="002B586F" w:rsidRDefault="00DC3358" w:rsidP="00DC3358">
      <w:pPr>
        <w:pStyle w:val="ListParagraph"/>
        <w:numPr>
          <w:ilvl w:val="2"/>
          <w:numId w:val="1"/>
        </w:numPr>
        <w:rPr>
          <w:rFonts w:asciiTheme="minorHAnsi" w:hAnsiTheme="minorHAnsi" w:cstheme="minorHAnsi"/>
          <w:b/>
          <w:color w:val="002060"/>
          <w:sz w:val="28"/>
        </w:rPr>
      </w:pPr>
      <w:r>
        <w:rPr>
          <w:rFonts w:ascii="Calibri" w:hAnsi="Calibri" w:cs="Calibri"/>
          <w:color w:val="002060"/>
        </w:rPr>
        <w:t>Plymouth, LaPaz, Culver, Bremen, Bourbon, Argos</w:t>
      </w:r>
      <w:r w:rsidR="00200253">
        <w:rPr>
          <w:rFonts w:ascii="Calibri" w:hAnsi="Calibri" w:cs="Calibri"/>
          <w:color w:val="002060"/>
        </w:rPr>
        <w:t>, Marshall County</w:t>
      </w:r>
    </w:p>
    <w:p w14:paraId="05AD03F7" w14:textId="6FE8E4D6" w:rsidR="002B586F" w:rsidRPr="00DC3358" w:rsidRDefault="002B586F" w:rsidP="00DC3358">
      <w:pPr>
        <w:pStyle w:val="ListParagraph"/>
        <w:numPr>
          <w:ilvl w:val="2"/>
          <w:numId w:val="1"/>
        </w:numPr>
        <w:rPr>
          <w:rFonts w:asciiTheme="minorHAnsi" w:hAnsiTheme="minorHAnsi" w:cstheme="minorHAnsi"/>
          <w:b/>
          <w:color w:val="002060"/>
          <w:sz w:val="28"/>
        </w:rPr>
      </w:pPr>
      <w:r>
        <w:rPr>
          <w:rFonts w:ascii="Calibri" w:hAnsi="Calibri" w:cs="Calibri"/>
          <w:color w:val="002060"/>
        </w:rPr>
        <w:t>New Castle</w:t>
      </w:r>
    </w:p>
    <w:p w14:paraId="4B086A0E" w14:textId="77777777" w:rsidR="00162CB5" w:rsidRDefault="00162CB5" w:rsidP="00162CB5">
      <w:pPr>
        <w:pStyle w:val="ListParagraph"/>
        <w:ind w:left="1440"/>
        <w:rPr>
          <w:rFonts w:asciiTheme="minorHAnsi" w:hAnsiTheme="minorHAnsi" w:cstheme="minorHAnsi"/>
          <w:color w:val="002060"/>
        </w:rPr>
      </w:pPr>
    </w:p>
    <w:p w14:paraId="1CD982A4" w14:textId="77777777" w:rsidR="00162CB5" w:rsidRDefault="00162CB5" w:rsidP="00162CB5">
      <w:pPr>
        <w:pStyle w:val="ListParagraph"/>
        <w:numPr>
          <w:ilvl w:val="0"/>
          <w:numId w:val="1"/>
        </w:numPr>
        <w:rPr>
          <w:rFonts w:asciiTheme="minorHAnsi" w:hAnsiTheme="minorHAnsi" w:cstheme="minorHAnsi"/>
          <w:b/>
          <w:color w:val="002060"/>
          <w:sz w:val="28"/>
        </w:rPr>
      </w:pPr>
      <w:r w:rsidRPr="000C010F">
        <w:rPr>
          <w:rFonts w:asciiTheme="minorHAnsi" w:hAnsiTheme="minorHAnsi" w:cstheme="minorHAnsi"/>
          <w:b/>
          <w:color w:val="002060"/>
          <w:sz w:val="28"/>
        </w:rPr>
        <w:t>Are population divisions still a component of the program?</w:t>
      </w:r>
    </w:p>
    <w:p w14:paraId="5F75821A" w14:textId="77777777" w:rsidR="00CB1348" w:rsidRPr="00BA307D" w:rsidRDefault="00CB1348" w:rsidP="00BA307D">
      <w:pPr>
        <w:pStyle w:val="ListParagraph"/>
        <w:numPr>
          <w:ilvl w:val="1"/>
          <w:numId w:val="1"/>
        </w:numPr>
        <w:rPr>
          <w:rFonts w:asciiTheme="minorHAnsi" w:hAnsiTheme="minorHAnsi" w:cstheme="minorHAnsi"/>
          <w:b/>
          <w:color w:val="002060"/>
          <w:sz w:val="28"/>
        </w:rPr>
      </w:pPr>
      <w:r w:rsidRPr="00BA307D">
        <w:rPr>
          <w:rFonts w:asciiTheme="minorHAnsi" w:hAnsiTheme="minorHAnsi" w:cstheme="minorHAnsi"/>
          <w:color w:val="002060"/>
        </w:rPr>
        <w:t xml:space="preserve">No, this requirement has been removed. </w:t>
      </w:r>
    </w:p>
    <w:p w14:paraId="3A0D05F3" w14:textId="77777777" w:rsidR="00CB1348" w:rsidRDefault="00CB1348" w:rsidP="00CB1348">
      <w:pPr>
        <w:pStyle w:val="ListParagraph"/>
        <w:ind w:left="1440"/>
        <w:rPr>
          <w:rFonts w:asciiTheme="minorHAnsi" w:hAnsiTheme="minorHAnsi" w:cstheme="minorHAnsi"/>
          <w:b/>
          <w:color w:val="002060"/>
        </w:rPr>
      </w:pPr>
    </w:p>
    <w:p w14:paraId="20AA0156" w14:textId="77777777" w:rsidR="00CB1348" w:rsidRPr="000C010F" w:rsidRDefault="00CB1348" w:rsidP="00CB1348">
      <w:pPr>
        <w:pStyle w:val="ListParagraph"/>
        <w:numPr>
          <w:ilvl w:val="0"/>
          <w:numId w:val="1"/>
        </w:numPr>
        <w:rPr>
          <w:rFonts w:asciiTheme="minorHAnsi" w:hAnsiTheme="minorHAnsi" w:cstheme="minorHAnsi"/>
          <w:b/>
          <w:color w:val="002060"/>
          <w:sz w:val="28"/>
        </w:rPr>
      </w:pPr>
      <w:r w:rsidRPr="000C010F">
        <w:rPr>
          <w:rFonts w:asciiTheme="minorHAnsi" w:hAnsiTheme="minorHAnsi" w:cstheme="minorHAnsi"/>
          <w:b/>
          <w:color w:val="002060"/>
          <w:sz w:val="28"/>
        </w:rPr>
        <w:lastRenderedPageBreak/>
        <w:t>Is population a consideration with the program?</w:t>
      </w:r>
    </w:p>
    <w:p w14:paraId="350213B7" w14:textId="77777777" w:rsidR="00CB1348" w:rsidRPr="001005CD" w:rsidRDefault="00CB1348" w:rsidP="00CB1348">
      <w:pPr>
        <w:pStyle w:val="ListParagraph"/>
        <w:numPr>
          <w:ilvl w:val="1"/>
          <w:numId w:val="1"/>
        </w:numPr>
        <w:rPr>
          <w:rFonts w:asciiTheme="minorHAnsi" w:hAnsiTheme="minorHAnsi" w:cstheme="minorHAnsi"/>
          <w:color w:val="002060"/>
        </w:rPr>
      </w:pPr>
      <w:r w:rsidRPr="001005CD">
        <w:rPr>
          <w:rFonts w:asciiTheme="minorHAnsi" w:hAnsiTheme="minorHAnsi" w:cstheme="minorHAnsi"/>
          <w:color w:val="002060"/>
        </w:rPr>
        <w:t>No, regions may be comprised of communities of any population size.</w:t>
      </w:r>
    </w:p>
    <w:p w14:paraId="2BBB144C" w14:textId="77777777" w:rsidR="00CB1348" w:rsidRDefault="00CB1348" w:rsidP="00CB1348">
      <w:pPr>
        <w:pStyle w:val="ListParagraph"/>
        <w:numPr>
          <w:ilvl w:val="1"/>
          <w:numId w:val="1"/>
        </w:numPr>
        <w:rPr>
          <w:rFonts w:asciiTheme="minorHAnsi" w:hAnsiTheme="minorHAnsi" w:cstheme="minorHAnsi"/>
          <w:color w:val="002060"/>
        </w:rPr>
      </w:pPr>
      <w:proofErr w:type="gramStart"/>
      <w:r w:rsidRPr="001005CD">
        <w:rPr>
          <w:rFonts w:asciiTheme="minorHAnsi" w:hAnsiTheme="minorHAnsi" w:cstheme="minorHAnsi"/>
          <w:color w:val="002060"/>
        </w:rPr>
        <w:t>In order for</w:t>
      </w:r>
      <w:proofErr w:type="gramEnd"/>
      <w:r w:rsidRPr="001005CD">
        <w:rPr>
          <w:rFonts w:asciiTheme="minorHAnsi" w:hAnsiTheme="minorHAnsi" w:cstheme="minorHAnsi"/>
          <w:color w:val="002060"/>
        </w:rPr>
        <w:t xml:space="preserve"> a community to receive any federal funding, a community must be a HUD non-entitlement</w:t>
      </w:r>
      <w:r>
        <w:rPr>
          <w:rFonts w:asciiTheme="minorHAnsi" w:hAnsiTheme="minorHAnsi" w:cstheme="minorHAnsi"/>
          <w:color w:val="002060"/>
        </w:rPr>
        <w:t>.</w:t>
      </w:r>
    </w:p>
    <w:p w14:paraId="43065FA8" w14:textId="77777777" w:rsidR="001005CD" w:rsidRPr="00162CB5" w:rsidRDefault="001005CD" w:rsidP="00162CB5">
      <w:pPr>
        <w:rPr>
          <w:rFonts w:asciiTheme="minorHAnsi" w:hAnsiTheme="minorHAnsi" w:cstheme="minorHAnsi"/>
          <w:color w:val="002060"/>
        </w:rPr>
      </w:pPr>
    </w:p>
    <w:p w14:paraId="669084C6" w14:textId="77777777" w:rsidR="00965245" w:rsidRDefault="00965245" w:rsidP="00965245">
      <w:pPr>
        <w:pStyle w:val="ListParagraph"/>
        <w:numPr>
          <w:ilvl w:val="0"/>
          <w:numId w:val="1"/>
        </w:numPr>
        <w:rPr>
          <w:rFonts w:asciiTheme="minorHAnsi" w:hAnsiTheme="minorHAnsi" w:cstheme="minorHAnsi"/>
          <w:b/>
          <w:color w:val="002060"/>
          <w:sz w:val="28"/>
        </w:rPr>
      </w:pPr>
      <w:r w:rsidRPr="000C010F">
        <w:rPr>
          <w:rFonts w:asciiTheme="minorHAnsi" w:hAnsiTheme="minorHAnsi" w:cstheme="minorHAnsi"/>
          <w:b/>
          <w:color w:val="002060"/>
          <w:sz w:val="28"/>
        </w:rPr>
        <w:t>If I am a previous Stellar Designee, am I still eligible to be a</w:t>
      </w:r>
      <w:r w:rsidR="000C010F" w:rsidRPr="000C010F">
        <w:rPr>
          <w:rFonts w:asciiTheme="minorHAnsi" w:hAnsiTheme="minorHAnsi" w:cstheme="minorHAnsi"/>
          <w:b/>
          <w:color w:val="002060"/>
          <w:sz w:val="28"/>
        </w:rPr>
        <w:t xml:space="preserve"> part of a r</w:t>
      </w:r>
      <w:r w:rsidRPr="000C010F">
        <w:rPr>
          <w:rFonts w:asciiTheme="minorHAnsi" w:hAnsiTheme="minorHAnsi" w:cstheme="minorHAnsi"/>
          <w:b/>
          <w:color w:val="002060"/>
          <w:sz w:val="28"/>
        </w:rPr>
        <w:t>egion that is applying?</w:t>
      </w:r>
    </w:p>
    <w:p w14:paraId="4D67A785" w14:textId="7B4FFF82" w:rsidR="00DE4AFD" w:rsidRPr="00DE4AFD" w:rsidRDefault="00965245" w:rsidP="00BA307D">
      <w:pPr>
        <w:pStyle w:val="ListParagraph"/>
        <w:numPr>
          <w:ilvl w:val="1"/>
          <w:numId w:val="1"/>
        </w:numPr>
        <w:rPr>
          <w:rFonts w:asciiTheme="minorHAnsi" w:hAnsiTheme="minorHAnsi" w:cstheme="minorHAnsi"/>
          <w:b/>
          <w:color w:val="002060"/>
          <w:sz w:val="28"/>
        </w:rPr>
      </w:pPr>
      <w:r w:rsidRPr="00BA307D">
        <w:rPr>
          <w:rFonts w:ascii="Calibri" w:hAnsi="Calibri" w:cs="Calibri"/>
          <w:color w:val="002060"/>
        </w:rPr>
        <w:t>Yes, previous Stellar Designees are eligible to apply. </w:t>
      </w:r>
      <w:r w:rsidR="00DC3358">
        <w:rPr>
          <w:rFonts w:ascii="Calibri" w:hAnsi="Calibri" w:cs="Calibri"/>
          <w:color w:val="002060"/>
        </w:rPr>
        <w:t xml:space="preserve">However, </w:t>
      </w:r>
      <w:r w:rsidR="00743AD2">
        <w:rPr>
          <w:rFonts w:ascii="Calibri" w:hAnsi="Calibri" w:cs="Calibri"/>
          <w:color w:val="002060"/>
        </w:rPr>
        <w:t xml:space="preserve">Stellar Communities 2018 Health &amp; Heritage Regions and New Allen Alliance Regions are ineligible to apply.  Additionally, Stellar Communities 2019 Marshall County Crossroads is also ineligible to apply. </w:t>
      </w:r>
      <w:r w:rsidR="00DE4AFD">
        <w:rPr>
          <w:rFonts w:ascii="Calibri" w:hAnsi="Calibri" w:cs="Calibri"/>
          <w:color w:val="002060"/>
        </w:rPr>
        <w:t xml:space="preserve"> This includes the following municipalities: </w:t>
      </w:r>
    </w:p>
    <w:p w14:paraId="3ACEF284" w14:textId="77777777" w:rsidR="00DE4AFD" w:rsidRPr="00DE4AFD" w:rsidRDefault="00DE4AFD" w:rsidP="00DE4AFD">
      <w:pPr>
        <w:pStyle w:val="ListParagraph"/>
        <w:numPr>
          <w:ilvl w:val="2"/>
          <w:numId w:val="1"/>
        </w:numPr>
        <w:rPr>
          <w:rFonts w:asciiTheme="minorHAnsi" w:hAnsiTheme="minorHAnsi" w:cstheme="minorHAnsi"/>
          <w:b/>
          <w:color w:val="002060"/>
          <w:sz w:val="28"/>
        </w:rPr>
      </w:pPr>
      <w:r>
        <w:rPr>
          <w:rFonts w:ascii="Calibri" w:hAnsi="Calibri" w:cs="Calibri"/>
          <w:color w:val="002060"/>
        </w:rPr>
        <w:t>Fortville, Shirley, Greenfield, Hancock County</w:t>
      </w:r>
    </w:p>
    <w:p w14:paraId="51428A7A" w14:textId="47406554" w:rsidR="00965245" w:rsidRPr="00DE4AFD" w:rsidRDefault="00DE4AFD" w:rsidP="00DE4AFD">
      <w:pPr>
        <w:pStyle w:val="ListParagraph"/>
        <w:numPr>
          <w:ilvl w:val="2"/>
          <w:numId w:val="1"/>
        </w:numPr>
        <w:rPr>
          <w:rFonts w:asciiTheme="minorHAnsi" w:hAnsiTheme="minorHAnsi" w:cstheme="minorHAnsi"/>
          <w:b/>
          <w:color w:val="002060"/>
          <w:sz w:val="28"/>
        </w:rPr>
      </w:pPr>
      <w:r>
        <w:rPr>
          <w:rFonts w:ascii="Calibri" w:hAnsi="Calibri" w:cs="Calibri"/>
          <w:color w:val="002060"/>
        </w:rPr>
        <w:t>Allen County, Grabill, New Haven, Woodburn, Monroeville, Leo-Cedarville</w:t>
      </w:r>
    </w:p>
    <w:p w14:paraId="686E8517" w14:textId="6E9AFB34" w:rsidR="00DE4AFD" w:rsidRPr="00D134C5" w:rsidRDefault="00DE4AFD" w:rsidP="00D134C5">
      <w:pPr>
        <w:pStyle w:val="ListParagraph"/>
        <w:numPr>
          <w:ilvl w:val="2"/>
          <w:numId w:val="1"/>
        </w:numPr>
        <w:rPr>
          <w:rFonts w:asciiTheme="minorHAnsi" w:hAnsiTheme="minorHAnsi" w:cstheme="minorHAnsi"/>
          <w:b/>
          <w:color w:val="002060"/>
          <w:sz w:val="28"/>
        </w:rPr>
      </w:pPr>
      <w:r>
        <w:rPr>
          <w:rFonts w:ascii="Calibri" w:hAnsi="Calibri" w:cs="Calibri"/>
          <w:color w:val="002060"/>
        </w:rPr>
        <w:t>Plymouth, LaPaz, Culver, Bremen, Bourbon, Argos</w:t>
      </w:r>
      <w:r w:rsidR="00200253">
        <w:rPr>
          <w:rFonts w:ascii="Calibri" w:hAnsi="Calibri" w:cs="Calibri"/>
          <w:color w:val="002060"/>
        </w:rPr>
        <w:t>, Marshall County</w:t>
      </w:r>
    </w:p>
    <w:p w14:paraId="56A87087" w14:textId="77777777" w:rsidR="00B90FC1" w:rsidRPr="00696F0F" w:rsidRDefault="00B90FC1" w:rsidP="00696F0F">
      <w:pPr>
        <w:rPr>
          <w:rFonts w:asciiTheme="minorHAnsi" w:hAnsiTheme="minorHAnsi" w:cstheme="minorHAnsi"/>
          <w:b/>
          <w:color w:val="002060"/>
          <w:sz w:val="28"/>
        </w:rPr>
      </w:pPr>
    </w:p>
    <w:p w14:paraId="16F1E089" w14:textId="3A2BE456" w:rsidR="00A95452" w:rsidRPr="000C010F" w:rsidRDefault="00A95452" w:rsidP="00A95452">
      <w:pPr>
        <w:pStyle w:val="ListParagraph"/>
        <w:numPr>
          <w:ilvl w:val="0"/>
          <w:numId w:val="1"/>
        </w:numPr>
        <w:rPr>
          <w:rFonts w:asciiTheme="minorHAnsi" w:hAnsiTheme="minorHAnsi" w:cstheme="minorHAnsi"/>
          <w:b/>
          <w:color w:val="002060"/>
          <w:sz w:val="28"/>
        </w:rPr>
      </w:pPr>
      <w:r w:rsidRPr="000C010F">
        <w:rPr>
          <w:rFonts w:asciiTheme="minorHAnsi" w:hAnsiTheme="minorHAnsi" w:cstheme="minorHAnsi"/>
          <w:b/>
          <w:color w:val="002060"/>
          <w:sz w:val="28"/>
        </w:rPr>
        <w:t>Which programs will</w:t>
      </w:r>
      <w:r w:rsidR="00294963" w:rsidRPr="000C010F">
        <w:rPr>
          <w:rFonts w:asciiTheme="minorHAnsi" w:hAnsiTheme="minorHAnsi" w:cstheme="minorHAnsi"/>
          <w:b/>
          <w:color w:val="002060"/>
          <w:sz w:val="28"/>
        </w:rPr>
        <w:t xml:space="preserve"> a</w:t>
      </w:r>
      <w:r w:rsidRPr="000C010F">
        <w:rPr>
          <w:rFonts w:asciiTheme="minorHAnsi" w:hAnsiTheme="minorHAnsi" w:cstheme="minorHAnsi"/>
          <w:b/>
          <w:color w:val="002060"/>
          <w:sz w:val="28"/>
        </w:rPr>
        <w:t xml:space="preserve"> community</w:t>
      </w:r>
      <w:r w:rsidR="005851C3">
        <w:rPr>
          <w:rFonts w:asciiTheme="minorHAnsi" w:hAnsiTheme="minorHAnsi" w:cstheme="minorHAnsi"/>
          <w:b/>
          <w:color w:val="002060"/>
          <w:sz w:val="28"/>
        </w:rPr>
        <w:t>, within a region,</w:t>
      </w:r>
      <w:r w:rsidRPr="000C010F">
        <w:rPr>
          <w:rFonts w:asciiTheme="minorHAnsi" w:hAnsiTheme="minorHAnsi" w:cstheme="minorHAnsi"/>
          <w:b/>
          <w:color w:val="002060"/>
          <w:sz w:val="28"/>
        </w:rPr>
        <w:t xml:space="preserve"> be ineligible to apply for funding during </w:t>
      </w:r>
      <w:r w:rsidR="00294963" w:rsidRPr="000C010F">
        <w:rPr>
          <w:rFonts w:asciiTheme="minorHAnsi" w:hAnsiTheme="minorHAnsi" w:cstheme="minorHAnsi"/>
          <w:b/>
          <w:color w:val="002060"/>
          <w:sz w:val="28"/>
        </w:rPr>
        <w:t>the S</w:t>
      </w:r>
      <w:r w:rsidR="00165C6E">
        <w:rPr>
          <w:rFonts w:asciiTheme="minorHAnsi" w:hAnsiTheme="minorHAnsi" w:cstheme="minorHAnsi"/>
          <w:b/>
          <w:color w:val="002060"/>
          <w:sz w:val="28"/>
        </w:rPr>
        <w:t xml:space="preserve">tellar </w:t>
      </w:r>
      <w:r w:rsidR="00294963" w:rsidRPr="000C010F">
        <w:rPr>
          <w:rFonts w:asciiTheme="minorHAnsi" w:hAnsiTheme="minorHAnsi" w:cstheme="minorHAnsi"/>
          <w:b/>
          <w:color w:val="002060"/>
          <w:sz w:val="28"/>
        </w:rPr>
        <w:t>C</w:t>
      </w:r>
      <w:r w:rsidR="00165C6E">
        <w:rPr>
          <w:rFonts w:asciiTheme="minorHAnsi" w:hAnsiTheme="minorHAnsi" w:cstheme="minorHAnsi"/>
          <w:b/>
          <w:color w:val="002060"/>
          <w:sz w:val="28"/>
        </w:rPr>
        <w:t>ommunity</w:t>
      </w:r>
      <w:r w:rsidR="00294963" w:rsidRPr="000C010F">
        <w:rPr>
          <w:rFonts w:asciiTheme="minorHAnsi" w:hAnsiTheme="minorHAnsi" w:cstheme="minorHAnsi"/>
          <w:b/>
          <w:color w:val="002060"/>
          <w:sz w:val="28"/>
        </w:rPr>
        <w:t xml:space="preserve"> </w:t>
      </w:r>
      <w:r w:rsidRPr="000C010F">
        <w:rPr>
          <w:rFonts w:asciiTheme="minorHAnsi" w:hAnsiTheme="minorHAnsi" w:cstheme="minorHAnsi"/>
          <w:b/>
          <w:color w:val="002060"/>
          <w:sz w:val="28"/>
        </w:rPr>
        <w:t>period?</w:t>
      </w:r>
    </w:p>
    <w:p w14:paraId="583F940D" w14:textId="77777777" w:rsidR="00294963" w:rsidRPr="00DE4AFD" w:rsidRDefault="00294963" w:rsidP="005E5088">
      <w:pPr>
        <w:pStyle w:val="ListParagraph"/>
        <w:numPr>
          <w:ilvl w:val="1"/>
          <w:numId w:val="1"/>
        </w:numPr>
        <w:spacing w:after="200" w:line="276" w:lineRule="auto"/>
        <w:rPr>
          <w:rFonts w:asciiTheme="minorHAnsi" w:hAnsiTheme="minorHAnsi" w:cstheme="minorHAnsi"/>
          <w:color w:val="002060"/>
        </w:rPr>
      </w:pPr>
      <w:r w:rsidRPr="00DE4AFD">
        <w:rPr>
          <w:rFonts w:asciiTheme="minorHAnsi" w:hAnsiTheme="minorHAnsi" w:cstheme="minorHAnsi"/>
          <w:color w:val="002060"/>
        </w:rPr>
        <w:t xml:space="preserve">IHCDA- </w:t>
      </w:r>
    </w:p>
    <w:p w14:paraId="2F422ED3" w14:textId="3D9A3982" w:rsidR="00490964" w:rsidRPr="00DE4AFD" w:rsidRDefault="009D20DF" w:rsidP="00643C16">
      <w:pPr>
        <w:pStyle w:val="ListParagraph"/>
        <w:numPr>
          <w:ilvl w:val="2"/>
          <w:numId w:val="1"/>
        </w:numPr>
        <w:spacing w:after="200" w:line="276" w:lineRule="auto"/>
        <w:rPr>
          <w:rFonts w:asciiTheme="minorHAnsi" w:hAnsiTheme="minorHAnsi" w:cstheme="minorHAnsi"/>
          <w:color w:val="002060"/>
        </w:rPr>
      </w:pPr>
      <w:r w:rsidRPr="00DE4AFD">
        <w:rPr>
          <w:rFonts w:asciiTheme="minorHAnsi" w:hAnsiTheme="minorHAnsi" w:cstheme="minorHAnsi"/>
          <w:color w:val="002060"/>
        </w:rPr>
        <w:t>They will still be eligible for all other IHCDA resources</w:t>
      </w:r>
      <w:r w:rsidR="00DE4AFD" w:rsidRPr="00DE4AFD">
        <w:rPr>
          <w:rFonts w:asciiTheme="minorHAnsi" w:hAnsiTheme="minorHAnsi" w:cstheme="minorHAnsi"/>
          <w:color w:val="002060"/>
        </w:rPr>
        <w:t>.</w:t>
      </w:r>
    </w:p>
    <w:p w14:paraId="74C44F76" w14:textId="77777777" w:rsidR="001F5D84" w:rsidRPr="001F5D84" w:rsidRDefault="00294963" w:rsidP="001F5D84">
      <w:pPr>
        <w:pStyle w:val="ListParagraph"/>
        <w:numPr>
          <w:ilvl w:val="1"/>
          <w:numId w:val="1"/>
        </w:numPr>
        <w:spacing w:after="200" w:line="276" w:lineRule="auto"/>
        <w:rPr>
          <w:rFonts w:asciiTheme="minorHAnsi" w:hAnsiTheme="minorHAnsi" w:cstheme="minorHAnsi"/>
          <w:color w:val="002060"/>
        </w:rPr>
      </w:pPr>
      <w:r w:rsidRPr="001F5D84">
        <w:rPr>
          <w:rFonts w:asciiTheme="minorHAnsi" w:hAnsiTheme="minorHAnsi" w:cstheme="minorHAnsi"/>
          <w:color w:val="002060"/>
        </w:rPr>
        <w:t xml:space="preserve">OCRA- </w:t>
      </w:r>
    </w:p>
    <w:p w14:paraId="25555B30" w14:textId="77777777" w:rsidR="001F5D84" w:rsidRPr="001F5D84" w:rsidRDefault="001F5D84" w:rsidP="001F5D84">
      <w:pPr>
        <w:pStyle w:val="ListParagraph"/>
        <w:numPr>
          <w:ilvl w:val="2"/>
          <w:numId w:val="1"/>
        </w:numPr>
        <w:spacing w:after="200" w:line="276" w:lineRule="auto"/>
        <w:rPr>
          <w:rStyle w:val="eop"/>
          <w:rFonts w:asciiTheme="minorHAnsi" w:hAnsiTheme="minorHAnsi" w:cstheme="minorHAnsi"/>
          <w:color w:val="002060"/>
        </w:rPr>
      </w:pPr>
      <w:r w:rsidRPr="001F5D84">
        <w:rPr>
          <w:rStyle w:val="normaltextrun"/>
          <w:rFonts w:ascii="Calibri" w:hAnsi="Calibri" w:cs="Calibri"/>
          <w:color w:val="002060"/>
        </w:rPr>
        <w:t>Communities within a designated region, who receive OCRA Stellar CDBG funding for projects in the SIP, will not be eligible to apply for any additional CDBG grants during the 5-year period following designation; or until all their Stellar CDBG funded projects are in implementation.  This means that the project has at least achieved release of funds (ROF) and has executed contracts in place.</w:t>
      </w:r>
      <w:r w:rsidRPr="001F5D84">
        <w:rPr>
          <w:rStyle w:val="eop"/>
          <w:rFonts w:ascii="Calibri" w:hAnsi="Calibri" w:cs="Calibri"/>
          <w:color w:val="002060"/>
        </w:rPr>
        <w:t> </w:t>
      </w:r>
    </w:p>
    <w:p w14:paraId="4843C1AE" w14:textId="77777777" w:rsidR="001F5D84" w:rsidRPr="001F5D84" w:rsidRDefault="001F5D84" w:rsidP="001F5D84">
      <w:pPr>
        <w:pStyle w:val="ListParagraph"/>
        <w:numPr>
          <w:ilvl w:val="2"/>
          <w:numId w:val="1"/>
        </w:numPr>
        <w:spacing w:after="200" w:line="276" w:lineRule="auto"/>
        <w:rPr>
          <w:rStyle w:val="eop"/>
          <w:rFonts w:asciiTheme="minorHAnsi" w:hAnsiTheme="minorHAnsi" w:cstheme="minorHAnsi"/>
          <w:color w:val="002060"/>
        </w:rPr>
      </w:pPr>
      <w:r w:rsidRPr="001F5D84">
        <w:rPr>
          <w:rStyle w:val="normaltextrun"/>
          <w:rFonts w:ascii="Calibri" w:hAnsi="Calibri" w:cs="Calibri"/>
          <w:color w:val="002060"/>
        </w:rPr>
        <w:t>Communities within the region, who DO NOT receive OCRA Stellar CDBG funding, are still eligible to apply for other CDBG program rounds.</w:t>
      </w:r>
      <w:r w:rsidRPr="001F5D84">
        <w:rPr>
          <w:rStyle w:val="eop"/>
          <w:rFonts w:ascii="Calibri" w:hAnsi="Calibri" w:cs="Calibri"/>
          <w:color w:val="002060"/>
        </w:rPr>
        <w:t> </w:t>
      </w:r>
    </w:p>
    <w:p w14:paraId="6E668B76" w14:textId="77777777" w:rsidR="001F5D84" w:rsidRPr="001F5D84" w:rsidRDefault="001F5D84" w:rsidP="001F5D84">
      <w:pPr>
        <w:pStyle w:val="ListParagraph"/>
        <w:numPr>
          <w:ilvl w:val="2"/>
          <w:numId w:val="1"/>
        </w:numPr>
        <w:spacing w:after="200" w:line="276" w:lineRule="auto"/>
        <w:rPr>
          <w:rStyle w:val="eop"/>
          <w:rFonts w:asciiTheme="minorHAnsi" w:hAnsiTheme="minorHAnsi" w:cstheme="minorHAnsi"/>
          <w:color w:val="002060"/>
        </w:rPr>
      </w:pPr>
      <w:r w:rsidRPr="001F5D84">
        <w:rPr>
          <w:rStyle w:val="normaltextrun"/>
          <w:rFonts w:ascii="Calibri" w:hAnsi="Calibri" w:cs="Calibri"/>
          <w:color w:val="002060"/>
        </w:rPr>
        <w:t>Once a community becomes eligible to apply for competitive CDBG funding again, OCRA’s standard points reduction policy will be in place for any projects of the same type as those funded with the Stellar CDBG funds.</w:t>
      </w:r>
      <w:r w:rsidRPr="001F5D84">
        <w:rPr>
          <w:rStyle w:val="eop"/>
          <w:rFonts w:ascii="Calibri" w:hAnsi="Calibri" w:cs="Calibri"/>
          <w:color w:val="002060"/>
        </w:rPr>
        <w:t> </w:t>
      </w:r>
    </w:p>
    <w:p w14:paraId="2DBBF2B8" w14:textId="18C23B38" w:rsidR="001F5D84" w:rsidRPr="001F5D84" w:rsidRDefault="001F5D84" w:rsidP="001F5D84">
      <w:pPr>
        <w:pStyle w:val="ListParagraph"/>
        <w:numPr>
          <w:ilvl w:val="2"/>
          <w:numId w:val="1"/>
        </w:numPr>
        <w:spacing w:after="200" w:line="276" w:lineRule="auto"/>
        <w:rPr>
          <w:rFonts w:asciiTheme="minorHAnsi" w:hAnsiTheme="minorHAnsi" w:cstheme="minorHAnsi"/>
          <w:color w:val="002060"/>
        </w:rPr>
      </w:pPr>
      <w:r w:rsidRPr="001F5D84">
        <w:rPr>
          <w:rStyle w:val="normaltextrun"/>
          <w:rFonts w:ascii="Calibri" w:hAnsi="Calibri" w:cs="Calibri"/>
          <w:color w:val="002060"/>
        </w:rPr>
        <w:t>For any new programs launched by OCRA, a determination of eligibility for Stellar participants will be made at the time of that program’s creation and roll out.</w:t>
      </w:r>
      <w:r w:rsidRPr="001F5D84">
        <w:rPr>
          <w:rStyle w:val="eop"/>
          <w:rFonts w:ascii="Calibri" w:hAnsi="Calibri" w:cs="Calibri"/>
          <w:color w:val="002060"/>
        </w:rPr>
        <w:t> </w:t>
      </w:r>
    </w:p>
    <w:p w14:paraId="3F83B42B" w14:textId="77777777" w:rsidR="00294963" w:rsidRPr="00D22AAE" w:rsidRDefault="00294963" w:rsidP="005E5088">
      <w:pPr>
        <w:pStyle w:val="ListParagraph"/>
        <w:numPr>
          <w:ilvl w:val="1"/>
          <w:numId w:val="1"/>
        </w:numPr>
        <w:spacing w:after="200" w:line="276" w:lineRule="auto"/>
        <w:rPr>
          <w:rFonts w:asciiTheme="minorHAnsi" w:hAnsiTheme="minorHAnsi" w:cstheme="minorHAnsi"/>
          <w:color w:val="002060"/>
        </w:rPr>
      </w:pPr>
      <w:r w:rsidRPr="00D22AAE">
        <w:rPr>
          <w:rFonts w:asciiTheme="minorHAnsi" w:hAnsiTheme="minorHAnsi" w:cstheme="minorHAnsi"/>
          <w:color w:val="002060"/>
        </w:rPr>
        <w:t xml:space="preserve">INDOT- </w:t>
      </w:r>
    </w:p>
    <w:p w14:paraId="6EAA1D90" w14:textId="45BF3262" w:rsidR="00D22AAE" w:rsidRPr="00D22AAE" w:rsidRDefault="00D22AAE" w:rsidP="00D22AAE">
      <w:pPr>
        <w:pStyle w:val="ListParagraph"/>
        <w:numPr>
          <w:ilvl w:val="2"/>
          <w:numId w:val="1"/>
        </w:numPr>
        <w:spacing w:after="200" w:line="276" w:lineRule="auto"/>
        <w:rPr>
          <w:rFonts w:asciiTheme="minorHAnsi" w:hAnsiTheme="minorHAnsi" w:cstheme="minorHAnsi"/>
          <w:color w:val="002060"/>
        </w:rPr>
      </w:pPr>
      <w:r w:rsidRPr="00D22AAE">
        <w:rPr>
          <w:rFonts w:asciiTheme="minorHAnsi" w:hAnsiTheme="minorHAnsi" w:cstheme="minorHAnsi"/>
          <w:color w:val="002060"/>
        </w:rPr>
        <w:t>Communities that fall inside of Regional Stellar Designations will not be eligible to apply to INDOT for the Rural Federal Aid Program during a 3-year period following designation.  However, if a community within the Regional Designation does not receive these funds, they may enter INDOTs competitive application rounds.</w:t>
      </w:r>
      <w:r w:rsidR="00820C17">
        <w:rPr>
          <w:rFonts w:asciiTheme="minorHAnsi" w:hAnsiTheme="minorHAnsi" w:cstheme="minorHAnsi"/>
          <w:color w:val="002060"/>
        </w:rPr>
        <w:t xml:space="preserve"> Local Units of Governments within the urbanized boundary of a </w:t>
      </w:r>
      <w:r w:rsidR="00820C17">
        <w:rPr>
          <w:rFonts w:asciiTheme="minorHAnsi" w:hAnsiTheme="minorHAnsi" w:cstheme="minorHAnsi"/>
          <w:color w:val="002060"/>
        </w:rPr>
        <w:lastRenderedPageBreak/>
        <w:t xml:space="preserve">Metropolitan Planning Organization (MPO) is not eligible for rural federal aid funding. </w:t>
      </w:r>
    </w:p>
    <w:p w14:paraId="2AEDCD1B" w14:textId="77777777" w:rsidR="00DE4AFD" w:rsidRDefault="00490964" w:rsidP="00DE4AFD">
      <w:pPr>
        <w:pStyle w:val="ListParagraph"/>
        <w:numPr>
          <w:ilvl w:val="1"/>
          <w:numId w:val="1"/>
        </w:numPr>
        <w:spacing w:after="200" w:line="276" w:lineRule="auto"/>
        <w:rPr>
          <w:rFonts w:asciiTheme="minorHAnsi" w:hAnsiTheme="minorHAnsi" w:cstheme="minorHAnsi"/>
          <w:color w:val="002060"/>
        </w:rPr>
      </w:pPr>
      <w:r w:rsidRPr="00DE4AFD">
        <w:rPr>
          <w:rFonts w:asciiTheme="minorHAnsi" w:hAnsiTheme="minorHAnsi" w:cstheme="minorHAnsi"/>
          <w:color w:val="002060"/>
        </w:rPr>
        <w:t>Other Stellar Partner Agencies</w:t>
      </w:r>
      <w:r w:rsidR="00294963" w:rsidRPr="00DE4AFD">
        <w:rPr>
          <w:rFonts w:asciiTheme="minorHAnsi" w:hAnsiTheme="minorHAnsi" w:cstheme="minorHAnsi"/>
          <w:color w:val="002060"/>
        </w:rPr>
        <w:t>-</w:t>
      </w:r>
    </w:p>
    <w:p w14:paraId="40843951" w14:textId="5150FC59" w:rsidR="000763FC" w:rsidRPr="00DE4AFD" w:rsidRDefault="00163259" w:rsidP="00DE4AFD">
      <w:pPr>
        <w:pStyle w:val="ListParagraph"/>
        <w:numPr>
          <w:ilvl w:val="2"/>
          <w:numId w:val="1"/>
        </w:numPr>
        <w:spacing w:after="200" w:line="276" w:lineRule="auto"/>
        <w:rPr>
          <w:rFonts w:asciiTheme="minorHAnsi" w:hAnsiTheme="minorHAnsi" w:cstheme="minorHAnsi"/>
          <w:color w:val="002060"/>
        </w:rPr>
      </w:pPr>
      <w:r w:rsidRPr="00DE4AFD">
        <w:rPr>
          <w:rFonts w:asciiTheme="minorHAnsi" w:hAnsiTheme="minorHAnsi" w:cstheme="minorHAnsi"/>
          <w:color w:val="002060"/>
        </w:rPr>
        <w:t>Designated communities will not be restricted from any other partner agencies’ programs.</w:t>
      </w:r>
      <w:r w:rsidR="0077407A" w:rsidRPr="00DE4AFD">
        <w:rPr>
          <w:rFonts w:asciiTheme="minorHAnsi" w:hAnsiTheme="minorHAnsi" w:cstheme="minorHAnsi"/>
          <w:color w:val="002060"/>
        </w:rPr>
        <w:br/>
      </w:r>
    </w:p>
    <w:p w14:paraId="2B97A7C7" w14:textId="77777777" w:rsidR="006B7C36" w:rsidRPr="006529A6" w:rsidRDefault="006529A6" w:rsidP="006529A6">
      <w:pPr>
        <w:pStyle w:val="ListParagraph"/>
        <w:numPr>
          <w:ilvl w:val="0"/>
          <w:numId w:val="1"/>
        </w:numPr>
        <w:spacing w:after="200" w:line="276" w:lineRule="auto"/>
        <w:rPr>
          <w:rFonts w:asciiTheme="minorHAnsi" w:hAnsiTheme="minorHAnsi" w:cstheme="minorHAnsi"/>
          <w:color w:val="002060"/>
        </w:rPr>
      </w:pPr>
      <w:r>
        <w:rPr>
          <w:rFonts w:asciiTheme="minorHAnsi" w:hAnsiTheme="minorHAnsi" w:cstheme="minorHAnsi"/>
          <w:b/>
          <w:color w:val="002060"/>
        </w:rPr>
        <w:t xml:space="preserve"> </w:t>
      </w:r>
      <w:r w:rsidR="006B7C36" w:rsidRPr="000C010F">
        <w:rPr>
          <w:rFonts w:asciiTheme="minorHAnsi" w:hAnsiTheme="minorHAnsi" w:cstheme="minorHAnsi"/>
          <w:b/>
          <w:color w:val="002060"/>
          <w:sz w:val="28"/>
        </w:rPr>
        <w:t>What are the requirements for establishing a region?</w:t>
      </w:r>
    </w:p>
    <w:p w14:paraId="740C3E7A" w14:textId="1B00DB2B" w:rsidR="00134782" w:rsidRPr="0077410D" w:rsidRDefault="00134782" w:rsidP="00EC27AF">
      <w:pPr>
        <w:pStyle w:val="ListParagraph"/>
        <w:numPr>
          <w:ilvl w:val="1"/>
          <w:numId w:val="2"/>
        </w:numPr>
        <w:rPr>
          <w:rFonts w:asciiTheme="minorHAnsi" w:hAnsiTheme="minorHAnsi" w:cstheme="minorHAnsi"/>
          <w:color w:val="002060"/>
        </w:rPr>
      </w:pPr>
      <w:r w:rsidRPr="0077410D">
        <w:rPr>
          <w:rFonts w:asciiTheme="minorHAnsi" w:hAnsiTheme="minorHAnsi" w:cstheme="minorHAnsi"/>
          <w:color w:val="002060"/>
        </w:rPr>
        <w:t xml:space="preserve">Must be comprised of at least two communities. </w:t>
      </w:r>
    </w:p>
    <w:p w14:paraId="14C5CF93" w14:textId="77777777" w:rsidR="006529A6" w:rsidRPr="00CA733D" w:rsidRDefault="0099770F" w:rsidP="00EC27AF">
      <w:pPr>
        <w:pStyle w:val="ListParagraph"/>
        <w:numPr>
          <w:ilvl w:val="1"/>
          <w:numId w:val="2"/>
        </w:numPr>
        <w:rPr>
          <w:rFonts w:asciiTheme="minorHAnsi" w:hAnsiTheme="minorHAnsi" w:cstheme="minorHAnsi"/>
          <w:color w:val="002060"/>
        </w:rPr>
      </w:pPr>
      <w:r w:rsidRPr="00CA733D">
        <w:rPr>
          <w:rFonts w:asciiTheme="minorHAnsi" w:hAnsiTheme="minorHAnsi" w:cstheme="minorHAnsi"/>
          <w:color w:val="002060"/>
        </w:rPr>
        <w:t xml:space="preserve">Must </w:t>
      </w:r>
      <w:r w:rsidR="00653B8F" w:rsidRPr="00CA733D">
        <w:rPr>
          <w:rFonts w:asciiTheme="minorHAnsi" w:hAnsiTheme="minorHAnsi" w:cstheme="minorHAnsi"/>
          <w:color w:val="002060"/>
        </w:rPr>
        <w:t>b</w:t>
      </w:r>
      <w:r w:rsidR="00134782" w:rsidRPr="00CA733D">
        <w:rPr>
          <w:rFonts w:asciiTheme="minorHAnsi" w:hAnsiTheme="minorHAnsi" w:cstheme="minorHAnsi"/>
          <w:color w:val="002060"/>
        </w:rPr>
        <w:t xml:space="preserve">e able to describe how and why the region was developed. </w:t>
      </w:r>
    </w:p>
    <w:p w14:paraId="03B8FA9F" w14:textId="77777777" w:rsidR="006529A6" w:rsidRDefault="006529A6" w:rsidP="006529A6">
      <w:pPr>
        <w:pStyle w:val="ListParagraph"/>
        <w:ind w:left="1440"/>
        <w:rPr>
          <w:rFonts w:asciiTheme="minorHAnsi" w:hAnsiTheme="minorHAnsi" w:cstheme="minorHAnsi"/>
          <w:color w:val="002060"/>
        </w:rPr>
      </w:pPr>
    </w:p>
    <w:p w14:paraId="4C80A7E0" w14:textId="61E4907E" w:rsidR="000753C1" w:rsidRPr="000753C1" w:rsidRDefault="000753C1" w:rsidP="006529A6">
      <w:pPr>
        <w:pStyle w:val="ListParagraph"/>
        <w:numPr>
          <w:ilvl w:val="0"/>
          <w:numId w:val="1"/>
        </w:numPr>
        <w:rPr>
          <w:rFonts w:asciiTheme="minorHAnsi" w:hAnsiTheme="minorHAnsi" w:cstheme="minorHAnsi"/>
          <w:color w:val="002060"/>
          <w:sz w:val="28"/>
        </w:rPr>
      </w:pPr>
      <w:r>
        <w:rPr>
          <w:rFonts w:asciiTheme="minorHAnsi" w:hAnsiTheme="minorHAnsi" w:cstheme="minorHAnsi"/>
          <w:b/>
          <w:color w:val="002060"/>
          <w:sz w:val="28"/>
        </w:rPr>
        <w:t>Is a</w:t>
      </w:r>
      <w:r w:rsidR="00DC3358">
        <w:rPr>
          <w:rFonts w:asciiTheme="minorHAnsi" w:hAnsiTheme="minorHAnsi" w:cstheme="minorHAnsi"/>
          <w:b/>
          <w:color w:val="002060"/>
          <w:sz w:val="28"/>
        </w:rPr>
        <w:t xml:space="preserve"> </w:t>
      </w:r>
      <w:r>
        <w:rPr>
          <w:rFonts w:asciiTheme="minorHAnsi" w:hAnsiTheme="minorHAnsi" w:cstheme="minorHAnsi"/>
          <w:b/>
          <w:color w:val="002060"/>
          <w:sz w:val="28"/>
        </w:rPr>
        <w:t xml:space="preserve">Community Foundation an eligible applicant? </w:t>
      </w:r>
    </w:p>
    <w:p w14:paraId="2CDE004B" w14:textId="77777777" w:rsidR="000753C1" w:rsidRDefault="000753C1" w:rsidP="000753C1">
      <w:pPr>
        <w:pStyle w:val="ListParagraph"/>
        <w:numPr>
          <w:ilvl w:val="1"/>
          <w:numId w:val="1"/>
        </w:numPr>
        <w:rPr>
          <w:rFonts w:asciiTheme="minorHAnsi" w:hAnsiTheme="minorHAnsi" w:cstheme="minorHAnsi"/>
          <w:bCs/>
          <w:color w:val="002060"/>
          <w:szCs w:val="22"/>
        </w:rPr>
      </w:pPr>
      <w:r w:rsidRPr="000753C1">
        <w:rPr>
          <w:rFonts w:asciiTheme="minorHAnsi" w:hAnsiTheme="minorHAnsi" w:cstheme="minorHAnsi"/>
          <w:bCs/>
          <w:color w:val="002060"/>
          <w:szCs w:val="22"/>
        </w:rPr>
        <w:t xml:space="preserve">Yes, a County-wide Community Foundation is an eligible applicant as a </w:t>
      </w:r>
      <w:proofErr w:type="gramStart"/>
      <w:r w:rsidRPr="000753C1">
        <w:rPr>
          <w:rFonts w:asciiTheme="minorHAnsi" w:hAnsiTheme="minorHAnsi" w:cstheme="minorHAnsi"/>
          <w:bCs/>
          <w:color w:val="002060"/>
          <w:szCs w:val="22"/>
        </w:rPr>
        <w:t>County</w:t>
      </w:r>
      <w:proofErr w:type="gramEnd"/>
      <w:r w:rsidRPr="000753C1">
        <w:rPr>
          <w:rFonts w:asciiTheme="minorHAnsi" w:hAnsiTheme="minorHAnsi" w:cstheme="minorHAnsi"/>
          <w:bCs/>
          <w:color w:val="002060"/>
          <w:szCs w:val="22"/>
        </w:rPr>
        <w:t xml:space="preserve"> leader if they represent the entirety of the County. </w:t>
      </w:r>
    </w:p>
    <w:p w14:paraId="66C7C336" w14:textId="359B84B9" w:rsidR="00577CFE" w:rsidRPr="000753C1" w:rsidRDefault="00577CFE" w:rsidP="000753C1">
      <w:pPr>
        <w:pStyle w:val="ListParagraph"/>
        <w:numPr>
          <w:ilvl w:val="1"/>
          <w:numId w:val="1"/>
        </w:numPr>
        <w:rPr>
          <w:rFonts w:asciiTheme="minorHAnsi" w:hAnsiTheme="minorHAnsi" w:cstheme="minorHAnsi"/>
          <w:bCs/>
          <w:color w:val="002060"/>
          <w:szCs w:val="22"/>
        </w:rPr>
      </w:pPr>
      <w:r>
        <w:rPr>
          <w:rFonts w:asciiTheme="minorHAnsi" w:hAnsiTheme="minorHAnsi" w:cstheme="minorHAnsi"/>
          <w:bCs/>
          <w:color w:val="002060"/>
          <w:szCs w:val="22"/>
        </w:rPr>
        <w:t xml:space="preserve">County leader must partner with at least one municipality to create a region. </w:t>
      </w:r>
    </w:p>
    <w:p w14:paraId="215EDA0A" w14:textId="7535D29E" w:rsidR="000753C1" w:rsidRPr="000753C1" w:rsidRDefault="000C4562" w:rsidP="000753C1">
      <w:pPr>
        <w:pStyle w:val="ListParagraph"/>
        <w:ind w:left="1440"/>
        <w:rPr>
          <w:rFonts w:asciiTheme="minorHAnsi" w:hAnsiTheme="minorHAnsi" w:cstheme="minorHAnsi"/>
          <w:color w:val="002060"/>
          <w:sz w:val="28"/>
        </w:rPr>
      </w:pPr>
      <w:r>
        <w:rPr>
          <w:rFonts w:asciiTheme="minorHAnsi" w:hAnsiTheme="minorHAnsi" w:cstheme="minorHAnsi"/>
          <w:b/>
          <w:color w:val="002060"/>
          <w:sz w:val="28"/>
        </w:rPr>
        <w:t xml:space="preserve"> </w:t>
      </w:r>
    </w:p>
    <w:p w14:paraId="6A734C6C" w14:textId="2CD5CE7A" w:rsidR="006B7C36" w:rsidRPr="00464B78" w:rsidRDefault="006B7C36" w:rsidP="006529A6">
      <w:pPr>
        <w:pStyle w:val="ListParagraph"/>
        <w:numPr>
          <w:ilvl w:val="0"/>
          <w:numId w:val="1"/>
        </w:numPr>
        <w:rPr>
          <w:rFonts w:asciiTheme="minorHAnsi" w:hAnsiTheme="minorHAnsi" w:cstheme="minorHAnsi"/>
          <w:color w:val="002060"/>
          <w:sz w:val="28"/>
        </w:rPr>
      </w:pPr>
      <w:r w:rsidRPr="000C010F">
        <w:rPr>
          <w:rFonts w:asciiTheme="minorHAnsi" w:hAnsiTheme="minorHAnsi" w:cstheme="minorHAnsi"/>
          <w:b/>
          <w:color w:val="002060"/>
          <w:sz w:val="28"/>
        </w:rPr>
        <w:t>Is an RDA an eligible applicant?</w:t>
      </w:r>
    </w:p>
    <w:p w14:paraId="6447C0F2" w14:textId="4F7CAB1C" w:rsidR="00A03AD0" w:rsidRPr="00820C17" w:rsidRDefault="00025218" w:rsidP="00464B78">
      <w:pPr>
        <w:pStyle w:val="ListParagraph"/>
        <w:numPr>
          <w:ilvl w:val="1"/>
          <w:numId w:val="1"/>
        </w:numPr>
        <w:rPr>
          <w:rFonts w:asciiTheme="minorHAnsi" w:hAnsiTheme="minorHAnsi" w:cstheme="minorHAnsi"/>
          <w:color w:val="002060"/>
          <w:sz w:val="28"/>
        </w:rPr>
      </w:pPr>
      <w:r w:rsidRPr="00464B78">
        <w:rPr>
          <w:rFonts w:asciiTheme="minorHAnsi" w:hAnsiTheme="minorHAnsi" w:cstheme="minorHAnsi"/>
          <w:color w:val="002060"/>
        </w:rPr>
        <w:t>Yes, a R</w:t>
      </w:r>
      <w:r w:rsidR="00931A72" w:rsidRPr="00464B78">
        <w:rPr>
          <w:rFonts w:asciiTheme="minorHAnsi" w:hAnsiTheme="minorHAnsi" w:cstheme="minorHAnsi"/>
          <w:color w:val="002060"/>
        </w:rPr>
        <w:t xml:space="preserve">egional </w:t>
      </w:r>
      <w:r w:rsidRPr="00464B78">
        <w:rPr>
          <w:rFonts w:asciiTheme="minorHAnsi" w:hAnsiTheme="minorHAnsi" w:cstheme="minorHAnsi"/>
          <w:color w:val="002060"/>
        </w:rPr>
        <w:t>Development</w:t>
      </w:r>
      <w:r w:rsidR="00931A72" w:rsidRPr="00464B78">
        <w:rPr>
          <w:rFonts w:asciiTheme="minorHAnsi" w:hAnsiTheme="minorHAnsi" w:cstheme="minorHAnsi"/>
          <w:color w:val="002060"/>
        </w:rPr>
        <w:t xml:space="preserve"> </w:t>
      </w:r>
      <w:r w:rsidRPr="00464B78">
        <w:rPr>
          <w:rFonts w:asciiTheme="minorHAnsi" w:hAnsiTheme="minorHAnsi" w:cstheme="minorHAnsi"/>
          <w:color w:val="002060"/>
        </w:rPr>
        <w:t>A</w:t>
      </w:r>
      <w:r w:rsidR="00931A72" w:rsidRPr="00464B78">
        <w:rPr>
          <w:rFonts w:asciiTheme="minorHAnsi" w:hAnsiTheme="minorHAnsi" w:cstheme="minorHAnsi"/>
          <w:color w:val="002060"/>
        </w:rPr>
        <w:t>uthority</w:t>
      </w:r>
      <w:r w:rsidRPr="00464B78">
        <w:rPr>
          <w:rFonts w:asciiTheme="minorHAnsi" w:hAnsiTheme="minorHAnsi" w:cstheme="minorHAnsi"/>
          <w:color w:val="002060"/>
        </w:rPr>
        <w:t xml:space="preserve"> (RDA)</w:t>
      </w:r>
      <w:r w:rsidR="00931A72" w:rsidRPr="00464B78">
        <w:rPr>
          <w:rFonts w:asciiTheme="minorHAnsi" w:hAnsiTheme="minorHAnsi" w:cstheme="minorHAnsi"/>
          <w:color w:val="002060"/>
        </w:rPr>
        <w:t xml:space="preserve"> is an eligible applicant</w:t>
      </w:r>
      <w:r w:rsidR="00820C17">
        <w:rPr>
          <w:rFonts w:asciiTheme="minorHAnsi" w:hAnsiTheme="minorHAnsi" w:cstheme="minorHAnsi"/>
          <w:color w:val="002060"/>
        </w:rPr>
        <w:t xml:space="preserve"> as a </w:t>
      </w:r>
      <w:proofErr w:type="gramStart"/>
      <w:r w:rsidR="00820C17">
        <w:rPr>
          <w:rFonts w:asciiTheme="minorHAnsi" w:hAnsiTheme="minorHAnsi" w:cstheme="minorHAnsi"/>
          <w:color w:val="002060"/>
        </w:rPr>
        <w:t>County</w:t>
      </w:r>
      <w:proofErr w:type="gramEnd"/>
      <w:r w:rsidR="00820C17">
        <w:rPr>
          <w:rFonts w:asciiTheme="minorHAnsi" w:hAnsiTheme="minorHAnsi" w:cstheme="minorHAnsi"/>
          <w:color w:val="002060"/>
        </w:rPr>
        <w:t xml:space="preserve"> leader</w:t>
      </w:r>
      <w:r w:rsidR="000753C1">
        <w:rPr>
          <w:rFonts w:asciiTheme="minorHAnsi" w:hAnsiTheme="minorHAnsi" w:cstheme="minorHAnsi"/>
          <w:color w:val="002060"/>
        </w:rPr>
        <w:t xml:space="preserve"> if they represent the entirety of the County. </w:t>
      </w:r>
    </w:p>
    <w:p w14:paraId="1C30BCB1" w14:textId="3517633A" w:rsidR="00820C17" w:rsidRPr="000753C1" w:rsidRDefault="00820C17" w:rsidP="00464B78">
      <w:pPr>
        <w:pStyle w:val="ListParagraph"/>
        <w:numPr>
          <w:ilvl w:val="1"/>
          <w:numId w:val="1"/>
        </w:numPr>
        <w:rPr>
          <w:rFonts w:asciiTheme="minorHAnsi" w:hAnsiTheme="minorHAnsi" w:cstheme="minorHAnsi"/>
          <w:color w:val="002060"/>
          <w:sz w:val="28"/>
        </w:rPr>
      </w:pPr>
      <w:r>
        <w:rPr>
          <w:rFonts w:asciiTheme="minorHAnsi" w:hAnsiTheme="minorHAnsi" w:cstheme="minorHAnsi"/>
          <w:color w:val="002060"/>
        </w:rPr>
        <w:t xml:space="preserve">County leaders </w:t>
      </w:r>
      <w:r w:rsidR="00DE77A2">
        <w:rPr>
          <w:rFonts w:asciiTheme="minorHAnsi" w:hAnsiTheme="minorHAnsi" w:cstheme="minorHAnsi"/>
          <w:color w:val="002060"/>
        </w:rPr>
        <w:t>must</w:t>
      </w:r>
      <w:r>
        <w:rPr>
          <w:rFonts w:asciiTheme="minorHAnsi" w:hAnsiTheme="minorHAnsi" w:cstheme="minorHAnsi"/>
          <w:color w:val="002060"/>
        </w:rPr>
        <w:t xml:space="preserve"> partner with at least one municipality to create a region. </w:t>
      </w:r>
    </w:p>
    <w:p w14:paraId="03DBBB24" w14:textId="77777777" w:rsidR="000753C1" w:rsidRPr="000753C1" w:rsidRDefault="000753C1" w:rsidP="000753C1">
      <w:pPr>
        <w:pStyle w:val="ListParagraph"/>
        <w:ind w:left="1440"/>
        <w:rPr>
          <w:rFonts w:asciiTheme="minorHAnsi" w:hAnsiTheme="minorHAnsi" w:cstheme="minorHAnsi"/>
          <w:color w:val="002060"/>
          <w:sz w:val="28"/>
        </w:rPr>
      </w:pPr>
    </w:p>
    <w:p w14:paraId="374E6823" w14:textId="024EF2CF" w:rsidR="000753C1" w:rsidRPr="000753C1" w:rsidRDefault="000753C1" w:rsidP="000753C1">
      <w:pPr>
        <w:pStyle w:val="ListParagraph"/>
        <w:numPr>
          <w:ilvl w:val="0"/>
          <w:numId w:val="1"/>
        </w:numPr>
        <w:rPr>
          <w:rFonts w:asciiTheme="minorHAnsi" w:hAnsiTheme="minorHAnsi" w:cstheme="minorHAnsi"/>
          <w:b/>
          <w:bCs/>
          <w:color w:val="002060"/>
          <w:sz w:val="32"/>
          <w:szCs w:val="28"/>
        </w:rPr>
      </w:pPr>
      <w:r w:rsidRPr="000753C1">
        <w:rPr>
          <w:rFonts w:asciiTheme="minorHAnsi" w:hAnsiTheme="minorHAnsi" w:cstheme="minorHAnsi"/>
          <w:b/>
          <w:bCs/>
          <w:color w:val="002060"/>
          <w:sz w:val="28"/>
          <w:szCs w:val="28"/>
        </w:rPr>
        <w:t xml:space="preserve">Is an EDO an eligible applicant? </w:t>
      </w:r>
    </w:p>
    <w:p w14:paraId="1EDECE70" w14:textId="7E3F39BE" w:rsidR="000753C1" w:rsidRPr="000753C1" w:rsidRDefault="000753C1" w:rsidP="000753C1">
      <w:pPr>
        <w:pStyle w:val="ListParagraph"/>
        <w:numPr>
          <w:ilvl w:val="1"/>
          <w:numId w:val="1"/>
        </w:numPr>
        <w:rPr>
          <w:rFonts w:asciiTheme="minorHAnsi" w:hAnsiTheme="minorHAnsi" w:cstheme="minorHAnsi"/>
          <w:color w:val="002060"/>
          <w:sz w:val="28"/>
        </w:rPr>
      </w:pPr>
      <w:r>
        <w:rPr>
          <w:rFonts w:asciiTheme="minorHAnsi" w:hAnsiTheme="minorHAnsi" w:cstheme="minorHAnsi"/>
          <w:color w:val="002060"/>
        </w:rPr>
        <w:t xml:space="preserve">Yes, </w:t>
      </w:r>
      <w:proofErr w:type="spellStart"/>
      <w:proofErr w:type="gramStart"/>
      <w:r>
        <w:rPr>
          <w:rFonts w:asciiTheme="minorHAnsi" w:hAnsiTheme="minorHAnsi" w:cstheme="minorHAnsi"/>
          <w:color w:val="002060"/>
        </w:rPr>
        <w:t>a</w:t>
      </w:r>
      <w:proofErr w:type="spellEnd"/>
      <w:proofErr w:type="gramEnd"/>
      <w:r>
        <w:rPr>
          <w:rFonts w:asciiTheme="minorHAnsi" w:hAnsiTheme="minorHAnsi" w:cstheme="minorHAnsi"/>
          <w:color w:val="002060"/>
        </w:rPr>
        <w:t xml:space="preserve"> Economic Development Organization is an eligible applicant as a County leader if they represent the entirety of the County. </w:t>
      </w:r>
    </w:p>
    <w:p w14:paraId="2A28E9E2" w14:textId="7ECB0EBD" w:rsidR="000753C1" w:rsidRPr="00464B78" w:rsidRDefault="000753C1" w:rsidP="000753C1">
      <w:pPr>
        <w:pStyle w:val="ListParagraph"/>
        <w:numPr>
          <w:ilvl w:val="1"/>
          <w:numId w:val="1"/>
        </w:numPr>
        <w:rPr>
          <w:rFonts w:asciiTheme="minorHAnsi" w:hAnsiTheme="minorHAnsi" w:cstheme="minorHAnsi"/>
          <w:color w:val="002060"/>
          <w:sz w:val="28"/>
        </w:rPr>
      </w:pPr>
      <w:r>
        <w:rPr>
          <w:rFonts w:asciiTheme="minorHAnsi" w:hAnsiTheme="minorHAnsi" w:cstheme="minorHAnsi"/>
          <w:color w:val="002060"/>
        </w:rPr>
        <w:t xml:space="preserve">County leaders must partner with at least one municipality to create a region. </w:t>
      </w:r>
    </w:p>
    <w:p w14:paraId="2FC1EB77" w14:textId="77777777" w:rsidR="00F36CBB" w:rsidRPr="0077407A" w:rsidRDefault="00F36CBB" w:rsidP="0077407A">
      <w:pPr>
        <w:rPr>
          <w:rFonts w:asciiTheme="minorHAnsi" w:hAnsiTheme="minorHAnsi" w:cstheme="minorHAnsi"/>
          <w:color w:val="002060"/>
        </w:rPr>
      </w:pPr>
    </w:p>
    <w:p w14:paraId="3D730F1E" w14:textId="08B234FC" w:rsidR="00D87A54" w:rsidRDefault="00C234F0" w:rsidP="006529A6">
      <w:pPr>
        <w:pStyle w:val="ListParagraph"/>
        <w:numPr>
          <w:ilvl w:val="0"/>
          <w:numId w:val="1"/>
        </w:numPr>
        <w:rPr>
          <w:rFonts w:asciiTheme="minorHAnsi" w:hAnsiTheme="minorHAnsi" w:cstheme="minorHAnsi"/>
          <w:b/>
          <w:color w:val="002060"/>
          <w:sz w:val="28"/>
        </w:rPr>
      </w:pPr>
      <w:r>
        <w:rPr>
          <w:rFonts w:asciiTheme="minorHAnsi" w:hAnsiTheme="minorHAnsi" w:cstheme="minorHAnsi"/>
          <w:b/>
          <w:color w:val="002060"/>
          <w:sz w:val="28"/>
        </w:rPr>
        <w:t xml:space="preserve"> </w:t>
      </w:r>
      <w:r w:rsidR="00D87A54" w:rsidRPr="000C010F">
        <w:rPr>
          <w:rFonts w:asciiTheme="minorHAnsi" w:hAnsiTheme="minorHAnsi" w:cstheme="minorHAnsi"/>
          <w:b/>
          <w:color w:val="002060"/>
          <w:sz w:val="28"/>
        </w:rPr>
        <w:t>Is there a limit on how many partners can be in a region?</w:t>
      </w:r>
    </w:p>
    <w:p w14:paraId="0217D868" w14:textId="77777777" w:rsidR="00D87A54" w:rsidRPr="00464B78" w:rsidRDefault="00D87A54" w:rsidP="00464B78">
      <w:pPr>
        <w:pStyle w:val="ListParagraph"/>
        <w:numPr>
          <w:ilvl w:val="1"/>
          <w:numId w:val="1"/>
        </w:numPr>
        <w:rPr>
          <w:rFonts w:asciiTheme="minorHAnsi" w:hAnsiTheme="minorHAnsi" w:cstheme="minorHAnsi"/>
          <w:b/>
          <w:color w:val="002060"/>
          <w:sz w:val="28"/>
        </w:rPr>
      </w:pPr>
      <w:r w:rsidRPr="00464B78">
        <w:rPr>
          <w:rFonts w:asciiTheme="minorHAnsi" w:hAnsiTheme="minorHAnsi" w:cstheme="minorHAnsi"/>
          <w:color w:val="002060"/>
        </w:rPr>
        <w:t>No. A</w:t>
      </w:r>
      <w:r w:rsidRPr="00464B78">
        <w:rPr>
          <w:color w:val="1F497D"/>
        </w:rPr>
        <w:t xml:space="preserve"> </w:t>
      </w:r>
      <w:r w:rsidRPr="00464B78">
        <w:rPr>
          <w:rFonts w:asciiTheme="minorHAnsi" w:hAnsiTheme="minorHAnsi" w:cstheme="minorHAnsi"/>
          <w:color w:val="002060"/>
        </w:rPr>
        <w:t>minimum of two partners is required but there is no limit.  The number of partners is not a factor for selecting finalists or designees.</w:t>
      </w:r>
    </w:p>
    <w:p w14:paraId="3D4338B6" w14:textId="77777777" w:rsidR="00464B78" w:rsidRPr="00712E8C" w:rsidRDefault="00464B78" w:rsidP="00712E8C">
      <w:pPr>
        <w:rPr>
          <w:rFonts w:asciiTheme="minorHAnsi" w:hAnsiTheme="minorHAnsi" w:cstheme="minorHAnsi"/>
          <w:b/>
          <w:color w:val="002060"/>
          <w:sz w:val="28"/>
        </w:rPr>
      </w:pPr>
    </w:p>
    <w:p w14:paraId="0B6CF4CC" w14:textId="1F02D8A4" w:rsidR="00F36CBB" w:rsidRDefault="00464B78" w:rsidP="006529A6">
      <w:pPr>
        <w:pStyle w:val="ListParagraph"/>
        <w:numPr>
          <w:ilvl w:val="0"/>
          <w:numId w:val="1"/>
        </w:numPr>
        <w:rPr>
          <w:rFonts w:asciiTheme="minorHAnsi" w:hAnsiTheme="minorHAnsi" w:cstheme="minorHAnsi"/>
          <w:b/>
          <w:color w:val="002060"/>
          <w:sz w:val="28"/>
        </w:rPr>
      </w:pPr>
      <w:r>
        <w:rPr>
          <w:rFonts w:asciiTheme="minorHAnsi" w:hAnsiTheme="minorHAnsi" w:cstheme="minorHAnsi"/>
          <w:b/>
          <w:color w:val="002060"/>
          <w:sz w:val="28"/>
        </w:rPr>
        <w:t xml:space="preserve"> </w:t>
      </w:r>
      <w:r w:rsidR="00F36CBB" w:rsidRPr="000C010F">
        <w:rPr>
          <w:rFonts w:asciiTheme="minorHAnsi" w:hAnsiTheme="minorHAnsi" w:cstheme="minorHAnsi"/>
          <w:b/>
          <w:color w:val="002060"/>
          <w:sz w:val="28"/>
        </w:rPr>
        <w:t xml:space="preserve">If my community is participating in </w:t>
      </w:r>
      <w:r w:rsidR="00446900">
        <w:rPr>
          <w:rFonts w:asciiTheme="minorHAnsi" w:hAnsiTheme="minorHAnsi" w:cstheme="minorHAnsi"/>
          <w:b/>
          <w:color w:val="002060"/>
          <w:sz w:val="28"/>
        </w:rPr>
        <w:t>READI 2.0</w:t>
      </w:r>
      <w:r w:rsidR="00242812" w:rsidRPr="000C010F">
        <w:rPr>
          <w:rFonts w:asciiTheme="minorHAnsi" w:hAnsiTheme="minorHAnsi" w:cstheme="minorHAnsi"/>
          <w:b/>
          <w:color w:val="002060"/>
          <w:sz w:val="28"/>
        </w:rPr>
        <w:t>,</w:t>
      </w:r>
      <w:r w:rsidR="00F36CBB" w:rsidRPr="000C010F">
        <w:rPr>
          <w:rFonts w:asciiTheme="minorHAnsi" w:hAnsiTheme="minorHAnsi" w:cstheme="minorHAnsi"/>
          <w:b/>
          <w:color w:val="002060"/>
          <w:sz w:val="28"/>
        </w:rPr>
        <w:t xml:space="preserve"> can my community still apply as part of a region?</w:t>
      </w:r>
    </w:p>
    <w:p w14:paraId="6DF7E78F" w14:textId="68D5B8BB" w:rsidR="00D87A54" w:rsidRPr="004A4B90" w:rsidRDefault="00025218" w:rsidP="00464B78">
      <w:pPr>
        <w:pStyle w:val="ListParagraph"/>
        <w:numPr>
          <w:ilvl w:val="1"/>
          <w:numId w:val="1"/>
        </w:numPr>
        <w:rPr>
          <w:rFonts w:asciiTheme="minorHAnsi" w:hAnsiTheme="minorHAnsi" w:cstheme="minorHAnsi"/>
          <w:b/>
          <w:color w:val="002060"/>
          <w:sz w:val="28"/>
        </w:rPr>
      </w:pPr>
      <w:r w:rsidRPr="00464B78">
        <w:rPr>
          <w:rFonts w:asciiTheme="minorHAnsi" w:hAnsiTheme="minorHAnsi" w:cstheme="minorHAnsi"/>
          <w:color w:val="002060"/>
        </w:rPr>
        <w:t>Yes, we encourage you to apply.</w:t>
      </w:r>
      <w:r w:rsidR="00DE77A2">
        <w:rPr>
          <w:rFonts w:asciiTheme="minorHAnsi" w:hAnsiTheme="minorHAnsi" w:cstheme="minorHAnsi"/>
          <w:color w:val="002060"/>
        </w:rPr>
        <w:t xml:space="preserve"> </w:t>
      </w:r>
    </w:p>
    <w:p w14:paraId="666CF506" w14:textId="77777777" w:rsidR="004A4B90" w:rsidRPr="004A4B90" w:rsidRDefault="004A4B90" w:rsidP="004A4B90">
      <w:pPr>
        <w:rPr>
          <w:rFonts w:asciiTheme="minorHAnsi" w:hAnsiTheme="minorHAnsi" w:cstheme="minorHAnsi"/>
          <w:b/>
          <w:color w:val="002060"/>
          <w:sz w:val="28"/>
        </w:rPr>
      </w:pPr>
    </w:p>
    <w:p w14:paraId="6F40C4DE" w14:textId="2A0ADBC2" w:rsidR="004A4B90" w:rsidRPr="004A4B90" w:rsidRDefault="004A4B90" w:rsidP="004A4B90">
      <w:pPr>
        <w:rPr>
          <w:rFonts w:asciiTheme="minorHAnsi" w:hAnsiTheme="minorHAnsi" w:cstheme="minorHAnsi"/>
          <w:b/>
          <w:color w:val="002060"/>
          <w:sz w:val="28"/>
        </w:rPr>
      </w:pPr>
      <w:r>
        <w:rPr>
          <w:rFonts w:asciiTheme="minorHAnsi" w:hAnsiTheme="minorHAnsi" w:cstheme="minorHAnsi"/>
          <w:b/>
          <w:color w:val="808080" w:themeColor="background1" w:themeShade="80"/>
          <w:sz w:val="44"/>
          <w:szCs w:val="44"/>
        </w:rPr>
        <w:t>Stellar Pathways Workshops</w:t>
      </w:r>
    </w:p>
    <w:p w14:paraId="17BD1C1C" w14:textId="77777777" w:rsidR="00625DC9" w:rsidRDefault="00625DC9" w:rsidP="00625DC9">
      <w:pPr>
        <w:pStyle w:val="ListParagraph"/>
        <w:numPr>
          <w:ilvl w:val="0"/>
          <w:numId w:val="1"/>
        </w:numPr>
        <w:rPr>
          <w:rFonts w:ascii="Calibri" w:eastAsia="Times New Roman" w:hAnsi="Calibri" w:cs="Calibri"/>
          <w:color w:val="002060"/>
          <w:sz w:val="28"/>
          <w:szCs w:val="28"/>
        </w:rPr>
      </w:pPr>
      <w:r>
        <w:rPr>
          <w:rFonts w:ascii="Calibri" w:eastAsia="Times New Roman" w:hAnsi="Calibri" w:cs="Calibri"/>
          <w:b/>
          <w:bCs/>
          <w:color w:val="002060"/>
          <w:sz w:val="28"/>
          <w:szCs w:val="28"/>
        </w:rPr>
        <w:t xml:space="preserve">When are the Stellar Pathways Workshops? </w:t>
      </w:r>
    </w:p>
    <w:p w14:paraId="4CEC2D98" w14:textId="77777777" w:rsidR="00625DC9" w:rsidRDefault="00625DC9" w:rsidP="00625DC9">
      <w:pPr>
        <w:pStyle w:val="ListParagraph"/>
        <w:numPr>
          <w:ilvl w:val="1"/>
          <w:numId w:val="1"/>
        </w:numPr>
        <w:rPr>
          <w:rFonts w:ascii="Calibri" w:eastAsia="Times New Roman" w:hAnsi="Calibri" w:cs="Calibri"/>
          <w:color w:val="002060"/>
          <w:sz w:val="28"/>
          <w:szCs w:val="28"/>
        </w:rPr>
      </w:pPr>
      <w:r>
        <w:rPr>
          <w:rFonts w:ascii="Calibri" w:eastAsia="Times New Roman" w:hAnsi="Calibri" w:cs="Calibri"/>
          <w:color w:val="002060"/>
        </w:rPr>
        <w:t xml:space="preserve">The Stellar Pathways Workshops are scheduled on the following dates at the following locations: </w:t>
      </w:r>
    </w:p>
    <w:p w14:paraId="1B9E0EBE" w14:textId="77777777" w:rsidR="00625DC9" w:rsidRDefault="00625DC9" w:rsidP="00625DC9">
      <w:pPr>
        <w:pStyle w:val="ListParagraph"/>
        <w:numPr>
          <w:ilvl w:val="2"/>
          <w:numId w:val="1"/>
        </w:numPr>
        <w:rPr>
          <w:rFonts w:ascii="Calibri" w:eastAsiaTheme="minorHAnsi" w:hAnsi="Calibri" w:cs="Calibri"/>
          <w:color w:val="002060"/>
        </w:rPr>
      </w:pPr>
      <w:r>
        <w:rPr>
          <w:rFonts w:ascii="Calibri" w:hAnsi="Calibri" w:cs="Calibri"/>
          <w:color w:val="002060"/>
        </w:rPr>
        <w:t xml:space="preserve">Thursday, February 15 and Friday, February 16; 10:00 am – 4:00 pm </w:t>
      </w:r>
    </w:p>
    <w:p w14:paraId="19A83F6E" w14:textId="77777777" w:rsidR="00625DC9" w:rsidRDefault="00625DC9" w:rsidP="00625DC9">
      <w:pPr>
        <w:pStyle w:val="ListParagraph"/>
        <w:numPr>
          <w:ilvl w:val="3"/>
          <w:numId w:val="1"/>
        </w:numPr>
        <w:rPr>
          <w:rFonts w:ascii="Calibri" w:eastAsia="Times New Roman" w:hAnsi="Calibri" w:cs="Calibri"/>
          <w:color w:val="002060"/>
        </w:rPr>
      </w:pPr>
      <w:r>
        <w:rPr>
          <w:rFonts w:ascii="Calibri" w:eastAsia="Times New Roman" w:hAnsi="Calibri" w:cs="Calibri"/>
          <w:color w:val="002060"/>
        </w:rPr>
        <w:t>Lebanon Public Library; 104 E Washington St, Lebanon, IN 46052</w:t>
      </w:r>
    </w:p>
    <w:p w14:paraId="66961F79" w14:textId="77777777" w:rsidR="00625DC9" w:rsidRDefault="00625DC9" w:rsidP="00625DC9">
      <w:pPr>
        <w:pStyle w:val="ListParagraph"/>
        <w:numPr>
          <w:ilvl w:val="2"/>
          <w:numId w:val="1"/>
        </w:numPr>
        <w:rPr>
          <w:rFonts w:ascii="Calibri" w:eastAsiaTheme="minorHAnsi" w:hAnsi="Calibri" w:cs="Calibri"/>
          <w:color w:val="002060"/>
        </w:rPr>
      </w:pPr>
      <w:r>
        <w:rPr>
          <w:rFonts w:ascii="Calibri" w:hAnsi="Calibri" w:cs="Calibri"/>
          <w:color w:val="002060"/>
        </w:rPr>
        <w:t xml:space="preserve">Thursday, February 22 and Friday, February 23; 10:00 am – 4:00 pm </w:t>
      </w:r>
    </w:p>
    <w:p w14:paraId="28424DDC" w14:textId="77777777" w:rsidR="00625DC9" w:rsidRDefault="00625DC9" w:rsidP="00625DC9">
      <w:pPr>
        <w:pStyle w:val="ListParagraph"/>
        <w:numPr>
          <w:ilvl w:val="3"/>
          <w:numId w:val="1"/>
        </w:numPr>
        <w:rPr>
          <w:rFonts w:ascii="Calibri" w:eastAsia="Times New Roman" w:hAnsi="Calibri" w:cs="Calibri"/>
          <w:color w:val="002060"/>
        </w:rPr>
      </w:pPr>
      <w:r>
        <w:rPr>
          <w:rFonts w:ascii="Calibri" w:eastAsia="Times New Roman" w:hAnsi="Calibri" w:cs="Calibri"/>
          <w:color w:val="002060"/>
        </w:rPr>
        <w:lastRenderedPageBreak/>
        <w:t>Lebanon Public Library; 104 E Washington St, Lebanon, IN 46052</w:t>
      </w:r>
    </w:p>
    <w:p w14:paraId="12B1AFCA" w14:textId="77777777" w:rsidR="00625DC9" w:rsidRDefault="00625DC9" w:rsidP="00625DC9">
      <w:pPr>
        <w:pStyle w:val="ListParagraph"/>
        <w:numPr>
          <w:ilvl w:val="2"/>
          <w:numId w:val="1"/>
        </w:numPr>
        <w:rPr>
          <w:rFonts w:ascii="Calibri" w:eastAsiaTheme="minorHAnsi" w:hAnsi="Calibri" w:cs="Calibri"/>
          <w:color w:val="002060"/>
        </w:rPr>
      </w:pPr>
      <w:r>
        <w:rPr>
          <w:rFonts w:ascii="Calibri" w:hAnsi="Calibri" w:cs="Calibri"/>
          <w:color w:val="002060"/>
        </w:rPr>
        <w:t xml:space="preserve">Monday, March 4 and Tuesday, March 5; 10:00 am – 4:00 pm </w:t>
      </w:r>
    </w:p>
    <w:p w14:paraId="45B19B12" w14:textId="77777777" w:rsidR="00625DC9" w:rsidRDefault="00625DC9" w:rsidP="00625DC9">
      <w:pPr>
        <w:pStyle w:val="ListParagraph"/>
        <w:numPr>
          <w:ilvl w:val="3"/>
          <w:numId w:val="1"/>
        </w:numPr>
        <w:rPr>
          <w:rFonts w:ascii="Calibri" w:eastAsia="Times New Roman" w:hAnsi="Calibri" w:cs="Calibri"/>
          <w:color w:val="002060"/>
        </w:rPr>
      </w:pPr>
      <w:r>
        <w:rPr>
          <w:rFonts w:ascii="Calibri" w:eastAsia="Times New Roman" w:hAnsi="Calibri" w:cs="Calibri"/>
          <w:color w:val="002060"/>
        </w:rPr>
        <w:t>Hendricks County 4-H Fairgrounds; 1900 E. Main Street, Danville, IN 46122 North Hall</w:t>
      </w:r>
    </w:p>
    <w:p w14:paraId="4DECD857" w14:textId="77777777" w:rsidR="00625DC9" w:rsidRDefault="00625DC9" w:rsidP="00625DC9">
      <w:pPr>
        <w:pStyle w:val="ListParagraph"/>
        <w:numPr>
          <w:ilvl w:val="0"/>
          <w:numId w:val="1"/>
        </w:numPr>
        <w:rPr>
          <w:rFonts w:ascii="Calibri" w:eastAsia="Times New Roman" w:hAnsi="Calibri" w:cs="Calibri"/>
          <w:color w:val="002060"/>
          <w:sz w:val="28"/>
          <w:szCs w:val="28"/>
        </w:rPr>
      </w:pPr>
      <w:r>
        <w:rPr>
          <w:rFonts w:ascii="Calibri" w:eastAsia="Times New Roman" w:hAnsi="Calibri" w:cs="Calibri"/>
          <w:b/>
          <w:bCs/>
          <w:color w:val="002060"/>
          <w:sz w:val="28"/>
          <w:szCs w:val="28"/>
        </w:rPr>
        <w:t xml:space="preserve">Will food and drink be provided at the Stellar Pathways Workshop? </w:t>
      </w:r>
    </w:p>
    <w:p w14:paraId="1234699C" w14:textId="77777777" w:rsidR="00625DC9" w:rsidRDefault="00625DC9" w:rsidP="00625DC9">
      <w:pPr>
        <w:pStyle w:val="ListParagraph"/>
        <w:numPr>
          <w:ilvl w:val="1"/>
          <w:numId w:val="1"/>
        </w:numPr>
        <w:rPr>
          <w:rFonts w:ascii="Calibri" w:eastAsia="Times New Roman" w:hAnsi="Calibri" w:cs="Calibri"/>
          <w:color w:val="002060"/>
          <w:sz w:val="28"/>
          <w:szCs w:val="28"/>
        </w:rPr>
      </w:pPr>
      <w:r>
        <w:rPr>
          <w:rFonts w:ascii="Calibri" w:eastAsia="Times New Roman" w:hAnsi="Calibri" w:cs="Calibri"/>
          <w:color w:val="002060"/>
        </w:rPr>
        <w:t>Yes</w:t>
      </w:r>
    </w:p>
    <w:p w14:paraId="0C528413" w14:textId="77777777" w:rsidR="00625DC9" w:rsidRDefault="00625DC9" w:rsidP="00625DC9">
      <w:pPr>
        <w:pStyle w:val="ListParagraph"/>
        <w:numPr>
          <w:ilvl w:val="0"/>
          <w:numId w:val="1"/>
        </w:numPr>
        <w:rPr>
          <w:rFonts w:ascii="Calibri" w:eastAsia="Times New Roman" w:hAnsi="Calibri" w:cs="Calibri"/>
          <w:b/>
          <w:bCs/>
          <w:color w:val="002060"/>
          <w:sz w:val="28"/>
          <w:szCs w:val="28"/>
        </w:rPr>
      </w:pPr>
      <w:r>
        <w:rPr>
          <w:rFonts w:ascii="Calibri" w:eastAsia="Times New Roman" w:hAnsi="Calibri" w:cs="Calibri"/>
          <w:b/>
          <w:bCs/>
          <w:color w:val="002060"/>
          <w:sz w:val="28"/>
          <w:szCs w:val="28"/>
        </w:rPr>
        <w:t xml:space="preserve">How many people from my community can attend a workshop? </w:t>
      </w:r>
    </w:p>
    <w:p w14:paraId="54A1865F" w14:textId="24841B0F" w:rsidR="00625DC9" w:rsidRDefault="00625DC9" w:rsidP="00625DC9">
      <w:pPr>
        <w:pStyle w:val="ListParagraph"/>
        <w:numPr>
          <w:ilvl w:val="1"/>
          <w:numId w:val="1"/>
        </w:numPr>
        <w:rPr>
          <w:rFonts w:ascii="Calibri" w:eastAsia="Times New Roman" w:hAnsi="Calibri" w:cs="Calibri"/>
          <w:b/>
          <w:bCs/>
          <w:color w:val="002060"/>
          <w:sz w:val="28"/>
          <w:szCs w:val="28"/>
        </w:rPr>
      </w:pPr>
      <w:r>
        <w:rPr>
          <w:rFonts w:ascii="Calibri" w:eastAsia="Times New Roman" w:hAnsi="Calibri" w:cs="Calibri"/>
          <w:color w:val="002060"/>
        </w:rPr>
        <w:t xml:space="preserve">For any single workshop, communities can send 3-5 people. </w:t>
      </w:r>
    </w:p>
    <w:p w14:paraId="53ACD090" w14:textId="77777777" w:rsidR="00625DC9" w:rsidRDefault="00625DC9" w:rsidP="00625DC9">
      <w:pPr>
        <w:pStyle w:val="ListParagraph"/>
        <w:numPr>
          <w:ilvl w:val="1"/>
          <w:numId w:val="1"/>
        </w:numPr>
        <w:rPr>
          <w:rFonts w:ascii="Calibri" w:eastAsia="Times New Roman" w:hAnsi="Calibri" w:cs="Calibri"/>
          <w:b/>
          <w:bCs/>
          <w:color w:val="002060"/>
          <w:sz w:val="28"/>
          <w:szCs w:val="28"/>
        </w:rPr>
      </w:pPr>
      <w:r>
        <w:rPr>
          <w:rFonts w:ascii="Calibri" w:eastAsia="Times New Roman" w:hAnsi="Calibri" w:cs="Calibri"/>
          <w:color w:val="002060"/>
        </w:rPr>
        <w:t xml:space="preserve">Communities can attend all 3 workshops if interested. </w:t>
      </w:r>
    </w:p>
    <w:p w14:paraId="60AA1907" w14:textId="77777777" w:rsidR="00BA2B68" w:rsidRPr="00BA2B68" w:rsidRDefault="00BA2B68" w:rsidP="00BA2B68">
      <w:pPr>
        <w:pStyle w:val="ListParagraph"/>
        <w:numPr>
          <w:ilvl w:val="0"/>
          <w:numId w:val="1"/>
        </w:numPr>
        <w:rPr>
          <w:rFonts w:asciiTheme="minorHAnsi" w:hAnsiTheme="minorHAnsi" w:cstheme="minorHAnsi"/>
          <w:b/>
          <w:color w:val="002060"/>
          <w:sz w:val="28"/>
        </w:rPr>
      </w:pPr>
      <w:r w:rsidRPr="00BA2B68">
        <w:rPr>
          <w:rFonts w:asciiTheme="minorHAnsi" w:hAnsiTheme="minorHAnsi" w:cstheme="minorHAnsi"/>
          <w:b/>
          <w:color w:val="002060"/>
          <w:sz w:val="28"/>
        </w:rPr>
        <w:t xml:space="preserve">How do I register for the Stellar Pathways Program Workshop? </w:t>
      </w:r>
    </w:p>
    <w:p w14:paraId="08A9C063" w14:textId="42075BE1" w:rsidR="004A4B90" w:rsidRDefault="00BA2B68" w:rsidP="00BA2B68">
      <w:pPr>
        <w:pStyle w:val="ListParagraph"/>
        <w:numPr>
          <w:ilvl w:val="1"/>
          <w:numId w:val="1"/>
        </w:numPr>
        <w:rPr>
          <w:rFonts w:asciiTheme="minorHAnsi" w:hAnsiTheme="minorHAnsi" w:cstheme="minorHAnsi"/>
          <w:bCs/>
          <w:color w:val="002060"/>
          <w:sz w:val="28"/>
        </w:rPr>
      </w:pPr>
      <w:r w:rsidRPr="00BA2B68">
        <w:rPr>
          <w:rFonts w:asciiTheme="minorHAnsi" w:hAnsiTheme="minorHAnsi" w:cstheme="minorHAnsi"/>
          <w:bCs/>
          <w:color w:val="002060"/>
          <w:sz w:val="28"/>
        </w:rPr>
        <w:t>Interested communities can register for the Stellar Pathways by following the link posted here:</w:t>
      </w:r>
      <w:r>
        <w:rPr>
          <w:rFonts w:asciiTheme="minorHAnsi" w:hAnsiTheme="minorHAnsi" w:cstheme="minorHAnsi"/>
          <w:bCs/>
          <w:color w:val="002060"/>
          <w:sz w:val="28"/>
        </w:rPr>
        <w:t xml:space="preserve"> </w:t>
      </w:r>
      <w:hyperlink r:id="rId9" w:history="1">
        <w:r w:rsidR="00DF5FE7" w:rsidRPr="002F5B57">
          <w:rPr>
            <w:rStyle w:val="Hyperlink"/>
            <w:rFonts w:asciiTheme="minorHAnsi" w:hAnsiTheme="minorHAnsi" w:cstheme="minorHAnsi"/>
            <w:bCs/>
            <w:sz w:val="28"/>
          </w:rPr>
          <w:t>https://forms.office.com/Pages/ResponsePage.aspx?id=ur-ZIQmkE0-wxBi0WTPYjf09f0IKkntOsna5_ESQtG9UNUJQUVI3UjIzWFhBME1QT1hRUElOTDE3ViQlQCN0PWcu</w:t>
        </w:r>
      </w:hyperlink>
    </w:p>
    <w:p w14:paraId="15BF2957" w14:textId="77777777" w:rsidR="00DF5FE7" w:rsidRDefault="00DF5FE7" w:rsidP="00DF5FE7">
      <w:pPr>
        <w:pStyle w:val="ListParagraph"/>
        <w:numPr>
          <w:ilvl w:val="0"/>
          <w:numId w:val="1"/>
        </w:numPr>
        <w:rPr>
          <w:rFonts w:ascii="Calibri" w:eastAsia="Times New Roman" w:hAnsi="Calibri" w:cs="Calibri"/>
          <w:b/>
          <w:bCs/>
          <w:color w:val="002060"/>
          <w:sz w:val="28"/>
          <w:szCs w:val="28"/>
        </w:rPr>
      </w:pPr>
      <w:r>
        <w:rPr>
          <w:rFonts w:ascii="Calibri" w:eastAsia="Times New Roman" w:hAnsi="Calibri" w:cs="Calibri"/>
          <w:b/>
          <w:bCs/>
          <w:color w:val="002060"/>
          <w:sz w:val="28"/>
          <w:szCs w:val="28"/>
        </w:rPr>
        <w:t xml:space="preserve">What is the agenda for the Stellar Pathways Workshops? </w:t>
      </w:r>
    </w:p>
    <w:p w14:paraId="61A19BEF" w14:textId="77777777" w:rsidR="00DF5FE7" w:rsidRDefault="00DF5FE7" w:rsidP="00DF5FE7">
      <w:pPr>
        <w:pStyle w:val="ListParagraph"/>
        <w:numPr>
          <w:ilvl w:val="1"/>
          <w:numId w:val="1"/>
        </w:numPr>
        <w:rPr>
          <w:rFonts w:ascii="Calibri" w:eastAsia="Times New Roman" w:hAnsi="Calibri" w:cs="Calibri"/>
          <w:b/>
          <w:bCs/>
          <w:color w:val="002060"/>
          <w:sz w:val="28"/>
          <w:szCs w:val="28"/>
        </w:rPr>
      </w:pPr>
      <w:r>
        <w:rPr>
          <w:rFonts w:ascii="Calibri" w:eastAsia="Times New Roman" w:hAnsi="Calibri" w:cs="Calibri"/>
          <w:color w:val="002060"/>
        </w:rPr>
        <w:t xml:space="preserve">The agenda for the Stellar Pathways Workshop is 10:00 am start time and 4:00 pm end time each day.  Day 1 will be facilitated by Ball State University and Day 2 will be facilitated by the Office of Community and Rural Affairs in partnership with State agencies. </w:t>
      </w:r>
    </w:p>
    <w:p w14:paraId="07613D77" w14:textId="77777777" w:rsidR="00594C5B" w:rsidRDefault="00594C5B" w:rsidP="00594C5B">
      <w:pPr>
        <w:pStyle w:val="ListParagraph"/>
        <w:numPr>
          <w:ilvl w:val="0"/>
          <w:numId w:val="1"/>
        </w:numPr>
        <w:rPr>
          <w:rFonts w:ascii="Calibri" w:eastAsia="Times New Roman" w:hAnsi="Calibri" w:cs="Calibri"/>
          <w:b/>
          <w:bCs/>
          <w:color w:val="002060"/>
          <w:sz w:val="32"/>
          <w:szCs w:val="32"/>
        </w:rPr>
      </w:pPr>
      <w:r>
        <w:rPr>
          <w:rFonts w:ascii="Calibri" w:eastAsia="Times New Roman" w:hAnsi="Calibri" w:cs="Calibri"/>
          <w:b/>
          <w:bCs/>
          <w:color w:val="002060"/>
          <w:sz w:val="28"/>
          <w:szCs w:val="28"/>
        </w:rPr>
        <w:t xml:space="preserve">Who should be in attendance for the Stellar Pathways Workshops? </w:t>
      </w:r>
    </w:p>
    <w:p w14:paraId="0408683D" w14:textId="3F6DA071" w:rsidR="00DF5FE7" w:rsidRPr="00594C5B" w:rsidRDefault="00594C5B" w:rsidP="00594C5B">
      <w:pPr>
        <w:pStyle w:val="ListParagraph"/>
        <w:numPr>
          <w:ilvl w:val="1"/>
          <w:numId w:val="1"/>
        </w:numPr>
        <w:rPr>
          <w:rFonts w:ascii="Calibri" w:eastAsia="Times New Roman" w:hAnsi="Calibri" w:cs="Calibri"/>
          <w:b/>
          <w:bCs/>
          <w:color w:val="002060"/>
          <w:sz w:val="28"/>
          <w:szCs w:val="28"/>
        </w:rPr>
      </w:pPr>
      <w:r>
        <w:rPr>
          <w:rFonts w:ascii="Calibri" w:eastAsia="Times New Roman" w:hAnsi="Calibri" w:cs="Calibri"/>
          <w:color w:val="002060"/>
        </w:rPr>
        <w:t xml:space="preserve">Priority is given to County CEOs, municipality leaders, community leaders, and county leader CEOs. </w:t>
      </w:r>
    </w:p>
    <w:p w14:paraId="486B86AD" w14:textId="4B3DC174" w:rsidR="00931A72" w:rsidRPr="00BA2B68" w:rsidRDefault="00931A72" w:rsidP="00446900">
      <w:pPr>
        <w:rPr>
          <w:rFonts w:asciiTheme="minorHAnsi" w:hAnsiTheme="minorHAnsi" w:cstheme="minorHAnsi"/>
          <w:bCs/>
          <w:color w:val="002060"/>
        </w:rPr>
      </w:pPr>
    </w:p>
    <w:p w14:paraId="45314B18" w14:textId="57EC0131" w:rsidR="002020C2" w:rsidRPr="002020C2" w:rsidRDefault="009C009A" w:rsidP="009C009A">
      <w:pPr>
        <w:rPr>
          <w:rFonts w:asciiTheme="minorHAnsi" w:hAnsiTheme="minorHAnsi" w:cstheme="minorHAnsi"/>
          <w:b/>
          <w:color w:val="808080" w:themeColor="background1" w:themeShade="80"/>
          <w:sz w:val="44"/>
          <w:szCs w:val="44"/>
        </w:rPr>
      </w:pPr>
      <w:r w:rsidRPr="002020C2">
        <w:rPr>
          <w:rFonts w:asciiTheme="minorHAnsi" w:hAnsiTheme="minorHAnsi" w:cstheme="minorHAnsi"/>
          <w:b/>
          <w:color w:val="808080" w:themeColor="background1" w:themeShade="80"/>
          <w:sz w:val="44"/>
          <w:szCs w:val="44"/>
        </w:rPr>
        <w:t xml:space="preserve">Funding </w:t>
      </w:r>
      <w:r w:rsidR="00712E8C">
        <w:rPr>
          <w:rFonts w:asciiTheme="minorHAnsi" w:hAnsiTheme="minorHAnsi" w:cstheme="minorHAnsi"/>
          <w:b/>
          <w:color w:val="808080" w:themeColor="background1" w:themeShade="80"/>
          <w:sz w:val="44"/>
          <w:szCs w:val="44"/>
        </w:rPr>
        <w:t>&amp; Participating Agencies</w:t>
      </w:r>
    </w:p>
    <w:p w14:paraId="0F1AA6C5" w14:textId="46509666" w:rsidR="00A95452" w:rsidRPr="00CA733D" w:rsidRDefault="00D7303D" w:rsidP="006529A6">
      <w:pPr>
        <w:pStyle w:val="ListParagraph"/>
        <w:numPr>
          <w:ilvl w:val="0"/>
          <w:numId w:val="1"/>
        </w:numPr>
        <w:rPr>
          <w:rFonts w:asciiTheme="minorHAnsi" w:hAnsiTheme="minorHAnsi" w:cstheme="minorHAnsi"/>
          <w:b/>
          <w:color w:val="002060"/>
        </w:rPr>
      </w:pPr>
      <w:r>
        <w:rPr>
          <w:rFonts w:asciiTheme="minorHAnsi" w:hAnsiTheme="minorHAnsi" w:cstheme="minorHAnsi"/>
          <w:b/>
          <w:color w:val="002060"/>
          <w:sz w:val="28"/>
        </w:rPr>
        <w:t xml:space="preserve"> </w:t>
      </w:r>
      <w:r w:rsidR="00A95452" w:rsidRPr="00CA733D">
        <w:rPr>
          <w:rFonts w:asciiTheme="minorHAnsi" w:hAnsiTheme="minorHAnsi" w:cstheme="minorHAnsi"/>
          <w:b/>
          <w:color w:val="002060"/>
          <w:sz w:val="28"/>
        </w:rPr>
        <w:t>What are the funding amounts</w:t>
      </w:r>
      <w:r w:rsidR="00F80864" w:rsidRPr="00CA733D">
        <w:rPr>
          <w:rFonts w:asciiTheme="minorHAnsi" w:hAnsiTheme="minorHAnsi" w:cstheme="minorHAnsi"/>
          <w:b/>
          <w:color w:val="002060"/>
          <w:sz w:val="28"/>
        </w:rPr>
        <w:t xml:space="preserve"> available from each partner agency</w:t>
      </w:r>
      <w:r w:rsidR="00A95452" w:rsidRPr="00CA733D">
        <w:rPr>
          <w:rFonts w:asciiTheme="minorHAnsi" w:hAnsiTheme="minorHAnsi" w:cstheme="minorHAnsi"/>
          <w:b/>
          <w:color w:val="002060"/>
          <w:sz w:val="28"/>
        </w:rPr>
        <w:t>?</w:t>
      </w:r>
    </w:p>
    <w:p w14:paraId="0C7C9F3F" w14:textId="77777777" w:rsidR="00294963" w:rsidRPr="00CA733D" w:rsidRDefault="0038359C" w:rsidP="00EC27AF">
      <w:pPr>
        <w:pStyle w:val="ListParagraph"/>
        <w:numPr>
          <w:ilvl w:val="0"/>
          <w:numId w:val="4"/>
        </w:numPr>
        <w:rPr>
          <w:rFonts w:asciiTheme="minorHAnsi" w:hAnsiTheme="minorHAnsi" w:cstheme="minorHAnsi"/>
          <w:iCs/>
          <w:color w:val="002060"/>
        </w:rPr>
      </w:pPr>
      <w:r w:rsidRPr="00CA733D">
        <w:rPr>
          <w:rFonts w:asciiTheme="minorHAnsi" w:hAnsiTheme="minorHAnsi" w:cstheme="minorHAnsi"/>
          <w:iCs/>
          <w:color w:val="002060"/>
        </w:rPr>
        <w:t xml:space="preserve">Designated Stellar </w:t>
      </w:r>
      <w:r w:rsidR="00294963" w:rsidRPr="00CA733D">
        <w:rPr>
          <w:rFonts w:asciiTheme="minorHAnsi" w:hAnsiTheme="minorHAnsi" w:cstheme="minorHAnsi"/>
          <w:iCs/>
          <w:color w:val="002060"/>
        </w:rPr>
        <w:t>C</w:t>
      </w:r>
      <w:r w:rsidRPr="00CA733D">
        <w:rPr>
          <w:rFonts w:asciiTheme="minorHAnsi" w:hAnsiTheme="minorHAnsi" w:cstheme="minorHAnsi"/>
          <w:iCs/>
          <w:color w:val="002060"/>
        </w:rPr>
        <w:t xml:space="preserve">ommunities may be eligible to apply up to the following amounts.  </w:t>
      </w:r>
    </w:p>
    <w:p w14:paraId="23F5F8E6" w14:textId="77777777" w:rsidR="00294963" w:rsidRPr="00CA733D" w:rsidRDefault="0038359C" w:rsidP="00EC27AF">
      <w:pPr>
        <w:pStyle w:val="ListParagraph"/>
        <w:numPr>
          <w:ilvl w:val="0"/>
          <w:numId w:val="4"/>
        </w:numPr>
        <w:rPr>
          <w:rFonts w:asciiTheme="minorHAnsi" w:hAnsiTheme="minorHAnsi" w:cstheme="minorHAnsi"/>
          <w:iCs/>
          <w:color w:val="002060"/>
        </w:rPr>
      </w:pPr>
      <w:r w:rsidRPr="00CA733D">
        <w:rPr>
          <w:rFonts w:asciiTheme="minorHAnsi" w:hAnsiTheme="minorHAnsi" w:cstheme="minorHAnsi"/>
          <w:iCs/>
          <w:color w:val="002060"/>
        </w:rPr>
        <w:t xml:space="preserve">However, a designated Stellar </w:t>
      </w:r>
      <w:r w:rsidR="00294963" w:rsidRPr="00CA733D">
        <w:rPr>
          <w:rFonts w:asciiTheme="minorHAnsi" w:hAnsiTheme="minorHAnsi" w:cstheme="minorHAnsi"/>
          <w:iCs/>
          <w:color w:val="002060"/>
        </w:rPr>
        <w:t>C</w:t>
      </w:r>
      <w:r w:rsidRPr="00CA733D">
        <w:rPr>
          <w:rFonts w:asciiTheme="minorHAnsi" w:hAnsiTheme="minorHAnsi" w:cstheme="minorHAnsi"/>
          <w:iCs/>
          <w:color w:val="002060"/>
        </w:rPr>
        <w:t xml:space="preserve">ommunity is </w:t>
      </w:r>
      <w:r w:rsidRPr="00CA733D">
        <w:rPr>
          <w:rFonts w:asciiTheme="minorHAnsi" w:hAnsiTheme="minorHAnsi" w:cstheme="minorHAnsi"/>
          <w:i/>
          <w:iCs/>
          <w:color w:val="002060"/>
        </w:rPr>
        <w:t>not guaranteed</w:t>
      </w:r>
      <w:r w:rsidRPr="00CA733D">
        <w:rPr>
          <w:rFonts w:asciiTheme="minorHAnsi" w:hAnsiTheme="minorHAnsi" w:cstheme="minorHAnsi"/>
          <w:iCs/>
          <w:color w:val="002060"/>
        </w:rPr>
        <w:t xml:space="preserve"> they will receive the maximum amount available.  </w:t>
      </w:r>
    </w:p>
    <w:p w14:paraId="404CE65E" w14:textId="7DB228D2" w:rsidR="0000279F" w:rsidRPr="00CA733D" w:rsidRDefault="0000279F" w:rsidP="00EC27AF">
      <w:pPr>
        <w:pStyle w:val="ListParagraph"/>
        <w:numPr>
          <w:ilvl w:val="0"/>
          <w:numId w:val="4"/>
        </w:numPr>
        <w:rPr>
          <w:rFonts w:asciiTheme="minorHAnsi" w:hAnsiTheme="minorHAnsi" w:cstheme="minorHAnsi"/>
          <w:iCs/>
          <w:color w:val="002060"/>
        </w:rPr>
      </w:pPr>
      <w:r w:rsidRPr="00CA733D">
        <w:rPr>
          <w:rFonts w:asciiTheme="minorHAnsi" w:hAnsiTheme="minorHAnsi" w:cstheme="minorHAnsi"/>
          <w:iCs/>
          <w:color w:val="002060"/>
        </w:rPr>
        <w:t>Local match is required between 10-20% for total region</w:t>
      </w:r>
      <w:r w:rsidR="00577CFE">
        <w:rPr>
          <w:rFonts w:asciiTheme="minorHAnsi" w:hAnsiTheme="minorHAnsi" w:cstheme="minorHAnsi"/>
          <w:iCs/>
          <w:color w:val="002060"/>
        </w:rPr>
        <w:t xml:space="preserve"> depending on the funding set-asides. </w:t>
      </w:r>
    </w:p>
    <w:p w14:paraId="01B77B03" w14:textId="43845F9A" w:rsidR="00CA733D" w:rsidRPr="00CA733D" w:rsidRDefault="00CA733D" w:rsidP="00EC27AF">
      <w:pPr>
        <w:pStyle w:val="ListParagraph"/>
        <w:numPr>
          <w:ilvl w:val="0"/>
          <w:numId w:val="4"/>
        </w:numPr>
        <w:rPr>
          <w:rFonts w:asciiTheme="minorHAnsi" w:hAnsiTheme="minorHAnsi" w:cstheme="minorHAnsi"/>
          <w:iCs/>
          <w:color w:val="002060"/>
        </w:rPr>
      </w:pPr>
      <w:r w:rsidRPr="00CA733D">
        <w:rPr>
          <w:rFonts w:asciiTheme="minorHAnsi" w:hAnsiTheme="minorHAnsi" w:cstheme="minorHAnsi"/>
          <w:iCs/>
          <w:color w:val="002060"/>
        </w:rPr>
        <w:t xml:space="preserve">The amounts shown below represent the total amounts available from each partner agency. Funding will be divided amongst Stellar designees. </w:t>
      </w:r>
    </w:p>
    <w:p w14:paraId="3823B7DD" w14:textId="5126AB1B" w:rsidR="00E12068" w:rsidRPr="00CA733D" w:rsidRDefault="0038359C" w:rsidP="00EC27AF">
      <w:pPr>
        <w:pStyle w:val="ListParagraph"/>
        <w:numPr>
          <w:ilvl w:val="0"/>
          <w:numId w:val="4"/>
        </w:numPr>
        <w:rPr>
          <w:rFonts w:asciiTheme="minorHAnsi" w:hAnsiTheme="minorHAnsi" w:cstheme="minorHAnsi"/>
          <w:iCs/>
          <w:color w:val="002060"/>
        </w:rPr>
      </w:pPr>
      <w:r w:rsidRPr="00CA733D">
        <w:rPr>
          <w:rFonts w:asciiTheme="minorHAnsi" w:hAnsiTheme="minorHAnsi" w:cstheme="minorHAnsi"/>
          <w:iCs/>
          <w:color w:val="002060"/>
        </w:rPr>
        <w:t xml:space="preserve">Additional funding sources may be identified by Stellar </w:t>
      </w:r>
      <w:r w:rsidR="00294963" w:rsidRPr="00CA733D">
        <w:rPr>
          <w:rFonts w:asciiTheme="minorHAnsi" w:hAnsiTheme="minorHAnsi" w:cstheme="minorHAnsi"/>
          <w:iCs/>
          <w:color w:val="002060"/>
        </w:rPr>
        <w:t>Communit</w:t>
      </w:r>
      <w:r w:rsidR="00D55C33" w:rsidRPr="00CA733D">
        <w:rPr>
          <w:rFonts w:asciiTheme="minorHAnsi" w:hAnsiTheme="minorHAnsi" w:cstheme="minorHAnsi"/>
          <w:iCs/>
          <w:color w:val="002060"/>
        </w:rPr>
        <w:t>y</w:t>
      </w:r>
      <w:r w:rsidR="00294963" w:rsidRPr="00CA733D">
        <w:rPr>
          <w:rFonts w:asciiTheme="minorHAnsi" w:hAnsiTheme="minorHAnsi" w:cstheme="minorHAnsi"/>
          <w:iCs/>
          <w:color w:val="002060"/>
        </w:rPr>
        <w:t xml:space="preserve"> </w:t>
      </w:r>
      <w:r w:rsidRPr="00CA733D">
        <w:rPr>
          <w:rFonts w:asciiTheme="minorHAnsi" w:hAnsiTheme="minorHAnsi" w:cstheme="minorHAnsi"/>
          <w:iCs/>
          <w:color w:val="002060"/>
        </w:rPr>
        <w:t>partners that are not set-aside or identified in the following matrix:</w:t>
      </w:r>
    </w:p>
    <w:p w14:paraId="4D5178F8" w14:textId="77777777" w:rsidR="00E12068" w:rsidRPr="00446900" w:rsidRDefault="00E12068" w:rsidP="00E35463">
      <w:pPr>
        <w:pStyle w:val="ListParagraph"/>
        <w:rPr>
          <w:rFonts w:asciiTheme="minorHAnsi" w:hAnsiTheme="minorHAnsi" w:cstheme="minorHAnsi"/>
          <w:iCs/>
          <w:color w:val="002060"/>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5"/>
        <w:gridCol w:w="1170"/>
        <w:gridCol w:w="1080"/>
        <w:gridCol w:w="1350"/>
        <w:gridCol w:w="810"/>
        <w:gridCol w:w="924"/>
        <w:gridCol w:w="1573"/>
        <w:gridCol w:w="1638"/>
      </w:tblGrid>
      <w:tr w:rsidR="00DE77A2" w:rsidRPr="00446900" w14:paraId="31376C55" w14:textId="20EB81AA" w:rsidTr="003844E5">
        <w:trPr>
          <w:jc w:val="center"/>
        </w:trPr>
        <w:tc>
          <w:tcPr>
            <w:tcW w:w="1525" w:type="dxa"/>
            <w:shd w:val="clear" w:color="auto" w:fill="002060"/>
            <w:tcMar>
              <w:top w:w="0" w:type="dxa"/>
              <w:left w:w="108" w:type="dxa"/>
              <w:bottom w:w="0" w:type="dxa"/>
              <w:right w:w="108" w:type="dxa"/>
            </w:tcMar>
            <w:hideMark/>
          </w:tcPr>
          <w:p w14:paraId="499A9A36" w14:textId="77777777" w:rsidR="00590A20" w:rsidRPr="00590A20" w:rsidRDefault="00590A20">
            <w:pPr>
              <w:jc w:val="center"/>
              <w:rPr>
                <w:rFonts w:asciiTheme="minorHAnsi" w:hAnsiTheme="minorHAnsi" w:cstheme="minorHAnsi"/>
                <w:b/>
                <w:color w:val="FFFFFF" w:themeColor="background1"/>
                <w:sz w:val="24"/>
              </w:rPr>
            </w:pPr>
            <w:r w:rsidRPr="00590A20">
              <w:rPr>
                <w:rFonts w:asciiTheme="minorHAnsi" w:hAnsiTheme="minorHAnsi" w:cstheme="minorHAnsi"/>
                <w:b/>
                <w:color w:val="FFFFFF" w:themeColor="background1"/>
                <w:sz w:val="24"/>
              </w:rPr>
              <w:t>Program</w:t>
            </w:r>
          </w:p>
        </w:tc>
        <w:tc>
          <w:tcPr>
            <w:tcW w:w="1170" w:type="dxa"/>
            <w:shd w:val="clear" w:color="auto" w:fill="002060"/>
            <w:tcMar>
              <w:top w:w="0" w:type="dxa"/>
              <w:left w:w="108" w:type="dxa"/>
              <w:bottom w:w="0" w:type="dxa"/>
              <w:right w:w="108" w:type="dxa"/>
            </w:tcMar>
            <w:hideMark/>
          </w:tcPr>
          <w:p w14:paraId="4B1AD478" w14:textId="77777777" w:rsidR="00590A20" w:rsidRPr="00590A20" w:rsidRDefault="00590A20">
            <w:pPr>
              <w:jc w:val="center"/>
              <w:rPr>
                <w:rFonts w:asciiTheme="minorHAnsi" w:hAnsiTheme="minorHAnsi" w:cstheme="minorHAnsi"/>
                <w:b/>
                <w:color w:val="FFFFFF" w:themeColor="background1"/>
                <w:sz w:val="24"/>
              </w:rPr>
            </w:pPr>
            <w:r w:rsidRPr="00590A20">
              <w:rPr>
                <w:rFonts w:asciiTheme="minorHAnsi" w:hAnsiTheme="minorHAnsi" w:cstheme="minorHAnsi"/>
                <w:b/>
                <w:color w:val="FFFFFF" w:themeColor="background1"/>
                <w:sz w:val="24"/>
              </w:rPr>
              <w:t>OCRA</w:t>
            </w:r>
          </w:p>
        </w:tc>
        <w:tc>
          <w:tcPr>
            <w:tcW w:w="1080" w:type="dxa"/>
            <w:shd w:val="clear" w:color="auto" w:fill="002060"/>
            <w:tcMar>
              <w:top w:w="0" w:type="dxa"/>
              <w:left w:w="108" w:type="dxa"/>
              <w:bottom w:w="0" w:type="dxa"/>
              <w:right w:w="108" w:type="dxa"/>
            </w:tcMar>
            <w:hideMark/>
          </w:tcPr>
          <w:p w14:paraId="5F55EB0A" w14:textId="77777777" w:rsidR="00590A20" w:rsidRPr="00590A20" w:rsidRDefault="00590A20">
            <w:pPr>
              <w:jc w:val="center"/>
              <w:rPr>
                <w:rFonts w:asciiTheme="minorHAnsi" w:hAnsiTheme="minorHAnsi" w:cstheme="minorHAnsi"/>
                <w:b/>
                <w:color w:val="FFFFFF" w:themeColor="background1"/>
                <w:sz w:val="24"/>
              </w:rPr>
            </w:pPr>
            <w:r w:rsidRPr="00590A20">
              <w:rPr>
                <w:rFonts w:asciiTheme="minorHAnsi" w:hAnsiTheme="minorHAnsi" w:cstheme="minorHAnsi"/>
                <w:b/>
                <w:color w:val="FFFFFF" w:themeColor="background1"/>
                <w:sz w:val="24"/>
              </w:rPr>
              <w:t>INDOT</w:t>
            </w:r>
          </w:p>
        </w:tc>
        <w:tc>
          <w:tcPr>
            <w:tcW w:w="1350" w:type="dxa"/>
            <w:shd w:val="clear" w:color="auto" w:fill="002060"/>
            <w:tcMar>
              <w:top w:w="0" w:type="dxa"/>
              <w:left w:w="108" w:type="dxa"/>
              <w:bottom w:w="0" w:type="dxa"/>
              <w:right w:w="108" w:type="dxa"/>
            </w:tcMar>
            <w:hideMark/>
          </w:tcPr>
          <w:p w14:paraId="7E26CA9A" w14:textId="77777777" w:rsidR="00590A20" w:rsidRPr="00590A20" w:rsidRDefault="00590A20">
            <w:pPr>
              <w:jc w:val="center"/>
              <w:rPr>
                <w:rFonts w:asciiTheme="minorHAnsi" w:hAnsiTheme="minorHAnsi" w:cstheme="minorHAnsi"/>
                <w:b/>
                <w:color w:val="FFFFFF" w:themeColor="background1"/>
                <w:sz w:val="24"/>
              </w:rPr>
            </w:pPr>
            <w:r w:rsidRPr="00590A20">
              <w:rPr>
                <w:rFonts w:asciiTheme="minorHAnsi" w:hAnsiTheme="minorHAnsi" w:cstheme="minorHAnsi"/>
                <w:b/>
                <w:color w:val="FFFFFF" w:themeColor="background1"/>
                <w:sz w:val="24"/>
              </w:rPr>
              <w:t>IHCDA</w:t>
            </w:r>
          </w:p>
        </w:tc>
        <w:tc>
          <w:tcPr>
            <w:tcW w:w="810" w:type="dxa"/>
            <w:shd w:val="clear" w:color="auto" w:fill="002060"/>
          </w:tcPr>
          <w:p w14:paraId="04B44F55" w14:textId="761BB3B1" w:rsidR="00590A20" w:rsidRPr="00590A20" w:rsidRDefault="00590A20">
            <w:pPr>
              <w:jc w:val="center"/>
              <w:rPr>
                <w:rFonts w:asciiTheme="minorHAnsi" w:hAnsiTheme="minorHAnsi" w:cstheme="minorHAnsi"/>
                <w:b/>
                <w:color w:val="FFFFFF" w:themeColor="background1"/>
                <w:sz w:val="24"/>
              </w:rPr>
            </w:pPr>
            <w:r w:rsidRPr="00590A20">
              <w:rPr>
                <w:rFonts w:asciiTheme="minorHAnsi" w:hAnsiTheme="minorHAnsi" w:cstheme="minorHAnsi"/>
                <w:b/>
                <w:color w:val="FFFFFF" w:themeColor="background1"/>
                <w:sz w:val="24"/>
              </w:rPr>
              <w:t>ISDH</w:t>
            </w:r>
          </w:p>
        </w:tc>
        <w:tc>
          <w:tcPr>
            <w:tcW w:w="924" w:type="dxa"/>
            <w:shd w:val="clear" w:color="auto" w:fill="002060"/>
          </w:tcPr>
          <w:p w14:paraId="05DA2BBB" w14:textId="305A6CDE" w:rsidR="00590A20" w:rsidRPr="00590A20" w:rsidRDefault="00590A20">
            <w:pPr>
              <w:jc w:val="center"/>
              <w:rPr>
                <w:rFonts w:asciiTheme="minorHAnsi" w:hAnsiTheme="minorHAnsi" w:cstheme="minorHAnsi"/>
                <w:b/>
                <w:color w:val="FFFFFF" w:themeColor="background1"/>
                <w:sz w:val="24"/>
              </w:rPr>
            </w:pPr>
            <w:r>
              <w:rPr>
                <w:rFonts w:asciiTheme="minorHAnsi" w:hAnsiTheme="minorHAnsi" w:cstheme="minorHAnsi"/>
                <w:b/>
                <w:color w:val="FFFFFF" w:themeColor="background1"/>
                <w:sz w:val="24"/>
              </w:rPr>
              <w:t>DNR</w:t>
            </w:r>
          </w:p>
        </w:tc>
        <w:tc>
          <w:tcPr>
            <w:tcW w:w="1573" w:type="dxa"/>
            <w:shd w:val="clear" w:color="auto" w:fill="002060"/>
          </w:tcPr>
          <w:p w14:paraId="1DCC57AA" w14:textId="018DB534" w:rsidR="00590A20" w:rsidRPr="00590A20" w:rsidRDefault="00590A20">
            <w:pPr>
              <w:jc w:val="center"/>
              <w:rPr>
                <w:rFonts w:asciiTheme="minorHAnsi" w:hAnsiTheme="minorHAnsi" w:cstheme="minorHAnsi"/>
                <w:b/>
                <w:color w:val="FFFFFF" w:themeColor="background1"/>
                <w:sz w:val="24"/>
              </w:rPr>
            </w:pPr>
            <w:r>
              <w:rPr>
                <w:rFonts w:asciiTheme="minorHAnsi" w:hAnsiTheme="minorHAnsi" w:cstheme="minorHAnsi"/>
                <w:b/>
                <w:color w:val="FFFFFF" w:themeColor="background1"/>
                <w:sz w:val="24"/>
              </w:rPr>
              <w:t>ISDA</w:t>
            </w:r>
          </w:p>
        </w:tc>
        <w:tc>
          <w:tcPr>
            <w:tcW w:w="1638" w:type="dxa"/>
            <w:shd w:val="clear" w:color="auto" w:fill="002060"/>
          </w:tcPr>
          <w:p w14:paraId="434BC71C" w14:textId="0263578E" w:rsidR="00590A20" w:rsidRPr="00590A20" w:rsidRDefault="00590A20">
            <w:pPr>
              <w:jc w:val="center"/>
              <w:rPr>
                <w:rFonts w:asciiTheme="minorHAnsi" w:hAnsiTheme="minorHAnsi" w:cstheme="minorHAnsi"/>
                <w:b/>
                <w:color w:val="FFFFFF" w:themeColor="background1"/>
                <w:sz w:val="24"/>
              </w:rPr>
            </w:pPr>
            <w:r>
              <w:rPr>
                <w:rFonts w:asciiTheme="minorHAnsi" w:hAnsiTheme="minorHAnsi" w:cstheme="minorHAnsi"/>
                <w:b/>
                <w:color w:val="FFFFFF" w:themeColor="background1"/>
                <w:sz w:val="24"/>
              </w:rPr>
              <w:t>IDDC</w:t>
            </w:r>
          </w:p>
        </w:tc>
      </w:tr>
      <w:tr w:rsidR="00DE77A2" w:rsidRPr="00446900" w14:paraId="0FF80172" w14:textId="031251BC" w:rsidTr="003844E5">
        <w:trPr>
          <w:jc w:val="center"/>
        </w:trPr>
        <w:tc>
          <w:tcPr>
            <w:tcW w:w="1525" w:type="dxa"/>
            <w:tcMar>
              <w:top w:w="0" w:type="dxa"/>
              <w:left w:w="108" w:type="dxa"/>
              <w:bottom w:w="0" w:type="dxa"/>
              <w:right w:w="108" w:type="dxa"/>
            </w:tcMar>
            <w:hideMark/>
          </w:tcPr>
          <w:p w14:paraId="7233CA8E" w14:textId="77777777" w:rsidR="00590A20" w:rsidRDefault="00590A20">
            <w:pPr>
              <w:rPr>
                <w:rFonts w:asciiTheme="minorHAnsi" w:hAnsiTheme="minorHAnsi" w:cstheme="minorHAnsi"/>
                <w:color w:val="002060"/>
              </w:rPr>
            </w:pPr>
            <w:r w:rsidRPr="00590A20">
              <w:rPr>
                <w:rFonts w:asciiTheme="minorHAnsi" w:hAnsiTheme="minorHAnsi" w:cstheme="minorHAnsi"/>
                <w:color w:val="002060"/>
              </w:rPr>
              <w:t>CDBG</w:t>
            </w:r>
          </w:p>
          <w:p w14:paraId="3643D26B" w14:textId="3C75F222" w:rsidR="004E53A4" w:rsidRPr="00446900" w:rsidRDefault="004E53A4">
            <w:pPr>
              <w:rPr>
                <w:rFonts w:asciiTheme="minorHAnsi" w:hAnsiTheme="minorHAnsi" w:cstheme="minorHAnsi"/>
                <w:color w:val="002060"/>
                <w:highlight w:val="yellow"/>
              </w:rPr>
            </w:pPr>
            <w:r>
              <w:rPr>
                <w:rFonts w:asciiTheme="minorHAnsi" w:hAnsiTheme="minorHAnsi" w:cstheme="minorHAnsi"/>
                <w:color w:val="002060"/>
              </w:rPr>
              <w:t xml:space="preserve">Planning </w:t>
            </w:r>
          </w:p>
        </w:tc>
        <w:tc>
          <w:tcPr>
            <w:tcW w:w="1170" w:type="dxa"/>
            <w:shd w:val="clear" w:color="auto" w:fill="auto"/>
            <w:tcMar>
              <w:top w:w="0" w:type="dxa"/>
              <w:left w:w="108" w:type="dxa"/>
              <w:bottom w:w="0" w:type="dxa"/>
              <w:right w:w="108" w:type="dxa"/>
            </w:tcMar>
            <w:hideMark/>
          </w:tcPr>
          <w:p w14:paraId="1278EC5E" w14:textId="77777777" w:rsidR="004E53A4" w:rsidRDefault="00590A20" w:rsidP="00D1646A">
            <w:pPr>
              <w:rPr>
                <w:rFonts w:asciiTheme="minorHAnsi" w:hAnsiTheme="minorHAnsi" w:cstheme="minorHAnsi"/>
                <w:color w:val="002060"/>
                <w:sz w:val="20"/>
                <w:szCs w:val="20"/>
              </w:rPr>
            </w:pPr>
            <w:r w:rsidRPr="00DE77A2">
              <w:rPr>
                <w:rFonts w:asciiTheme="minorHAnsi" w:hAnsiTheme="minorHAnsi" w:cstheme="minorHAnsi"/>
                <w:color w:val="002060"/>
                <w:sz w:val="20"/>
                <w:szCs w:val="20"/>
              </w:rPr>
              <w:t>$8,000,000</w:t>
            </w:r>
          </w:p>
          <w:p w14:paraId="62EC2F08" w14:textId="4C48CFD7" w:rsidR="004E53A4" w:rsidRPr="00DE77A2" w:rsidRDefault="004E53A4" w:rsidP="00D1646A">
            <w:pPr>
              <w:rPr>
                <w:rFonts w:asciiTheme="minorHAnsi" w:hAnsiTheme="minorHAnsi" w:cstheme="minorHAnsi"/>
                <w:color w:val="002060"/>
                <w:sz w:val="20"/>
                <w:szCs w:val="20"/>
              </w:rPr>
            </w:pPr>
            <w:r>
              <w:rPr>
                <w:rFonts w:asciiTheme="minorHAnsi" w:hAnsiTheme="minorHAnsi" w:cstheme="minorHAnsi"/>
                <w:color w:val="002060"/>
                <w:sz w:val="20"/>
                <w:szCs w:val="20"/>
              </w:rPr>
              <w:t>$200,000</w:t>
            </w:r>
          </w:p>
        </w:tc>
        <w:tc>
          <w:tcPr>
            <w:tcW w:w="1080" w:type="dxa"/>
            <w:tcMar>
              <w:top w:w="0" w:type="dxa"/>
              <w:left w:w="108" w:type="dxa"/>
              <w:bottom w:w="0" w:type="dxa"/>
              <w:right w:w="108" w:type="dxa"/>
            </w:tcMar>
          </w:tcPr>
          <w:p w14:paraId="19D52FC8" w14:textId="77777777" w:rsidR="00590A20" w:rsidRPr="00446900" w:rsidRDefault="00590A20">
            <w:pPr>
              <w:rPr>
                <w:rFonts w:asciiTheme="minorHAnsi" w:hAnsiTheme="minorHAnsi" w:cstheme="minorHAnsi"/>
                <w:color w:val="002060"/>
                <w:highlight w:val="yellow"/>
              </w:rPr>
            </w:pPr>
          </w:p>
        </w:tc>
        <w:tc>
          <w:tcPr>
            <w:tcW w:w="1350" w:type="dxa"/>
            <w:tcMar>
              <w:top w:w="0" w:type="dxa"/>
              <w:left w:w="108" w:type="dxa"/>
              <w:bottom w:w="0" w:type="dxa"/>
              <w:right w:w="108" w:type="dxa"/>
            </w:tcMar>
            <w:hideMark/>
          </w:tcPr>
          <w:p w14:paraId="2296D863" w14:textId="77777777" w:rsidR="00590A20" w:rsidRPr="00446900" w:rsidRDefault="00590A20" w:rsidP="00C01881">
            <w:pPr>
              <w:rPr>
                <w:rFonts w:asciiTheme="minorHAnsi" w:hAnsiTheme="minorHAnsi" w:cstheme="minorHAnsi"/>
                <w:color w:val="002060"/>
                <w:highlight w:val="yellow"/>
              </w:rPr>
            </w:pPr>
          </w:p>
        </w:tc>
        <w:tc>
          <w:tcPr>
            <w:tcW w:w="810" w:type="dxa"/>
          </w:tcPr>
          <w:p w14:paraId="7BF9BEED" w14:textId="77777777" w:rsidR="00590A20" w:rsidRPr="00446900" w:rsidRDefault="00590A20" w:rsidP="00C01881">
            <w:pPr>
              <w:rPr>
                <w:rFonts w:asciiTheme="minorHAnsi" w:hAnsiTheme="minorHAnsi" w:cstheme="minorHAnsi"/>
                <w:color w:val="002060"/>
                <w:highlight w:val="yellow"/>
              </w:rPr>
            </w:pPr>
          </w:p>
        </w:tc>
        <w:tc>
          <w:tcPr>
            <w:tcW w:w="924" w:type="dxa"/>
          </w:tcPr>
          <w:p w14:paraId="70D64D25" w14:textId="77777777" w:rsidR="00590A20" w:rsidRPr="00446900" w:rsidRDefault="00590A20" w:rsidP="00C01881">
            <w:pPr>
              <w:rPr>
                <w:rFonts w:asciiTheme="minorHAnsi" w:hAnsiTheme="minorHAnsi" w:cstheme="minorHAnsi"/>
                <w:color w:val="002060"/>
                <w:highlight w:val="yellow"/>
              </w:rPr>
            </w:pPr>
          </w:p>
        </w:tc>
        <w:tc>
          <w:tcPr>
            <w:tcW w:w="1573" w:type="dxa"/>
          </w:tcPr>
          <w:p w14:paraId="685A78F5" w14:textId="77777777" w:rsidR="00590A20" w:rsidRPr="00446900" w:rsidRDefault="00590A20" w:rsidP="00C01881">
            <w:pPr>
              <w:rPr>
                <w:rFonts w:asciiTheme="minorHAnsi" w:hAnsiTheme="minorHAnsi" w:cstheme="minorHAnsi"/>
                <w:color w:val="002060"/>
                <w:highlight w:val="yellow"/>
              </w:rPr>
            </w:pPr>
          </w:p>
        </w:tc>
        <w:tc>
          <w:tcPr>
            <w:tcW w:w="1638" w:type="dxa"/>
          </w:tcPr>
          <w:p w14:paraId="71DF2ACA" w14:textId="77777777" w:rsidR="00590A20" w:rsidRPr="00446900" w:rsidRDefault="00590A20" w:rsidP="00C01881">
            <w:pPr>
              <w:rPr>
                <w:rFonts w:asciiTheme="minorHAnsi" w:hAnsiTheme="minorHAnsi" w:cstheme="minorHAnsi"/>
                <w:color w:val="002060"/>
                <w:highlight w:val="yellow"/>
              </w:rPr>
            </w:pPr>
          </w:p>
        </w:tc>
      </w:tr>
      <w:tr w:rsidR="00DE77A2" w:rsidRPr="00446900" w14:paraId="72D2469D" w14:textId="0739ED18" w:rsidTr="003844E5">
        <w:trPr>
          <w:jc w:val="center"/>
        </w:trPr>
        <w:tc>
          <w:tcPr>
            <w:tcW w:w="1525" w:type="dxa"/>
            <w:tcMar>
              <w:top w:w="0" w:type="dxa"/>
              <w:left w:w="108" w:type="dxa"/>
              <w:bottom w:w="0" w:type="dxa"/>
              <w:right w:w="108" w:type="dxa"/>
            </w:tcMar>
          </w:tcPr>
          <w:p w14:paraId="385C1DB9" w14:textId="4C0BF119" w:rsidR="00590A20" w:rsidRPr="00AD65C4" w:rsidRDefault="007F3337">
            <w:pPr>
              <w:rPr>
                <w:rFonts w:asciiTheme="minorHAnsi" w:hAnsiTheme="minorHAnsi" w:cstheme="minorHAnsi"/>
                <w:color w:val="002060"/>
              </w:rPr>
            </w:pPr>
            <w:r w:rsidRPr="00AD65C4">
              <w:rPr>
                <w:rFonts w:asciiTheme="minorHAnsi" w:hAnsiTheme="minorHAnsi" w:cstheme="minorHAnsi"/>
                <w:color w:val="002060"/>
              </w:rPr>
              <w:lastRenderedPageBreak/>
              <w:t xml:space="preserve">Rural Federal Aid Program </w:t>
            </w:r>
          </w:p>
        </w:tc>
        <w:tc>
          <w:tcPr>
            <w:tcW w:w="1170" w:type="dxa"/>
            <w:tcMar>
              <w:top w:w="0" w:type="dxa"/>
              <w:left w:w="108" w:type="dxa"/>
              <w:bottom w:w="0" w:type="dxa"/>
              <w:right w:w="108" w:type="dxa"/>
            </w:tcMar>
          </w:tcPr>
          <w:p w14:paraId="40ED1B99" w14:textId="33ABFD02" w:rsidR="00590A20" w:rsidRPr="00AD65C4" w:rsidRDefault="00590A20" w:rsidP="00147733">
            <w:pPr>
              <w:rPr>
                <w:rFonts w:asciiTheme="minorHAnsi" w:hAnsiTheme="minorHAnsi" w:cstheme="minorHAnsi"/>
                <w:color w:val="002060"/>
              </w:rPr>
            </w:pPr>
          </w:p>
        </w:tc>
        <w:tc>
          <w:tcPr>
            <w:tcW w:w="1080" w:type="dxa"/>
            <w:tcMar>
              <w:top w:w="0" w:type="dxa"/>
              <w:left w:w="108" w:type="dxa"/>
              <w:bottom w:w="0" w:type="dxa"/>
              <w:right w:w="108" w:type="dxa"/>
            </w:tcMar>
          </w:tcPr>
          <w:p w14:paraId="63488ACE" w14:textId="607B74B8" w:rsidR="00590A20" w:rsidRPr="00AD65C4" w:rsidRDefault="007F3337">
            <w:pPr>
              <w:rPr>
                <w:rFonts w:asciiTheme="minorHAnsi" w:hAnsiTheme="minorHAnsi" w:cstheme="minorHAnsi"/>
                <w:color w:val="002060"/>
              </w:rPr>
            </w:pPr>
            <w:r w:rsidRPr="00DE77A2">
              <w:rPr>
                <w:rFonts w:asciiTheme="minorHAnsi" w:hAnsiTheme="minorHAnsi" w:cstheme="minorHAnsi"/>
                <w:color w:val="002060"/>
                <w:sz w:val="20"/>
                <w:szCs w:val="20"/>
              </w:rPr>
              <w:t>3,000,000</w:t>
            </w:r>
          </w:p>
        </w:tc>
        <w:tc>
          <w:tcPr>
            <w:tcW w:w="1350" w:type="dxa"/>
            <w:tcMar>
              <w:top w:w="0" w:type="dxa"/>
              <w:left w:w="108" w:type="dxa"/>
              <w:bottom w:w="0" w:type="dxa"/>
              <w:right w:w="108" w:type="dxa"/>
            </w:tcMar>
          </w:tcPr>
          <w:p w14:paraId="7101F2F3" w14:textId="77777777" w:rsidR="00590A20" w:rsidRPr="00446900" w:rsidRDefault="00590A20" w:rsidP="00C01881">
            <w:pPr>
              <w:rPr>
                <w:rFonts w:asciiTheme="minorHAnsi" w:hAnsiTheme="minorHAnsi" w:cstheme="minorHAnsi"/>
                <w:color w:val="002060"/>
                <w:highlight w:val="yellow"/>
              </w:rPr>
            </w:pPr>
          </w:p>
        </w:tc>
        <w:tc>
          <w:tcPr>
            <w:tcW w:w="810" w:type="dxa"/>
          </w:tcPr>
          <w:p w14:paraId="25F50874" w14:textId="77777777" w:rsidR="00590A20" w:rsidRPr="00446900" w:rsidRDefault="00590A20" w:rsidP="00C01881">
            <w:pPr>
              <w:rPr>
                <w:rFonts w:asciiTheme="minorHAnsi" w:hAnsiTheme="minorHAnsi" w:cstheme="minorHAnsi"/>
                <w:color w:val="002060"/>
                <w:highlight w:val="yellow"/>
              </w:rPr>
            </w:pPr>
          </w:p>
        </w:tc>
        <w:tc>
          <w:tcPr>
            <w:tcW w:w="924" w:type="dxa"/>
          </w:tcPr>
          <w:p w14:paraId="54496EA2" w14:textId="77777777" w:rsidR="00590A20" w:rsidRPr="00446900" w:rsidRDefault="00590A20" w:rsidP="00C01881">
            <w:pPr>
              <w:rPr>
                <w:rFonts w:asciiTheme="minorHAnsi" w:hAnsiTheme="minorHAnsi" w:cstheme="minorHAnsi"/>
                <w:color w:val="002060"/>
                <w:highlight w:val="yellow"/>
              </w:rPr>
            </w:pPr>
          </w:p>
        </w:tc>
        <w:tc>
          <w:tcPr>
            <w:tcW w:w="1573" w:type="dxa"/>
          </w:tcPr>
          <w:p w14:paraId="2026308B" w14:textId="77777777" w:rsidR="00590A20" w:rsidRPr="00446900" w:rsidRDefault="00590A20" w:rsidP="00C01881">
            <w:pPr>
              <w:rPr>
                <w:rFonts w:asciiTheme="minorHAnsi" w:hAnsiTheme="minorHAnsi" w:cstheme="minorHAnsi"/>
                <w:color w:val="002060"/>
                <w:highlight w:val="yellow"/>
              </w:rPr>
            </w:pPr>
          </w:p>
        </w:tc>
        <w:tc>
          <w:tcPr>
            <w:tcW w:w="1638" w:type="dxa"/>
          </w:tcPr>
          <w:p w14:paraId="7421095A" w14:textId="77777777" w:rsidR="00590A20" w:rsidRPr="00446900" w:rsidRDefault="00590A20" w:rsidP="00C01881">
            <w:pPr>
              <w:rPr>
                <w:rFonts w:asciiTheme="minorHAnsi" w:hAnsiTheme="minorHAnsi" w:cstheme="minorHAnsi"/>
                <w:color w:val="002060"/>
                <w:highlight w:val="yellow"/>
              </w:rPr>
            </w:pPr>
          </w:p>
        </w:tc>
      </w:tr>
      <w:tr w:rsidR="00DE77A2" w:rsidRPr="00446900" w14:paraId="41045C40" w14:textId="67F60A3F" w:rsidTr="003844E5">
        <w:trPr>
          <w:trHeight w:val="395"/>
          <w:jc w:val="center"/>
        </w:trPr>
        <w:tc>
          <w:tcPr>
            <w:tcW w:w="1525" w:type="dxa"/>
            <w:tcMar>
              <w:top w:w="0" w:type="dxa"/>
              <w:left w:w="108" w:type="dxa"/>
              <w:bottom w:w="0" w:type="dxa"/>
              <w:right w:w="108" w:type="dxa"/>
            </w:tcMar>
          </w:tcPr>
          <w:p w14:paraId="09579870" w14:textId="254B0322" w:rsidR="00590A20" w:rsidRPr="00AD65C4" w:rsidRDefault="007F3337">
            <w:pPr>
              <w:rPr>
                <w:rFonts w:asciiTheme="minorHAnsi" w:hAnsiTheme="minorHAnsi" w:cstheme="minorHAnsi"/>
                <w:color w:val="002060"/>
              </w:rPr>
            </w:pPr>
            <w:r w:rsidRPr="00AD65C4">
              <w:rPr>
                <w:rFonts w:asciiTheme="minorHAnsi" w:hAnsiTheme="minorHAnsi" w:cstheme="minorHAnsi"/>
                <w:color w:val="002060"/>
              </w:rPr>
              <w:t xml:space="preserve">Health &amp; Wellness Program </w:t>
            </w:r>
          </w:p>
        </w:tc>
        <w:tc>
          <w:tcPr>
            <w:tcW w:w="1170" w:type="dxa"/>
            <w:tcMar>
              <w:top w:w="0" w:type="dxa"/>
              <w:left w:w="108" w:type="dxa"/>
              <w:bottom w:w="0" w:type="dxa"/>
              <w:right w:w="108" w:type="dxa"/>
            </w:tcMar>
          </w:tcPr>
          <w:p w14:paraId="007FB391" w14:textId="6EE76143" w:rsidR="00590A20" w:rsidRPr="00AD65C4" w:rsidRDefault="00590A20" w:rsidP="00696DE3">
            <w:pPr>
              <w:pStyle w:val="Default"/>
              <w:rPr>
                <w:rFonts w:asciiTheme="minorHAnsi" w:hAnsiTheme="minorHAnsi" w:cstheme="minorHAnsi"/>
                <w:color w:val="002060"/>
                <w:sz w:val="22"/>
                <w:szCs w:val="22"/>
              </w:rPr>
            </w:pPr>
          </w:p>
        </w:tc>
        <w:tc>
          <w:tcPr>
            <w:tcW w:w="1080" w:type="dxa"/>
            <w:tcMar>
              <w:top w:w="0" w:type="dxa"/>
              <w:left w:w="108" w:type="dxa"/>
              <w:bottom w:w="0" w:type="dxa"/>
              <w:right w:w="108" w:type="dxa"/>
            </w:tcMar>
          </w:tcPr>
          <w:p w14:paraId="3E1881F7" w14:textId="77777777" w:rsidR="00590A20" w:rsidRPr="00AD65C4" w:rsidRDefault="00590A20">
            <w:pPr>
              <w:rPr>
                <w:rFonts w:asciiTheme="minorHAnsi" w:hAnsiTheme="minorHAnsi" w:cstheme="minorHAnsi"/>
                <w:color w:val="002060"/>
              </w:rPr>
            </w:pPr>
          </w:p>
        </w:tc>
        <w:tc>
          <w:tcPr>
            <w:tcW w:w="1350" w:type="dxa"/>
            <w:tcMar>
              <w:top w:w="0" w:type="dxa"/>
              <w:left w:w="108" w:type="dxa"/>
              <w:bottom w:w="0" w:type="dxa"/>
              <w:right w:w="108" w:type="dxa"/>
            </w:tcMar>
          </w:tcPr>
          <w:p w14:paraId="4D3EB4BA" w14:textId="77777777" w:rsidR="00590A20" w:rsidRPr="00AD65C4" w:rsidRDefault="00590A20" w:rsidP="00C01881">
            <w:pPr>
              <w:rPr>
                <w:rFonts w:asciiTheme="minorHAnsi" w:hAnsiTheme="minorHAnsi" w:cstheme="minorHAnsi"/>
                <w:color w:val="002060"/>
              </w:rPr>
            </w:pPr>
          </w:p>
        </w:tc>
        <w:tc>
          <w:tcPr>
            <w:tcW w:w="810" w:type="dxa"/>
          </w:tcPr>
          <w:p w14:paraId="79A81A42" w14:textId="6F858249" w:rsidR="00590A20" w:rsidRPr="00AD65C4" w:rsidRDefault="007F3337" w:rsidP="00C01881">
            <w:pPr>
              <w:rPr>
                <w:rFonts w:asciiTheme="minorHAnsi" w:hAnsiTheme="minorHAnsi" w:cstheme="minorHAnsi"/>
                <w:color w:val="002060"/>
              </w:rPr>
            </w:pPr>
            <w:r w:rsidRPr="00AD65C4">
              <w:rPr>
                <w:rFonts w:asciiTheme="minorHAnsi" w:hAnsiTheme="minorHAnsi" w:cstheme="minorHAnsi"/>
                <w:color w:val="002060"/>
              </w:rPr>
              <w:t>$75,000</w:t>
            </w:r>
          </w:p>
        </w:tc>
        <w:tc>
          <w:tcPr>
            <w:tcW w:w="924" w:type="dxa"/>
          </w:tcPr>
          <w:p w14:paraId="64F3F15F" w14:textId="77777777" w:rsidR="00590A20" w:rsidRPr="00446900" w:rsidRDefault="00590A20" w:rsidP="00C01881">
            <w:pPr>
              <w:rPr>
                <w:rFonts w:asciiTheme="minorHAnsi" w:hAnsiTheme="minorHAnsi" w:cstheme="minorHAnsi"/>
                <w:color w:val="002060"/>
                <w:highlight w:val="yellow"/>
              </w:rPr>
            </w:pPr>
          </w:p>
        </w:tc>
        <w:tc>
          <w:tcPr>
            <w:tcW w:w="1573" w:type="dxa"/>
          </w:tcPr>
          <w:p w14:paraId="7D7FA538" w14:textId="77777777" w:rsidR="00590A20" w:rsidRPr="00446900" w:rsidRDefault="00590A20" w:rsidP="00C01881">
            <w:pPr>
              <w:rPr>
                <w:rFonts w:asciiTheme="minorHAnsi" w:hAnsiTheme="minorHAnsi" w:cstheme="minorHAnsi"/>
                <w:color w:val="002060"/>
                <w:highlight w:val="yellow"/>
              </w:rPr>
            </w:pPr>
          </w:p>
        </w:tc>
        <w:tc>
          <w:tcPr>
            <w:tcW w:w="1638" w:type="dxa"/>
          </w:tcPr>
          <w:p w14:paraId="24F26223" w14:textId="77777777" w:rsidR="00590A20" w:rsidRPr="00446900" w:rsidRDefault="00590A20" w:rsidP="00C01881">
            <w:pPr>
              <w:rPr>
                <w:rFonts w:asciiTheme="minorHAnsi" w:hAnsiTheme="minorHAnsi" w:cstheme="minorHAnsi"/>
                <w:color w:val="002060"/>
                <w:highlight w:val="yellow"/>
              </w:rPr>
            </w:pPr>
          </w:p>
        </w:tc>
      </w:tr>
      <w:tr w:rsidR="00DE77A2" w:rsidRPr="00446900" w14:paraId="5C72B93D" w14:textId="0C7D534C" w:rsidTr="003844E5">
        <w:trPr>
          <w:trHeight w:val="584"/>
          <w:jc w:val="center"/>
        </w:trPr>
        <w:tc>
          <w:tcPr>
            <w:tcW w:w="1525" w:type="dxa"/>
            <w:tcMar>
              <w:top w:w="0" w:type="dxa"/>
              <w:left w:w="108" w:type="dxa"/>
              <w:bottom w:w="0" w:type="dxa"/>
              <w:right w:w="108" w:type="dxa"/>
            </w:tcMar>
          </w:tcPr>
          <w:p w14:paraId="38069ACA" w14:textId="72ED3D54" w:rsidR="00590A20" w:rsidRPr="00AD65C4" w:rsidRDefault="007F3337">
            <w:pPr>
              <w:rPr>
                <w:rFonts w:asciiTheme="minorHAnsi" w:hAnsiTheme="minorHAnsi" w:cstheme="minorHAnsi"/>
                <w:color w:val="002060"/>
              </w:rPr>
            </w:pPr>
            <w:r w:rsidRPr="00AD65C4">
              <w:rPr>
                <w:rFonts w:asciiTheme="minorHAnsi" w:hAnsiTheme="minorHAnsi" w:cstheme="minorHAnsi"/>
                <w:color w:val="002060"/>
              </w:rPr>
              <w:t xml:space="preserve">Home Investment Partnerships Program (HOME) </w:t>
            </w:r>
          </w:p>
          <w:p w14:paraId="07EBFC6F" w14:textId="0D6C750C" w:rsidR="007F3337" w:rsidRPr="00AD65C4" w:rsidRDefault="007F3337">
            <w:pPr>
              <w:rPr>
                <w:rFonts w:asciiTheme="minorHAnsi" w:hAnsiTheme="minorHAnsi" w:cstheme="minorHAnsi"/>
                <w:color w:val="002060"/>
              </w:rPr>
            </w:pPr>
            <w:r w:rsidRPr="00AD65C4">
              <w:rPr>
                <w:rFonts w:asciiTheme="minorHAnsi" w:hAnsiTheme="minorHAnsi" w:cstheme="minorHAnsi"/>
                <w:color w:val="002060"/>
              </w:rPr>
              <w:t>Homebuyers vs. home renters</w:t>
            </w:r>
          </w:p>
        </w:tc>
        <w:tc>
          <w:tcPr>
            <w:tcW w:w="1170" w:type="dxa"/>
            <w:tcMar>
              <w:top w:w="0" w:type="dxa"/>
              <w:left w:w="108" w:type="dxa"/>
              <w:bottom w:w="0" w:type="dxa"/>
              <w:right w:w="108" w:type="dxa"/>
            </w:tcMar>
          </w:tcPr>
          <w:p w14:paraId="7D8C2B26" w14:textId="2848CBD6" w:rsidR="00590A20" w:rsidRPr="00AD65C4" w:rsidRDefault="00590A20" w:rsidP="00AC35D4">
            <w:pPr>
              <w:pStyle w:val="Default"/>
              <w:jc w:val="center"/>
              <w:rPr>
                <w:rFonts w:asciiTheme="minorHAnsi" w:hAnsiTheme="minorHAnsi" w:cstheme="minorHAnsi"/>
                <w:i/>
                <w:color w:val="002060"/>
                <w:sz w:val="22"/>
                <w:szCs w:val="22"/>
              </w:rPr>
            </w:pPr>
          </w:p>
        </w:tc>
        <w:tc>
          <w:tcPr>
            <w:tcW w:w="1080" w:type="dxa"/>
            <w:tcMar>
              <w:top w:w="0" w:type="dxa"/>
              <w:left w:w="108" w:type="dxa"/>
              <w:bottom w:w="0" w:type="dxa"/>
              <w:right w:w="108" w:type="dxa"/>
            </w:tcMar>
          </w:tcPr>
          <w:p w14:paraId="05603B22" w14:textId="77777777" w:rsidR="00590A20" w:rsidRPr="00AD65C4" w:rsidRDefault="00590A20">
            <w:pPr>
              <w:rPr>
                <w:rFonts w:asciiTheme="minorHAnsi" w:hAnsiTheme="minorHAnsi" w:cstheme="minorHAnsi"/>
                <w:color w:val="002060"/>
              </w:rPr>
            </w:pPr>
          </w:p>
        </w:tc>
        <w:tc>
          <w:tcPr>
            <w:tcW w:w="1350" w:type="dxa"/>
            <w:tcMar>
              <w:top w:w="0" w:type="dxa"/>
              <w:left w:w="108" w:type="dxa"/>
              <w:bottom w:w="0" w:type="dxa"/>
              <w:right w:w="108" w:type="dxa"/>
            </w:tcMar>
          </w:tcPr>
          <w:p w14:paraId="781B85B6" w14:textId="77777777" w:rsidR="003844E5" w:rsidRDefault="007F3337" w:rsidP="00C01881">
            <w:pPr>
              <w:rPr>
                <w:rFonts w:asciiTheme="minorHAnsi" w:hAnsiTheme="minorHAnsi" w:cstheme="minorHAnsi"/>
                <w:color w:val="002060"/>
                <w:sz w:val="20"/>
                <w:szCs w:val="20"/>
              </w:rPr>
            </w:pPr>
            <w:r w:rsidRPr="00DE77A2">
              <w:rPr>
                <w:rFonts w:asciiTheme="minorHAnsi" w:hAnsiTheme="minorHAnsi" w:cstheme="minorHAnsi"/>
                <w:color w:val="002060"/>
                <w:sz w:val="20"/>
                <w:szCs w:val="20"/>
              </w:rPr>
              <w:t>$1,500,000 Per Community Housing</w:t>
            </w:r>
          </w:p>
          <w:p w14:paraId="57C9313C" w14:textId="732546D6" w:rsidR="00590A20" w:rsidRPr="00DE77A2" w:rsidRDefault="007F3337" w:rsidP="00C01881">
            <w:pPr>
              <w:rPr>
                <w:rFonts w:asciiTheme="minorHAnsi" w:hAnsiTheme="minorHAnsi" w:cstheme="minorHAnsi"/>
                <w:color w:val="002060"/>
                <w:sz w:val="20"/>
                <w:szCs w:val="20"/>
              </w:rPr>
            </w:pPr>
            <w:r w:rsidRPr="00DE77A2">
              <w:rPr>
                <w:rFonts w:asciiTheme="minorHAnsi" w:hAnsiTheme="minorHAnsi" w:cstheme="minorHAnsi"/>
                <w:color w:val="002060"/>
                <w:sz w:val="20"/>
                <w:szCs w:val="20"/>
              </w:rPr>
              <w:t xml:space="preserve">Development Organization </w:t>
            </w:r>
          </w:p>
        </w:tc>
        <w:tc>
          <w:tcPr>
            <w:tcW w:w="810" w:type="dxa"/>
          </w:tcPr>
          <w:p w14:paraId="1B9D63FE" w14:textId="77777777" w:rsidR="00590A20" w:rsidRPr="00446900" w:rsidRDefault="00590A20" w:rsidP="00C01881">
            <w:pPr>
              <w:rPr>
                <w:rFonts w:asciiTheme="minorHAnsi" w:hAnsiTheme="minorHAnsi" w:cstheme="minorHAnsi"/>
                <w:color w:val="002060"/>
                <w:highlight w:val="yellow"/>
              </w:rPr>
            </w:pPr>
          </w:p>
        </w:tc>
        <w:tc>
          <w:tcPr>
            <w:tcW w:w="924" w:type="dxa"/>
          </w:tcPr>
          <w:p w14:paraId="3EF13731" w14:textId="77777777" w:rsidR="00590A20" w:rsidRPr="00446900" w:rsidRDefault="00590A20" w:rsidP="00C01881">
            <w:pPr>
              <w:rPr>
                <w:rFonts w:asciiTheme="minorHAnsi" w:hAnsiTheme="minorHAnsi" w:cstheme="minorHAnsi"/>
                <w:color w:val="002060"/>
                <w:highlight w:val="yellow"/>
              </w:rPr>
            </w:pPr>
          </w:p>
        </w:tc>
        <w:tc>
          <w:tcPr>
            <w:tcW w:w="1573" w:type="dxa"/>
          </w:tcPr>
          <w:p w14:paraId="46DF2F90" w14:textId="77777777" w:rsidR="00590A20" w:rsidRPr="00446900" w:rsidRDefault="00590A20" w:rsidP="00C01881">
            <w:pPr>
              <w:rPr>
                <w:rFonts w:asciiTheme="minorHAnsi" w:hAnsiTheme="minorHAnsi" w:cstheme="minorHAnsi"/>
                <w:color w:val="002060"/>
                <w:highlight w:val="yellow"/>
              </w:rPr>
            </w:pPr>
          </w:p>
        </w:tc>
        <w:tc>
          <w:tcPr>
            <w:tcW w:w="1638" w:type="dxa"/>
          </w:tcPr>
          <w:p w14:paraId="7B307C34" w14:textId="77777777" w:rsidR="00590A20" w:rsidRPr="00446900" w:rsidRDefault="00590A20" w:rsidP="00C01881">
            <w:pPr>
              <w:rPr>
                <w:rFonts w:asciiTheme="minorHAnsi" w:hAnsiTheme="minorHAnsi" w:cstheme="minorHAnsi"/>
                <w:color w:val="002060"/>
                <w:highlight w:val="yellow"/>
              </w:rPr>
            </w:pPr>
          </w:p>
        </w:tc>
      </w:tr>
      <w:tr w:rsidR="00DE77A2" w:rsidRPr="00446900" w14:paraId="6A26916B" w14:textId="107E8BFC" w:rsidTr="003844E5">
        <w:trPr>
          <w:trHeight w:val="1448"/>
          <w:jc w:val="center"/>
        </w:trPr>
        <w:tc>
          <w:tcPr>
            <w:tcW w:w="1525" w:type="dxa"/>
            <w:tcMar>
              <w:top w:w="0" w:type="dxa"/>
              <w:left w:w="108" w:type="dxa"/>
              <w:bottom w:w="0" w:type="dxa"/>
              <w:right w:w="108" w:type="dxa"/>
            </w:tcMar>
            <w:hideMark/>
          </w:tcPr>
          <w:p w14:paraId="4B9BF61D" w14:textId="77777777" w:rsidR="00590A20" w:rsidRPr="00AD65C4" w:rsidRDefault="007F3337" w:rsidP="00590A20">
            <w:pPr>
              <w:rPr>
                <w:rFonts w:asciiTheme="minorHAnsi" w:hAnsiTheme="minorHAnsi" w:cstheme="minorHAnsi"/>
                <w:color w:val="002060"/>
              </w:rPr>
            </w:pPr>
            <w:r w:rsidRPr="00AD65C4">
              <w:rPr>
                <w:rFonts w:asciiTheme="minorHAnsi" w:hAnsiTheme="minorHAnsi" w:cstheme="minorHAnsi"/>
                <w:color w:val="002060"/>
              </w:rPr>
              <w:t xml:space="preserve">Land and Water Conservation Fund (LWCF) </w:t>
            </w:r>
          </w:p>
          <w:p w14:paraId="09208CD4" w14:textId="77777777" w:rsidR="007F3337" w:rsidRPr="00AD65C4" w:rsidRDefault="007F3337" w:rsidP="00590A20">
            <w:pPr>
              <w:rPr>
                <w:rFonts w:asciiTheme="minorHAnsi" w:hAnsiTheme="minorHAnsi" w:cstheme="minorHAnsi"/>
                <w:color w:val="002060"/>
              </w:rPr>
            </w:pPr>
          </w:p>
          <w:p w14:paraId="165CF28C" w14:textId="40D7F0EF" w:rsidR="007F3337" w:rsidRPr="00590A20" w:rsidRDefault="007F3337" w:rsidP="00590A20">
            <w:pPr>
              <w:rPr>
                <w:rFonts w:asciiTheme="minorHAnsi" w:hAnsiTheme="minorHAnsi" w:cstheme="minorHAnsi"/>
                <w:color w:val="002060"/>
                <w:highlight w:val="yellow"/>
              </w:rPr>
            </w:pPr>
            <w:r w:rsidRPr="00AD65C4">
              <w:rPr>
                <w:rFonts w:asciiTheme="minorHAnsi" w:hAnsiTheme="minorHAnsi" w:cstheme="minorHAnsi"/>
                <w:color w:val="002060"/>
              </w:rPr>
              <w:t xml:space="preserve">Historic Preservation Fund (HPF) </w:t>
            </w:r>
          </w:p>
        </w:tc>
        <w:tc>
          <w:tcPr>
            <w:tcW w:w="1170" w:type="dxa"/>
            <w:tcMar>
              <w:top w:w="0" w:type="dxa"/>
              <w:left w:w="108" w:type="dxa"/>
              <w:bottom w:w="0" w:type="dxa"/>
              <w:right w:w="108" w:type="dxa"/>
            </w:tcMar>
          </w:tcPr>
          <w:p w14:paraId="06D1A740" w14:textId="77777777" w:rsidR="00590A20" w:rsidRPr="00446900" w:rsidRDefault="00590A20" w:rsidP="00031A43">
            <w:pPr>
              <w:rPr>
                <w:rFonts w:asciiTheme="minorHAnsi" w:hAnsiTheme="minorHAnsi" w:cstheme="minorHAnsi"/>
                <w:color w:val="002060"/>
                <w:highlight w:val="yellow"/>
              </w:rPr>
            </w:pPr>
          </w:p>
        </w:tc>
        <w:tc>
          <w:tcPr>
            <w:tcW w:w="1080" w:type="dxa"/>
            <w:tcMar>
              <w:top w:w="0" w:type="dxa"/>
              <w:left w:w="108" w:type="dxa"/>
              <w:bottom w:w="0" w:type="dxa"/>
              <w:right w:w="108" w:type="dxa"/>
            </w:tcMar>
          </w:tcPr>
          <w:p w14:paraId="3409F32E" w14:textId="77777777" w:rsidR="00590A20" w:rsidRPr="00446900" w:rsidRDefault="00590A20" w:rsidP="00031A43">
            <w:pPr>
              <w:rPr>
                <w:rFonts w:asciiTheme="minorHAnsi" w:hAnsiTheme="minorHAnsi" w:cstheme="minorHAnsi"/>
                <w:color w:val="002060"/>
                <w:highlight w:val="yellow"/>
              </w:rPr>
            </w:pPr>
          </w:p>
        </w:tc>
        <w:tc>
          <w:tcPr>
            <w:tcW w:w="1350" w:type="dxa"/>
            <w:tcMar>
              <w:top w:w="0" w:type="dxa"/>
              <w:left w:w="108" w:type="dxa"/>
              <w:bottom w:w="0" w:type="dxa"/>
              <w:right w:w="108" w:type="dxa"/>
            </w:tcMar>
            <w:hideMark/>
          </w:tcPr>
          <w:p w14:paraId="413A06E0" w14:textId="55906C56" w:rsidR="00590A20" w:rsidRPr="00446900" w:rsidRDefault="00590A20" w:rsidP="00031A43">
            <w:pPr>
              <w:rPr>
                <w:rFonts w:asciiTheme="minorHAnsi" w:hAnsiTheme="minorHAnsi" w:cstheme="minorHAnsi"/>
                <w:color w:val="002060"/>
                <w:highlight w:val="yellow"/>
              </w:rPr>
            </w:pPr>
          </w:p>
        </w:tc>
        <w:tc>
          <w:tcPr>
            <w:tcW w:w="810" w:type="dxa"/>
          </w:tcPr>
          <w:p w14:paraId="43500842" w14:textId="77777777" w:rsidR="00590A20" w:rsidRPr="00446900" w:rsidRDefault="00590A20" w:rsidP="00031A43">
            <w:pPr>
              <w:rPr>
                <w:rFonts w:asciiTheme="minorHAnsi" w:hAnsiTheme="minorHAnsi" w:cstheme="minorHAnsi"/>
                <w:color w:val="002060"/>
                <w:sz w:val="20"/>
                <w:szCs w:val="20"/>
                <w:highlight w:val="yellow"/>
              </w:rPr>
            </w:pPr>
          </w:p>
        </w:tc>
        <w:tc>
          <w:tcPr>
            <w:tcW w:w="924" w:type="dxa"/>
          </w:tcPr>
          <w:p w14:paraId="009DD7A8" w14:textId="77777777" w:rsidR="00AD65C4" w:rsidRDefault="00AD65C4" w:rsidP="00DE77A2">
            <w:pPr>
              <w:pStyle w:val="ListParagraph"/>
              <w:rPr>
                <w:rFonts w:asciiTheme="minorHAnsi" w:hAnsiTheme="minorHAnsi" w:cstheme="minorHAnsi"/>
                <w:color w:val="002060"/>
                <w:sz w:val="20"/>
                <w:szCs w:val="20"/>
              </w:rPr>
            </w:pPr>
          </w:p>
          <w:p w14:paraId="34A6217F" w14:textId="20CDF0AC" w:rsidR="00AD65C4" w:rsidRPr="00DE77A2" w:rsidRDefault="00AD65C4" w:rsidP="00DE77A2">
            <w:pPr>
              <w:rPr>
                <w:rFonts w:asciiTheme="minorHAnsi" w:hAnsiTheme="minorHAnsi" w:cstheme="minorHAnsi"/>
                <w:color w:val="002060"/>
                <w:sz w:val="20"/>
                <w:szCs w:val="20"/>
              </w:rPr>
            </w:pPr>
            <w:r w:rsidRPr="00DE77A2">
              <w:rPr>
                <w:rFonts w:asciiTheme="minorHAnsi" w:hAnsiTheme="minorHAnsi" w:cstheme="minorHAnsi"/>
                <w:color w:val="002060"/>
                <w:sz w:val="20"/>
                <w:szCs w:val="20"/>
              </w:rPr>
              <w:t>Bonus Points; 5% to LWC</w:t>
            </w:r>
            <w:r w:rsidR="00DD35C0" w:rsidRPr="00DE77A2">
              <w:rPr>
                <w:rFonts w:asciiTheme="minorHAnsi" w:hAnsiTheme="minorHAnsi" w:cstheme="minorHAnsi"/>
                <w:color w:val="002060"/>
                <w:sz w:val="20"/>
                <w:szCs w:val="20"/>
              </w:rPr>
              <w:t>F</w:t>
            </w:r>
          </w:p>
          <w:p w14:paraId="4CDD2FC9" w14:textId="77777777" w:rsidR="00AD65C4" w:rsidRDefault="00AD65C4" w:rsidP="00DE77A2">
            <w:pPr>
              <w:pStyle w:val="ListParagraph"/>
              <w:rPr>
                <w:rFonts w:asciiTheme="minorHAnsi" w:hAnsiTheme="minorHAnsi" w:cstheme="minorHAnsi"/>
                <w:color w:val="002060"/>
                <w:sz w:val="20"/>
                <w:szCs w:val="20"/>
              </w:rPr>
            </w:pPr>
          </w:p>
          <w:p w14:paraId="61CCEA2F" w14:textId="645FDE39" w:rsidR="00590A20" w:rsidRPr="00DE77A2" w:rsidRDefault="00AD65C4" w:rsidP="00DE77A2">
            <w:pPr>
              <w:rPr>
                <w:rFonts w:asciiTheme="minorHAnsi" w:hAnsiTheme="minorHAnsi" w:cstheme="minorHAnsi"/>
                <w:color w:val="002060"/>
                <w:sz w:val="20"/>
                <w:szCs w:val="20"/>
              </w:rPr>
            </w:pPr>
            <w:r w:rsidRPr="00DE77A2">
              <w:rPr>
                <w:rFonts w:asciiTheme="minorHAnsi" w:hAnsiTheme="minorHAnsi" w:cstheme="minorHAnsi"/>
                <w:color w:val="002060"/>
                <w:sz w:val="20"/>
                <w:szCs w:val="20"/>
              </w:rPr>
              <w:t xml:space="preserve">Bonus Points; 20 to HPF </w:t>
            </w:r>
          </w:p>
        </w:tc>
        <w:tc>
          <w:tcPr>
            <w:tcW w:w="1573" w:type="dxa"/>
          </w:tcPr>
          <w:p w14:paraId="0D40EA4A" w14:textId="77777777" w:rsidR="00590A20" w:rsidRPr="00446900" w:rsidRDefault="00590A20" w:rsidP="00031A43">
            <w:pPr>
              <w:rPr>
                <w:rFonts w:asciiTheme="minorHAnsi" w:hAnsiTheme="minorHAnsi" w:cstheme="minorHAnsi"/>
                <w:color w:val="002060"/>
                <w:sz w:val="20"/>
                <w:szCs w:val="20"/>
                <w:highlight w:val="yellow"/>
              </w:rPr>
            </w:pPr>
          </w:p>
        </w:tc>
        <w:tc>
          <w:tcPr>
            <w:tcW w:w="1638" w:type="dxa"/>
          </w:tcPr>
          <w:p w14:paraId="0E68CADD" w14:textId="77777777" w:rsidR="00590A20" w:rsidRPr="00446900" w:rsidRDefault="00590A20" w:rsidP="00031A43">
            <w:pPr>
              <w:rPr>
                <w:rFonts w:asciiTheme="minorHAnsi" w:hAnsiTheme="minorHAnsi" w:cstheme="minorHAnsi"/>
                <w:color w:val="002060"/>
                <w:sz w:val="20"/>
                <w:szCs w:val="20"/>
                <w:highlight w:val="yellow"/>
              </w:rPr>
            </w:pPr>
          </w:p>
        </w:tc>
      </w:tr>
      <w:tr w:rsidR="00DE77A2" w:rsidRPr="00446900" w14:paraId="2C7302A7" w14:textId="7BBED557" w:rsidTr="003844E5">
        <w:trPr>
          <w:trHeight w:val="620"/>
          <w:jc w:val="center"/>
        </w:trPr>
        <w:tc>
          <w:tcPr>
            <w:tcW w:w="1525" w:type="dxa"/>
            <w:shd w:val="clear" w:color="auto" w:fill="auto"/>
            <w:tcMar>
              <w:top w:w="0" w:type="dxa"/>
              <w:left w:w="108" w:type="dxa"/>
              <w:bottom w:w="0" w:type="dxa"/>
              <w:right w:w="108" w:type="dxa"/>
            </w:tcMar>
          </w:tcPr>
          <w:p w14:paraId="64A5B21A" w14:textId="498A6BE4" w:rsidR="00590A20" w:rsidRPr="00446900" w:rsidRDefault="007F3337" w:rsidP="00031A43">
            <w:pPr>
              <w:rPr>
                <w:rFonts w:asciiTheme="minorHAnsi" w:hAnsiTheme="minorHAnsi" w:cstheme="minorHAnsi"/>
                <w:color w:val="002060"/>
                <w:highlight w:val="yellow"/>
              </w:rPr>
            </w:pPr>
            <w:r w:rsidRPr="00DE77A2">
              <w:rPr>
                <w:rFonts w:asciiTheme="minorHAnsi" w:hAnsiTheme="minorHAnsi" w:cstheme="minorHAnsi"/>
                <w:color w:val="002060"/>
              </w:rPr>
              <w:t xml:space="preserve">Indiana </w:t>
            </w:r>
            <w:r w:rsidR="00AD65C4" w:rsidRPr="00DE77A2">
              <w:rPr>
                <w:rFonts w:asciiTheme="minorHAnsi" w:hAnsiTheme="minorHAnsi" w:cstheme="minorHAnsi"/>
                <w:color w:val="002060"/>
              </w:rPr>
              <w:t>Agricultural Grant Program</w:t>
            </w:r>
            <w:r w:rsidRPr="00DE77A2">
              <w:rPr>
                <w:rFonts w:asciiTheme="minorHAnsi" w:hAnsiTheme="minorHAnsi" w:cstheme="minorHAnsi"/>
                <w:color w:val="002060"/>
              </w:rPr>
              <w:t xml:space="preserve"> </w:t>
            </w:r>
          </w:p>
        </w:tc>
        <w:tc>
          <w:tcPr>
            <w:tcW w:w="1170" w:type="dxa"/>
            <w:tcMar>
              <w:top w:w="0" w:type="dxa"/>
              <w:left w:w="108" w:type="dxa"/>
              <w:bottom w:w="0" w:type="dxa"/>
              <w:right w:w="108" w:type="dxa"/>
            </w:tcMar>
          </w:tcPr>
          <w:p w14:paraId="43AE6F6E" w14:textId="77777777" w:rsidR="00590A20" w:rsidRPr="00446900" w:rsidRDefault="00590A20" w:rsidP="00031A43">
            <w:pPr>
              <w:rPr>
                <w:rFonts w:asciiTheme="minorHAnsi" w:hAnsiTheme="minorHAnsi" w:cstheme="minorHAnsi"/>
                <w:color w:val="002060"/>
                <w:highlight w:val="yellow"/>
              </w:rPr>
            </w:pPr>
          </w:p>
        </w:tc>
        <w:tc>
          <w:tcPr>
            <w:tcW w:w="1080" w:type="dxa"/>
            <w:tcMar>
              <w:top w:w="0" w:type="dxa"/>
              <w:left w:w="108" w:type="dxa"/>
              <w:bottom w:w="0" w:type="dxa"/>
              <w:right w:w="108" w:type="dxa"/>
            </w:tcMar>
          </w:tcPr>
          <w:p w14:paraId="15F59C97" w14:textId="77777777" w:rsidR="00590A20" w:rsidRPr="00446900" w:rsidRDefault="00590A20" w:rsidP="00031A43">
            <w:pPr>
              <w:rPr>
                <w:rFonts w:asciiTheme="minorHAnsi" w:hAnsiTheme="minorHAnsi" w:cstheme="minorHAnsi"/>
                <w:color w:val="002060"/>
                <w:highlight w:val="yellow"/>
              </w:rPr>
            </w:pPr>
          </w:p>
        </w:tc>
        <w:tc>
          <w:tcPr>
            <w:tcW w:w="1350" w:type="dxa"/>
            <w:tcMar>
              <w:top w:w="0" w:type="dxa"/>
              <w:left w:w="108" w:type="dxa"/>
              <w:bottom w:w="0" w:type="dxa"/>
              <w:right w:w="108" w:type="dxa"/>
            </w:tcMar>
            <w:vAlign w:val="center"/>
          </w:tcPr>
          <w:p w14:paraId="0A85073A" w14:textId="59051B26" w:rsidR="00590A20" w:rsidRPr="00446900" w:rsidRDefault="00590A20" w:rsidP="00D1646A">
            <w:pPr>
              <w:rPr>
                <w:rFonts w:asciiTheme="minorHAnsi" w:hAnsiTheme="minorHAnsi" w:cstheme="minorHAnsi"/>
                <w:color w:val="002060"/>
                <w:highlight w:val="yellow"/>
              </w:rPr>
            </w:pPr>
          </w:p>
        </w:tc>
        <w:tc>
          <w:tcPr>
            <w:tcW w:w="810" w:type="dxa"/>
          </w:tcPr>
          <w:p w14:paraId="3A5AC0D0" w14:textId="77777777" w:rsidR="00590A20" w:rsidRPr="00446900" w:rsidRDefault="00590A20" w:rsidP="00031A43">
            <w:pPr>
              <w:rPr>
                <w:rFonts w:asciiTheme="minorHAnsi" w:hAnsiTheme="minorHAnsi" w:cstheme="minorHAnsi"/>
                <w:color w:val="002060"/>
                <w:highlight w:val="yellow"/>
              </w:rPr>
            </w:pPr>
          </w:p>
        </w:tc>
        <w:tc>
          <w:tcPr>
            <w:tcW w:w="924" w:type="dxa"/>
          </w:tcPr>
          <w:p w14:paraId="630B566D" w14:textId="77777777" w:rsidR="00590A20" w:rsidRPr="00DE77A2" w:rsidRDefault="00590A20" w:rsidP="00031A43">
            <w:pPr>
              <w:rPr>
                <w:rFonts w:asciiTheme="minorHAnsi" w:hAnsiTheme="minorHAnsi" w:cstheme="minorHAnsi"/>
                <w:color w:val="002060"/>
                <w:sz w:val="20"/>
                <w:szCs w:val="20"/>
                <w:highlight w:val="yellow"/>
              </w:rPr>
            </w:pPr>
          </w:p>
        </w:tc>
        <w:tc>
          <w:tcPr>
            <w:tcW w:w="1573" w:type="dxa"/>
          </w:tcPr>
          <w:p w14:paraId="44FF7C1F" w14:textId="48304EDC" w:rsidR="00590A20" w:rsidRPr="00DE77A2" w:rsidRDefault="00DE77A2" w:rsidP="00DE77A2">
            <w:pPr>
              <w:rPr>
                <w:rFonts w:asciiTheme="minorHAnsi" w:hAnsiTheme="minorHAnsi" w:cstheme="minorHAnsi"/>
                <w:color w:val="002060"/>
                <w:sz w:val="20"/>
                <w:szCs w:val="20"/>
              </w:rPr>
            </w:pPr>
            <w:r w:rsidRPr="00DE77A2">
              <w:rPr>
                <w:rFonts w:asciiTheme="minorHAnsi" w:hAnsiTheme="minorHAnsi" w:cstheme="minorHAnsi"/>
                <w:color w:val="002060"/>
                <w:sz w:val="20"/>
                <w:szCs w:val="20"/>
              </w:rPr>
              <w:t xml:space="preserve">$100,000 per community towards </w:t>
            </w:r>
            <w:r w:rsidR="00FA3399">
              <w:rPr>
                <w:rFonts w:asciiTheme="minorHAnsi" w:hAnsiTheme="minorHAnsi" w:cstheme="minorHAnsi"/>
                <w:color w:val="002060"/>
                <w:sz w:val="20"/>
                <w:szCs w:val="20"/>
              </w:rPr>
              <w:t>a Food Systems Grant</w:t>
            </w:r>
          </w:p>
        </w:tc>
        <w:tc>
          <w:tcPr>
            <w:tcW w:w="1638" w:type="dxa"/>
          </w:tcPr>
          <w:p w14:paraId="18499A04" w14:textId="77777777" w:rsidR="00590A20" w:rsidRPr="00446900" w:rsidRDefault="00590A20" w:rsidP="00031A43">
            <w:pPr>
              <w:rPr>
                <w:rFonts w:asciiTheme="minorHAnsi" w:hAnsiTheme="minorHAnsi" w:cstheme="minorHAnsi"/>
                <w:color w:val="002060"/>
                <w:highlight w:val="yellow"/>
              </w:rPr>
            </w:pPr>
          </w:p>
        </w:tc>
      </w:tr>
      <w:tr w:rsidR="00DE77A2" w:rsidRPr="00DE77A2" w14:paraId="66B32EC1" w14:textId="33099B76" w:rsidTr="003844E5">
        <w:trPr>
          <w:trHeight w:val="332"/>
          <w:jc w:val="center"/>
        </w:trPr>
        <w:tc>
          <w:tcPr>
            <w:tcW w:w="1525" w:type="dxa"/>
            <w:tcMar>
              <w:top w:w="0" w:type="dxa"/>
              <w:left w:w="108" w:type="dxa"/>
              <w:bottom w:w="0" w:type="dxa"/>
              <w:right w:w="108" w:type="dxa"/>
            </w:tcMar>
          </w:tcPr>
          <w:p w14:paraId="53399E8D" w14:textId="4E0F3930" w:rsidR="00590A20" w:rsidRPr="00DE77A2" w:rsidRDefault="0061605D" w:rsidP="00031A43">
            <w:pPr>
              <w:rPr>
                <w:rFonts w:asciiTheme="minorHAnsi" w:hAnsiTheme="minorHAnsi" w:cstheme="minorHAnsi"/>
                <w:color w:val="002060"/>
              </w:rPr>
            </w:pPr>
            <w:r w:rsidRPr="00DE77A2">
              <w:rPr>
                <w:rFonts w:asciiTheme="minorHAnsi" w:hAnsiTheme="minorHAnsi" w:cstheme="minorHAnsi"/>
                <w:color w:val="002060"/>
              </w:rPr>
              <w:t xml:space="preserve">Indiana Destination Marketing Package </w:t>
            </w:r>
          </w:p>
        </w:tc>
        <w:tc>
          <w:tcPr>
            <w:tcW w:w="1170" w:type="dxa"/>
            <w:tcMar>
              <w:top w:w="0" w:type="dxa"/>
              <w:left w:w="108" w:type="dxa"/>
              <w:bottom w:w="0" w:type="dxa"/>
              <w:right w:w="108" w:type="dxa"/>
            </w:tcMar>
          </w:tcPr>
          <w:p w14:paraId="648477EA" w14:textId="77777777" w:rsidR="00590A20" w:rsidRPr="00446900" w:rsidRDefault="00590A20" w:rsidP="00031A43">
            <w:pPr>
              <w:rPr>
                <w:rFonts w:asciiTheme="minorHAnsi" w:hAnsiTheme="minorHAnsi" w:cstheme="minorHAnsi"/>
                <w:color w:val="002060"/>
                <w:highlight w:val="yellow"/>
              </w:rPr>
            </w:pPr>
          </w:p>
        </w:tc>
        <w:tc>
          <w:tcPr>
            <w:tcW w:w="1080" w:type="dxa"/>
            <w:tcMar>
              <w:top w:w="0" w:type="dxa"/>
              <w:left w:w="108" w:type="dxa"/>
              <w:bottom w:w="0" w:type="dxa"/>
              <w:right w:w="108" w:type="dxa"/>
            </w:tcMar>
          </w:tcPr>
          <w:p w14:paraId="48F92D0A" w14:textId="10E4AB78" w:rsidR="00590A20" w:rsidRPr="00446900" w:rsidRDefault="00590A20" w:rsidP="00031A43">
            <w:pPr>
              <w:rPr>
                <w:rFonts w:asciiTheme="minorHAnsi" w:hAnsiTheme="minorHAnsi" w:cstheme="minorHAnsi"/>
                <w:color w:val="002060"/>
                <w:highlight w:val="yellow"/>
              </w:rPr>
            </w:pPr>
          </w:p>
        </w:tc>
        <w:tc>
          <w:tcPr>
            <w:tcW w:w="1350" w:type="dxa"/>
            <w:tcMar>
              <w:top w:w="0" w:type="dxa"/>
              <w:left w:w="108" w:type="dxa"/>
              <w:bottom w:w="0" w:type="dxa"/>
              <w:right w:w="108" w:type="dxa"/>
            </w:tcMar>
          </w:tcPr>
          <w:p w14:paraId="1A41BB17" w14:textId="77777777" w:rsidR="00590A20" w:rsidRPr="00446900" w:rsidRDefault="00590A20" w:rsidP="00031A43">
            <w:pPr>
              <w:rPr>
                <w:rFonts w:asciiTheme="minorHAnsi" w:hAnsiTheme="minorHAnsi" w:cstheme="minorHAnsi"/>
                <w:color w:val="002060"/>
                <w:highlight w:val="yellow"/>
              </w:rPr>
            </w:pPr>
          </w:p>
        </w:tc>
        <w:tc>
          <w:tcPr>
            <w:tcW w:w="810" w:type="dxa"/>
          </w:tcPr>
          <w:p w14:paraId="13155AE3" w14:textId="77777777" w:rsidR="00590A20" w:rsidRPr="00446900" w:rsidRDefault="00590A20" w:rsidP="00031A43">
            <w:pPr>
              <w:rPr>
                <w:rFonts w:asciiTheme="minorHAnsi" w:hAnsiTheme="minorHAnsi" w:cstheme="minorHAnsi"/>
                <w:color w:val="002060"/>
                <w:highlight w:val="yellow"/>
              </w:rPr>
            </w:pPr>
          </w:p>
        </w:tc>
        <w:tc>
          <w:tcPr>
            <w:tcW w:w="924" w:type="dxa"/>
          </w:tcPr>
          <w:p w14:paraId="129DBF5C" w14:textId="77777777" w:rsidR="00590A20" w:rsidRPr="00446900" w:rsidRDefault="00590A20" w:rsidP="00031A43">
            <w:pPr>
              <w:rPr>
                <w:rFonts w:asciiTheme="minorHAnsi" w:hAnsiTheme="minorHAnsi" w:cstheme="minorHAnsi"/>
                <w:color w:val="002060"/>
                <w:highlight w:val="yellow"/>
              </w:rPr>
            </w:pPr>
          </w:p>
        </w:tc>
        <w:tc>
          <w:tcPr>
            <w:tcW w:w="1573" w:type="dxa"/>
          </w:tcPr>
          <w:p w14:paraId="48C2D675" w14:textId="77777777" w:rsidR="00590A20" w:rsidRPr="00446900" w:rsidRDefault="00590A20" w:rsidP="00031A43">
            <w:pPr>
              <w:rPr>
                <w:rFonts w:asciiTheme="minorHAnsi" w:hAnsiTheme="minorHAnsi" w:cstheme="minorHAnsi"/>
                <w:color w:val="002060"/>
                <w:highlight w:val="yellow"/>
              </w:rPr>
            </w:pPr>
          </w:p>
        </w:tc>
        <w:tc>
          <w:tcPr>
            <w:tcW w:w="1638" w:type="dxa"/>
          </w:tcPr>
          <w:p w14:paraId="75AA1C85" w14:textId="1407B227" w:rsidR="00590A20" w:rsidRPr="00DE77A2" w:rsidRDefault="00DE77A2" w:rsidP="00DE77A2">
            <w:pPr>
              <w:rPr>
                <w:rFonts w:asciiTheme="minorHAnsi" w:hAnsiTheme="minorHAnsi" w:cstheme="minorHAnsi"/>
                <w:color w:val="002060"/>
                <w:sz w:val="20"/>
                <w:szCs w:val="20"/>
                <w:highlight w:val="yellow"/>
              </w:rPr>
            </w:pPr>
            <w:r w:rsidRPr="00DE77A2">
              <w:rPr>
                <w:rFonts w:asciiTheme="minorHAnsi" w:hAnsiTheme="minorHAnsi" w:cstheme="minorHAnsi"/>
                <w:color w:val="002060"/>
                <w:sz w:val="20"/>
                <w:szCs w:val="20"/>
              </w:rPr>
              <w:t xml:space="preserve">$50,000 - $100,000 of marketing in-kind services </w:t>
            </w:r>
          </w:p>
        </w:tc>
      </w:tr>
    </w:tbl>
    <w:p w14:paraId="221098D0" w14:textId="77777777" w:rsidR="00AB1EC6" w:rsidRPr="00817DF8" w:rsidRDefault="00AB1EC6" w:rsidP="00817DF8">
      <w:pPr>
        <w:rPr>
          <w:rFonts w:asciiTheme="minorHAnsi" w:hAnsiTheme="minorHAnsi" w:cstheme="minorHAnsi"/>
          <w:color w:val="002060"/>
        </w:rPr>
      </w:pPr>
    </w:p>
    <w:p w14:paraId="03682775" w14:textId="77777777" w:rsidR="0047341D" w:rsidRPr="0047341D" w:rsidRDefault="0047341D" w:rsidP="0047341D">
      <w:pPr>
        <w:pStyle w:val="ListParagraph"/>
        <w:ind w:left="1440"/>
        <w:rPr>
          <w:rFonts w:asciiTheme="minorHAnsi" w:hAnsiTheme="minorHAnsi" w:cstheme="minorHAnsi"/>
          <w:bCs/>
          <w:color w:val="002060"/>
          <w:szCs w:val="22"/>
          <w:highlight w:val="yellow"/>
        </w:rPr>
      </w:pPr>
    </w:p>
    <w:p w14:paraId="786D3057" w14:textId="3FD40D60" w:rsidR="00A95452" w:rsidRPr="001F5D84" w:rsidRDefault="00A95452" w:rsidP="006529A6">
      <w:pPr>
        <w:pStyle w:val="ListParagraph"/>
        <w:numPr>
          <w:ilvl w:val="0"/>
          <w:numId w:val="1"/>
        </w:numPr>
        <w:rPr>
          <w:rFonts w:asciiTheme="minorHAnsi" w:hAnsiTheme="minorHAnsi" w:cstheme="minorHAnsi"/>
          <w:b/>
          <w:color w:val="002060"/>
          <w:sz w:val="28"/>
        </w:rPr>
      </w:pPr>
      <w:r w:rsidRPr="001F5D84">
        <w:rPr>
          <w:rFonts w:asciiTheme="minorHAnsi" w:hAnsiTheme="minorHAnsi" w:cstheme="minorHAnsi"/>
          <w:b/>
          <w:color w:val="002060"/>
          <w:sz w:val="28"/>
        </w:rPr>
        <w:t>Are project limits in place for the available funding?</w:t>
      </w:r>
    </w:p>
    <w:p w14:paraId="48DD452A" w14:textId="77777777" w:rsidR="001F5D84" w:rsidRPr="001F5D84" w:rsidRDefault="001F5D84" w:rsidP="001F5D84">
      <w:pPr>
        <w:pStyle w:val="paragraph"/>
        <w:numPr>
          <w:ilvl w:val="1"/>
          <w:numId w:val="1"/>
        </w:numPr>
        <w:spacing w:before="0" w:beforeAutospacing="0" w:after="0" w:afterAutospacing="0"/>
        <w:textAlignment w:val="baseline"/>
        <w:rPr>
          <w:rFonts w:ascii="Calibri" w:hAnsi="Calibri" w:cs="Calibri"/>
          <w:color w:val="002060"/>
        </w:rPr>
      </w:pPr>
      <w:r w:rsidRPr="001F5D84">
        <w:rPr>
          <w:rStyle w:val="normaltextrun"/>
          <w:rFonts w:ascii="Calibri" w:hAnsi="Calibri" w:cs="Calibri"/>
          <w:color w:val="002060"/>
        </w:rPr>
        <w:t>Except when required by federal regulation, typical per project limits used by the partner agencies will not apply for the Stellar Communities Program.</w:t>
      </w:r>
      <w:r w:rsidRPr="001F5D84">
        <w:rPr>
          <w:rStyle w:val="eop"/>
          <w:rFonts w:ascii="Calibri" w:eastAsia="Calibri" w:hAnsi="Calibri" w:cs="Calibri"/>
          <w:color w:val="002060"/>
        </w:rPr>
        <w:t> </w:t>
      </w:r>
    </w:p>
    <w:p w14:paraId="6BB32503" w14:textId="77777777" w:rsidR="001F5D84" w:rsidRPr="001F5D84" w:rsidRDefault="001F5D84" w:rsidP="001F5D84">
      <w:pPr>
        <w:pStyle w:val="paragraph"/>
        <w:numPr>
          <w:ilvl w:val="1"/>
          <w:numId w:val="1"/>
        </w:numPr>
        <w:spacing w:before="0" w:beforeAutospacing="0" w:after="0" w:afterAutospacing="0"/>
        <w:textAlignment w:val="baseline"/>
        <w:rPr>
          <w:rFonts w:ascii="Calibri" w:hAnsi="Calibri" w:cs="Calibri"/>
          <w:color w:val="002060"/>
        </w:rPr>
      </w:pPr>
      <w:r w:rsidRPr="001F5D84">
        <w:rPr>
          <w:rStyle w:val="normaltextrun"/>
          <w:rFonts w:ascii="Calibri" w:hAnsi="Calibri" w:cs="Calibri"/>
          <w:color w:val="002060"/>
        </w:rPr>
        <w:t>The amount of OCRA Stellar CDBG funds granted will still be based on a $5,000 cost per project beneficiary.  </w:t>
      </w:r>
      <w:r w:rsidRPr="001F5D84">
        <w:rPr>
          <w:rStyle w:val="eop"/>
          <w:rFonts w:ascii="Calibri" w:eastAsia="Calibri" w:hAnsi="Calibri" w:cs="Calibri"/>
          <w:color w:val="002060"/>
        </w:rPr>
        <w:t> </w:t>
      </w:r>
    </w:p>
    <w:p w14:paraId="04D2DD66" w14:textId="77777777" w:rsidR="00952E40" w:rsidRPr="00432174" w:rsidRDefault="00952E40" w:rsidP="00432174">
      <w:pPr>
        <w:rPr>
          <w:rFonts w:asciiTheme="minorHAnsi" w:hAnsiTheme="minorHAnsi" w:cstheme="minorHAnsi"/>
          <w:color w:val="002060"/>
        </w:rPr>
      </w:pPr>
    </w:p>
    <w:p w14:paraId="0B4E331F" w14:textId="77777777" w:rsidR="00A95452" w:rsidRDefault="007C4902" w:rsidP="006529A6">
      <w:pPr>
        <w:pStyle w:val="ListParagraph"/>
        <w:numPr>
          <w:ilvl w:val="0"/>
          <w:numId w:val="1"/>
        </w:numPr>
        <w:rPr>
          <w:rFonts w:asciiTheme="minorHAnsi" w:hAnsiTheme="minorHAnsi" w:cstheme="minorHAnsi"/>
          <w:b/>
          <w:color w:val="002060"/>
          <w:sz w:val="28"/>
        </w:rPr>
      </w:pPr>
      <w:r>
        <w:rPr>
          <w:rFonts w:asciiTheme="minorHAnsi" w:hAnsiTheme="minorHAnsi" w:cstheme="minorHAnsi"/>
          <w:b/>
          <w:color w:val="002060"/>
          <w:sz w:val="28"/>
        </w:rPr>
        <w:t xml:space="preserve"> </w:t>
      </w:r>
      <w:r w:rsidR="00A95452" w:rsidRPr="007C4902">
        <w:rPr>
          <w:rFonts w:asciiTheme="minorHAnsi" w:hAnsiTheme="minorHAnsi" w:cstheme="minorHAnsi"/>
          <w:b/>
          <w:color w:val="002060"/>
          <w:sz w:val="28"/>
        </w:rPr>
        <w:t>What is the time frame for project completion?</w:t>
      </w:r>
    </w:p>
    <w:p w14:paraId="74ED5B19" w14:textId="30C92C2B" w:rsidR="005B7490" w:rsidRPr="00FD5040" w:rsidRDefault="00942331" w:rsidP="00AD65C4">
      <w:pPr>
        <w:pStyle w:val="ListParagraph"/>
        <w:numPr>
          <w:ilvl w:val="1"/>
          <w:numId w:val="1"/>
        </w:numPr>
        <w:rPr>
          <w:rFonts w:asciiTheme="minorHAnsi" w:hAnsiTheme="minorHAnsi" w:cstheme="minorHAnsi"/>
          <w:b/>
          <w:color w:val="002060"/>
          <w:sz w:val="28"/>
        </w:rPr>
      </w:pPr>
      <w:r w:rsidRPr="00482FAC">
        <w:rPr>
          <w:rFonts w:asciiTheme="minorHAnsi" w:hAnsiTheme="minorHAnsi" w:cstheme="minorHAnsi"/>
          <w:color w:val="002060"/>
        </w:rPr>
        <w:t xml:space="preserve">All </w:t>
      </w:r>
      <w:r w:rsidR="00523EA1" w:rsidRPr="00482FAC">
        <w:rPr>
          <w:rFonts w:asciiTheme="minorHAnsi" w:hAnsiTheme="minorHAnsi" w:cstheme="minorHAnsi"/>
          <w:color w:val="002060"/>
        </w:rPr>
        <w:t>projects</w:t>
      </w:r>
      <w:r w:rsidR="00315E71" w:rsidRPr="00482FAC">
        <w:rPr>
          <w:rFonts w:asciiTheme="minorHAnsi" w:hAnsiTheme="minorHAnsi" w:cstheme="minorHAnsi"/>
          <w:color w:val="002060"/>
        </w:rPr>
        <w:t>,</w:t>
      </w:r>
      <w:r w:rsidRPr="00482FAC">
        <w:rPr>
          <w:rFonts w:asciiTheme="minorHAnsi" w:hAnsiTheme="minorHAnsi" w:cstheme="minorHAnsi"/>
          <w:color w:val="002060"/>
        </w:rPr>
        <w:t xml:space="preserve"> including complimentary projects</w:t>
      </w:r>
      <w:r w:rsidR="00315E71" w:rsidRPr="00482FAC">
        <w:rPr>
          <w:rFonts w:asciiTheme="minorHAnsi" w:hAnsiTheme="minorHAnsi" w:cstheme="minorHAnsi"/>
          <w:color w:val="002060"/>
        </w:rPr>
        <w:t>,</w:t>
      </w:r>
      <w:r w:rsidR="00523EA1" w:rsidRPr="00482FAC">
        <w:rPr>
          <w:rFonts w:asciiTheme="minorHAnsi" w:hAnsiTheme="minorHAnsi" w:cstheme="minorHAnsi"/>
          <w:color w:val="002060"/>
        </w:rPr>
        <w:t xml:space="preserve"> should be expected to be completed withi</w:t>
      </w:r>
      <w:r w:rsidR="00523EA1" w:rsidRPr="00DE77A2">
        <w:rPr>
          <w:rFonts w:asciiTheme="minorHAnsi" w:hAnsiTheme="minorHAnsi" w:cstheme="minorHAnsi"/>
          <w:color w:val="002060"/>
        </w:rPr>
        <w:t xml:space="preserve">n </w:t>
      </w:r>
      <w:r w:rsidR="0047341D" w:rsidRPr="00DE77A2">
        <w:rPr>
          <w:rFonts w:asciiTheme="minorHAnsi" w:hAnsiTheme="minorHAnsi" w:cstheme="minorHAnsi"/>
          <w:color w:val="002060"/>
        </w:rPr>
        <w:t>five</w:t>
      </w:r>
      <w:r w:rsidRPr="00482FAC">
        <w:rPr>
          <w:rFonts w:asciiTheme="minorHAnsi" w:hAnsiTheme="minorHAnsi" w:cstheme="minorHAnsi"/>
          <w:color w:val="002060"/>
        </w:rPr>
        <w:t xml:space="preserve"> year</w:t>
      </w:r>
      <w:r w:rsidR="00DA466E" w:rsidRPr="00482FAC">
        <w:rPr>
          <w:rFonts w:asciiTheme="minorHAnsi" w:hAnsiTheme="minorHAnsi" w:cstheme="minorHAnsi"/>
          <w:color w:val="002060"/>
        </w:rPr>
        <w:t>s</w:t>
      </w:r>
      <w:r w:rsidR="00523EA1" w:rsidRPr="00482FAC">
        <w:rPr>
          <w:rFonts w:asciiTheme="minorHAnsi" w:hAnsiTheme="minorHAnsi" w:cstheme="minorHAnsi"/>
          <w:color w:val="002060"/>
        </w:rPr>
        <w:t xml:space="preserve"> after the Stellar </w:t>
      </w:r>
      <w:r w:rsidR="00432174">
        <w:rPr>
          <w:rFonts w:asciiTheme="minorHAnsi" w:hAnsiTheme="minorHAnsi" w:cstheme="minorHAnsi"/>
          <w:color w:val="002060"/>
        </w:rPr>
        <w:t>Pathways</w:t>
      </w:r>
      <w:r w:rsidR="00294963" w:rsidRPr="00482FAC">
        <w:rPr>
          <w:rFonts w:asciiTheme="minorHAnsi" w:hAnsiTheme="minorHAnsi" w:cstheme="minorHAnsi"/>
          <w:color w:val="002060"/>
        </w:rPr>
        <w:t xml:space="preserve"> </w:t>
      </w:r>
      <w:r w:rsidRPr="00482FAC">
        <w:rPr>
          <w:rFonts w:asciiTheme="minorHAnsi" w:hAnsiTheme="minorHAnsi" w:cstheme="minorHAnsi"/>
          <w:color w:val="002060"/>
        </w:rPr>
        <w:t xml:space="preserve">designation. </w:t>
      </w:r>
      <w:r w:rsidR="00DA466E" w:rsidRPr="00482FAC">
        <w:rPr>
          <w:rFonts w:asciiTheme="minorHAnsi" w:hAnsiTheme="minorHAnsi" w:cstheme="minorHAnsi"/>
          <w:color w:val="002060"/>
        </w:rPr>
        <w:t>All applications should be submitted within three years of designation.</w:t>
      </w:r>
    </w:p>
    <w:p w14:paraId="602527BB" w14:textId="77777777" w:rsidR="00FD5040" w:rsidRPr="00AD65C4" w:rsidRDefault="00FD5040" w:rsidP="00FD5040">
      <w:pPr>
        <w:pStyle w:val="ListParagraph"/>
        <w:ind w:left="1440"/>
        <w:rPr>
          <w:rFonts w:asciiTheme="minorHAnsi" w:hAnsiTheme="minorHAnsi" w:cstheme="minorHAnsi"/>
          <w:b/>
          <w:color w:val="002060"/>
          <w:sz w:val="28"/>
        </w:rPr>
      </w:pPr>
    </w:p>
    <w:p w14:paraId="7598EF43" w14:textId="6CB0BC8B" w:rsidR="00482FAC" w:rsidRDefault="00B45A9F" w:rsidP="00482FAC">
      <w:pPr>
        <w:pStyle w:val="ListParagraph"/>
        <w:numPr>
          <w:ilvl w:val="0"/>
          <w:numId w:val="1"/>
        </w:numPr>
        <w:rPr>
          <w:rFonts w:asciiTheme="minorHAnsi" w:hAnsiTheme="minorHAnsi" w:cstheme="minorHAnsi"/>
          <w:b/>
          <w:color w:val="002060"/>
          <w:sz w:val="28"/>
        </w:rPr>
      </w:pPr>
      <w:r>
        <w:rPr>
          <w:rFonts w:asciiTheme="minorHAnsi" w:hAnsiTheme="minorHAnsi" w:cstheme="minorHAnsi"/>
          <w:b/>
          <w:color w:val="002060"/>
          <w:sz w:val="28"/>
        </w:rPr>
        <w:t xml:space="preserve"> </w:t>
      </w:r>
      <w:r w:rsidR="004C0244" w:rsidRPr="007C4902">
        <w:rPr>
          <w:rFonts w:asciiTheme="minorHAnsi" w:hAnsiTheme="minorHAnsi" w:cstheme="minorHAnsi"/>
          <w:b/>
          <w:color w:val="002060"/>
          <w:sz w:val="28"/>
        </w:rPr>
        <w:t>If designated, how will funding be awarded?</w:t>
      </w:r>
    </w:p>
    <w:p w14:paraId="77874FA8" w14:textId="22EAF039" w:rsidR="008B33DE" w:rsidRPr="00FD5040" w:rsidRDefault="00BE2414" w:rsidP="00482FAC">
      <w:pPr>
        <w:pStyle w:val="ListParagraph"/>
        <w:numPr>
          <w:ilvl w:val="1"/>
          <w:numId w:val="1"/>
        </w:numPr>
        <w:rPr>
          <w:rFonts w:asciiTheme="minorHAnsi" w:hAnsiTheme="minorHAnsi" w:cstheme="minorHAnsi"/>
          <w:b/>
          <w:color w:val="002060"/>
          <w:sz w:val="28"/>
        </w:rPr>
      </w:pPr>
      <w:r w:rsidRPr="00482FAC">
        <w:rPr>
          <w:rFonts w:asciiTheme="minorHAnsi" w:hAnsiTheme="minorHAnsi" w:cstheme="minorHAnsi"/>
          <w:color w:val="002060"/>
        </w:rPr>
        <w:lastRenderedPageBreak/>
        <w:t>Individual</w:t>
      </w:r>
      <w:r w:rsidR="004C0244" w:rsidRPr="00482FAC">
        <w:rPr>
          <w:rFonts w:asciiTheme="minorHAnsi" w:hAnsiTheme="minorHAnsi" w:cstheme="minorHAnsi"/>
          <w:color w:val="002060"/>
        </w:rPr>
        <w:t xml:space="preserve"> projects will</w:t>
      </w:r>
      <w:r w:rsidR="003E3B51" w:rsidRPr="00482FAC">
        <w:rPr>
          <w:rFonts w:asciiTheme="minorHAnsi" w:hAnsiTheme="minorHAnsi" w:cstheme="minorHAnsi"/>
          <w:color w:val="002060"/>
        </w:rPr>
        <w:t xml:space="preserve"> be funded based on eligibility criteria</w:t>
      </w:r>
      <w:r w:rsidR="00346D11">
        <w:rPr>
          <w:rFonts w:asciiTheme="minorHAnsi" w:hAnsiTheme="minorHAnsi" w:cstheme="minorHAnsi"/>
          <w:color w:val="002060"/>
        </w:rPr>
        <w:t>.  P</w:t>
      </w:r>
      <w:r w:rsidR="00346D11" w:rsidRPr="00346D11">
        <w:rPr>
          <w:rFonts w:asciiTheme="minorHAnsi" w:hAnsiTheme="minorHAnsi" w:cstheme="minorHAnsi"/>
          <w:color w:val="002060"/>
        </w:rPr>
        <w:t xml:space="preserve">rojects will require an application, a review for eligibility, and approval by </w:t>
      </w:r>
      <w:r w:rsidR="00346D11">
        <w:rPr>
          <w:rFonts w:asciiTheme="minorHAnsi" w:hAnsiTheme="minorHAnsi" w:cstheme="minorHAnsi"/>
          <w:color w:val="002060"/>
        </w:rPr>
        <w:t>each funding agency.</w:t>
      </w:r>
    </w:p>
    <w:p w14:paraId="29468ACC" w14:textId="77777777" w:rsidR="006F79A8" w:rsidRDefault="006F79A8" w:rsidP="006F79A8">
      <w:pPr>
        <w:rPr>
          <w:rFonts w:asciiTheme="minorHAnsi" w:hAnsiTheme="minorHAnsi" w:cstheme="minorHAnsi"/>
          <w:b/>
          <w:color w:val="002060"/>
          <w:sz w:val="28"/>
        </w:rPr>
      </w:pPr>
    </w:p>
    <w:p w14:paraId="6D16ED59" w14:textId="4A559DE4" w:rsidR="006F79A8" w:rsidRPr="00D134C5" w:rsidRDefault="006F79A8" w:rsidP="006F79A8">
      <w:pPr>
        <w:rPr>
          <w:rFonts w:asciiTheme="minorHAnsi" w:hAnsiTheme="minorHAnsi" w:cstheme="minorHAnsi"/>
          <w:b/>
          <w:color w:val="808080" w:themeColor="background1" w:themeShade="80"/>
          <w:sz w:val="44"/>
          <w:szCs w:val="36"/>
        </w:rPr>
      </w:pPr>
      <w:r w:rsidRPr="00D134C5">
        <w:rPr>
          <w:rFonts w:asciiTheme="minorHAnsi" w:hAnsiTheme="minorHAnsi" w:cstheme="minorHAnsi"/>
          <w:b/>
          <w:color w:val="808080" w:themeColor="background1" w:themeShade="80"/>
          <w:sz w:val="44"/>
          <w:szCs w:val="36"/>
        </w:rPr>
        <w:t>O</w:t>
      </w:r>
      <w:r w:rsidR="00DE77A2" w:rsidRPr="00D134C5">
        <w:rPr>
          <w:rFonts w:asciiTheme="minorHAnsi" w:hAnsiTheme="minorHAnsi" w:cstheme="minorHAnsi"/>
          <w:b/>
          <w:color w:val="808080" w:themeColor="background1" w:themeShade="80"/>
          <w:sz w:val="44"/>
          <w:szCs w:val="36"/>
        </w:rPr>
        <w:t xml:space="preserve">ffice of Community and Rural Affairs (OCRA) </w:t>
      </w:r>
    </w:p>
    <w:p w14:paraId="4A222C17" w14:textId="3FC58B23" w:rsidR="00740B72" w:rsidRPr="00A71A82" w:rsidRDefault="00740B72" w:rsidP="00FA4966">
      <w:pPr>
        <w:pStyle w:val="ListParagraph"/>
        <w:numPr>
          <w:ilvl w:val="0"/>
          <w:numId w:val="7"/>
        </w:numPr>
        <w:rPr>
          <w:rFonts w:ascii="Calibri" w:hAnsi="Calibri" w:cs="Calibri"/>
          <w:b/>
          <w:color w:val="002060"/>
          <w:sz w:val="28"/>
        </w:rPr>
      </w:pPr>
      <w:r w:rsidRPr="00A71A82">
        <w:rPr>
          <w:rFonts w:ascii="Calibri" w:hAnsi="Calibri" w:cs="Calibri"/>
          <w:b/>
          <w:color w:val="002060"/>
          <w:sz w:val="28"/>
        </w:rPr>
        <w:t>What is the funding type offered by the Office of Community and Rural Affairs?</w:t>
      </w:r>
    </w:p>
    <w:p w14:paraId="58E168AC" w14:textId="77777777" w:rsidR="001F5D84" w:rsidRPr="00A71A82" w:rsidRDefault="001F5D84" w:rsidP="00FA4966">
      <w:pPr>
        <w:pStyle w:val="paragraph"/>
        <w:numPr>
          <w:ilvl w:val="1"/>
          <w:numId w:val="7"/>
        </w:numPr>
        <w:spacing w:before="0" w:beforeAutospacing="0" w:after="0" w:afterAutospacing="0"/>
        <w:textAlignment w:val="baseline"/>
        <w:rPr>
          <w:rFonts w:ascii="Calibri" w:hAnsi="Calibri" w:cs="Calibri"/>
          <w:color w:val="002060"/>
        </w:rPr>
      </w:pPr>
      <w:r w:rsidRPr="00A71A82">
        <w:rPr>
          <w:rStyle w:val="normaltextrun"/>
          <w:rFonts w:ascii="Calibri" w:hAnsi="Calibri" w:cs="Calibri"/>
          <w:color w:val="002060"/>
        </w:rPr>
        <w:t>Stellar funding offered by the Office of Community and Rural Affairs is from the Community Development Block Grant (CDBG), federal funding. </w:t>
      </w:r>
      <w:r w:rsidRPr="00A71A82">
        <w:rPr>
          <w:rStyle w:val="eop"/>
          <w:rFonts w:ascii="Calibri" w:eastAsia="Calibri" w:hAnsi="Calibri" w:cs="Calibri"/>
          <w:color w:val="002060"/>
        </w:rPr>
        <w:t> </w:t>
      </w:r>
    </w:p>
    <w:p w14:paraId="5A79762F" w14:textId="77777777" w:rsidR="001F5D84" w:rsidRPr="00A71A82" w:rsidRDefault="001F5D84" w:rsidP="00FA4966">
      <w:pPr>
        <w:pStyle w:val="paragraph"/>
        <w:numPr>
          <w:ilvl w:val="1"/>
          <w:numId w:val="7"/>
        </w:numPr>
        <w:spacing w:before="0" w:beforeAutospacing="0" w:after="0" w:afterAutospacing="0"/>
        <w:textAlignment w:val="baseline"/>
        <w:rPr>
          <w:rFonts w:ascii="Calibri" w:hAnsi="Calibri" w:cs="Calibri"/>
          <w:color w:val="002060"/>
        </w:rPr>
      </w:pPr>
      <w:r w:rsidRPr="00A71A82">
        <w:rPr>
          <w:rStyle w:val="normaltextrun"/>
          <w:rFonts w:ascii="Calibri" w:hAnsi="Calibri" w:cs="Calibri"/>
          <w:color w:val="002060"/>
        </w:rPr>
        <w:t>The Community Development Block Grant (CDBG) Program provides annual grants on a formula basis to states, cities, and counties to develop viable urban communities by providing decent housing, a suitable living environment, and expanding economic opportunities principally for low- and moderate-income persons. The program is authorized under Title 1 of the Housing and Community Development Act of 1974, Public Law 93-383, as amended 42. U.S.C. 5301 et seq.</w:t>
      </w:r>
      <w:r w:rsidRPr="00A71A82">
        <w:rPr>
          <w:rStyle w:val="eop"/>
          <w:rFonts w:ascii="Calibri" w:eastAsia="Calibri" w:hAnsi="Calibri" w:cs="Calibri"/>
          <w:color w:val="002060"/>
        </w:rPr>
        <w:t> </w:t>
      </w:r>
    </w:p>
    <w:p w14:paraId="0DED8AC1" w14:textId="74D0BFE3" w:rsidR="00FD5040" w:rsidRPr="00A71A82" w:rsidRDefault="00FD5040" w:rsidP="001F5D84">
      <w:pPr>
        <w:ind w:left="1080"/>
        <w:rPr>
          <w:b/>
          <w:color w:val="002060"/>
          <w:highlight w:val="yellow"/>
        </w:rPr>
      </w:pPr>
    </w:p>
    <w:p w14:paraId="4B74EF8E" w14:textId="77777777" w:rsidR="00134810" w:rsidRPr="00A71A82" w:rsidRDefault="00A82D6A" w:rsidP="00FA4966">
      <w:pPr>
        <w:pStyle w:val="ListParagraph"/>
        <w:numPr>
          <w:ilvl w:val="0"/>
          <w:numId w:val="7"/>
        </w:numPr>
        <w:rPr>
          <w:rFonts w:ascii="Calibri" w:hAnsi="Calibri" w:cs="Calibri"/>
          <w:b/>
          <w:color w:val="002060"/>
          <w:sz w:val="28"/>
        </w:rPr>
      </w:pPr>
      <w:r w:rsidRPr="00A71A82">
        <w:rPr>
          <w:rFonts w:ascii="Calibri" w:hAnsi="Calibri" w:cs="Calibri"/>
          <w:b/>
          <w:color w:val="002060"/>
          <w:sz w:val="28"/>
        </w:rPr>
        <w:t xml:space="preserve">Who are eligible entities for the Community Development Block Grant? </w:t>
      </w:r>
    </w:p>
    <w:p w14:paraId="22B711C4" w14:textId="77777777" w:rsidR="00134810" w:rsidRPr="00A71A82" w:rsidRDefault="00134810" w:rsidP="00FA4966">
      <w:pPr>
        <w:pStyle w:val="ListParagraph"/>
        <w:numPr>
          <w:ilvl w:val="1"/>
          <w:numId w:val="7"/>
        </w:numPr>
        <w:rPr>
          <w:rFonts w:ascii="Calibri" w:hAnsi="Calibri" w:cs="Calibri"/>
          <w:b/>
          <w:color w:val="002060"/>
          <w:sz w:val="28"/>
        </w:rPr>
      </w:pPr>
      <w:r w:rsidRPr="00A71A82">
        <w:rPr>
          <w:rFonts w:ascii="Calibri" w:eastAsia="Times New Roman" w:hAnsi="Calibri" w:cs="Calibri"/>
          <w:color w:val="002060"/>
        </w:rPr>
        <w:t xml:space="preserve">Under the state CDBG program, only non-entitlement units of government (UGLG) </w:t>
      </w:r>
      <w:proofErr w:type="gramStart"/>
      <w:r w:rsidRPr="00A71A82">
        <w:rPr>
          <w:rFonts w:ascii="Calibri" w:eastAsia="Times New Roman" w:hAnsi="Calibri" w:cs="Calibri"/>
          <w:color w:val="002060"/>
        </w:rPr>
        <w:t>are able to</w:t>
      </w:r>
      <w:proofErr w:type="gramEnd"/>
      <w:r w:rsidRPr="00A71A82">
        <w:rPr>
          <w:rFonts w:ascii="Calibri" w:eastAsia="Times New Roman" w:hAnsi="Calibri" w:cs="Calibri"/>
          <w:color w:val="002060"/>
        </w:rPr>
        <w:t xml:space="preserve"> receive CDBG funds. Non-entitlement areas include small cities and towns with populations of less than 50,000 and counties with population of less than 200,000. </w:t>
      </w:r>
    </w:p>
    <w:p w14:paraId="0416F054" w14:textId="77777777" w:rsidR="00134810" w:rsidRPr="00A71A82" w:rsidRDefault="00134810" w:rsidP="00FA4966">
      <w:pPr>
        <w:pStyle w:val="ListParagraph"/>
        <w:numPr>
          <w:ilvl w:val="1"/>
          <w:numId w:val="7"/>
        </w:numPr>
        <w:rPr>
          <w:rFonts w:ascii="Calibri" w:hAnsi="Calibri" w:cs="Calibri"/>
          <w:b/>
          <w:color w:val="002060"/>
          <w:sz w:val="28"/>
        </w:rPr>
      </w:pPr>
      <w:r w:rsidRPr="00A71A82">
        <w:rPr>
          <w:rFonts w:ascii="Calibri" w:eastAsia="Times New Roman" w:hAnsi="Calibri" w:cs="Calibri"/>
          <w:color w:val="002060"/>
        </w:rPr>
        <w:t xml:space="preserve">Entitlement communities are not eligible to receive CDBG funds from the state program. </w:t>
      </w:r>
    </w:p>
    <w:p w14:paraId="6C11386C" w14:textId="77777777" w:rsidR="00134810" w:rsidRPr="00A71A82" w:rsidRDefault="00134810" w:rsidP="00134810">
      <w:pPr>
        <w:pStyle w:val="ListParagraph"/>
        <w:ind w:left="1440"/>
        <w:rPr>
          <w:rFonts w:ascii="Calibri" w:hAnsi="Calibri" w:cs="Calibri"/>
          <w:b/>
          <w:color w:val="002060"/>
          <w:sz w:val="28"/>
        </w:rPr>
      </w:pPr>
    </w:p>
    <w:p w14:paraId="74F7E9FB" w14:textId="7F0E8BAC" w:rsidR="00134810" w:rsidRPr="00A71A82" w:rsidRDefault="00134810" w:rsidP="00134810">
      <w:pPr>
        <w:pStyle w:val="ListParagraph"/>
        <w:ind w:left="1440"/>
        <w:rPr>
          <w:rFonts w:ascii="Calibri" w:hAnsi="Calibri" w:cs="Calibri"/>
          <w:b/>
          <w:color w:val="002060"/>
          <w:sz w:val="28"/>
        </w:rPr>
      </w:pPr>
      <w:r w:rsidRPr="00A71A82">
        <w:rPr>
          <w:rFonts w:ascii="Calibri" w:eastAsia="Times New Roman" w:hAnsi="Calibri" w:cs="Calibri"/>
          <w:color w:val="002060"/>
        </w:rPr>
        <w:t>These include:  </w:t>
      </w:r>
    </w:p>
    <w:tbl>
      <w:tblPr>
        <w:tblW w:w="0" w:type="dxa"/>
        <w:tblInd w:w="14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2625"/>
      </w:tblGrid>
      <w:tr w:rsidR="00134810" w:rsidRPr="00A71A82" w14:paraId="6A9CBF69" w14:textId="77777777" w:rsidTr="00134810">
        <w:trPr>
          <w:trHeight w:val="345"/>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65D83FB0" w14:textId="77777777" w:rsidR="00134810" w:rsidRPr="00134810" w:rsidRDefault="00134810" w:rsidP="00134810">
            <w:pPr>
              <w:textAlignment w:val="baseline"/>
              <w:rPr>
                <w:rFonts w:eastAsia="Times New Roman"/>
                <w:color w:val="002060"/>
                <w:sz w:val="24"/>
                <w:szCs w:val="24"/>
              </w:rPr>
            </w:pPr>
            <w:r w:rsidRPr="00134810">
              <w:rPr>
                <w:rFonts w:eastAsia="Times New Roman"/>
                <w:color w:val="002060"/>
                <w:sz w:val="24"/>
                <w:szCs w:val="24"/>
              </w:rPr>
              <w:t>City of Anderson </w:t>
            </w:r>
          </w:p>
        </w:tc>
        <w:tc>
          <w:tcPr>
            <w:tcW w:w="2625" w:type="dxa"/>
            <w:tcBorders>
              <w:top w:val="single" w:sz="6" w:space="0" w:color="auto"/>
              <w:left w:val="single" w:sz="6" w:space="0" w:color="auto"/>
              <w:bottom w:val="single" w:sz="6" w:space="0" w:color="auto"/>
              <w:right w:val="single" w:sz="6" w:space="0" w:color="auto"/>
            </w:tcBorders>
            <w:shd w:val="clear" w:color="auto" w:fill="auto"/>
            <w:hideMark/>
          </w:tcPr>
          <w:p w14:paraId="3410265E" w14:textId="77777777" w:rsidR="00134810" w:rsidRPr="00134810" w:rsidRDefault="00134810" w:rsidP="00134810">
            <w:pPr>
              <w:textAlignment w:val="baseline"/>
              <w:rPr>
                <w:rFonts w:eastAsia="Times New Roman"/>
                <w:color w:val="002060"/>
                <w:sz w:val="24"/>
                <w:szCs w:val="24"/>
              </w:rPr>
            </w:pPr>
            <w:r w:rsidRPr="00134810">
              <w:rPr>
                <w:rFonts w:eastAsia="Times New Roman"/>
                <w:color w:val="002060"/>
                <w:sz w:val="24"/>
                <w:szCs w:val="24"/>
              </w:rPr>
              <w:t>City of Kokomo </w:t>
            </w:r>
          </w:p>
        </w:tc>
      </w:tr>
      <w:tr w:rsidR="00134810" w:rsidRPr="00A71A82" w14:paraId="11DB8D66" w14:textId="77777777" w:rsidTr="00134810">
        <w:trPr>
          <w:trHeight w:val="345"/>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1A680221" w14:textId="77777777" w:rsidR="00134810" w:rsidRPr="00134810" w:rsidRDefault="00134810" w:rsidP="00134810">
            <w:pPr>
              <w:textAlignment w:val="baseline"/>
              <w:rPr>
                <w:rFonts w:eastAsia="Times New Roman"/>
                <w:color w:val="002060"/>
                <w:sz w:val="24"/>
                <w:szCs w:val="24"/>
              </w:rPr>
            </w:pPr>
            <w:r w:rsidRPr="00134810">
              <w:rPr>
                <w:rFonts w:eastAsia="Times New Roman"/>
                <w:color w:val="002060"/>
                <w:sz w:val="24"/>
                <w:szCs w:val="24"/>
              </w:rPr>
              <w:t>City of Bloomington </w:t>
            </w:r>
          </w:p>
        </w:tc>
        <w:tc>
          <w:tcPr>
            <w:tcW w:w="2625" w:type="dxa"/>
            <w:tcBorders>
              <w:top w:val="single" w:sz="6" w:space="0" w:color="auto"/>
              <w:left w:val="single" w:sz="6" w:space="0" w:color="auto"/>
              <w:bottom w:val="single" w:sz="6" w:space="0" w:color="auto"/>
              <w:right w:val="single" w:sz="6" w:space="0" w:color="auto"/>
            </w:tcBorders>
            <w:shd w:val="clear" w:color="auto" w:fill="auto"/>
            <w:hideMark/>
          </w:tcPr>
          <w:p w14:paraId="23265D71" w14:textId="77777777" w:rsidR="00134810" w:rsidRPr="00134810" w:rsidRDefault="00134810" w:rsidP="00134810">
            <w:pPr>
              <w:textAlignment w:val="baseline"/>
              <w:rPr>
                <w:rFonts w:eastAsia="Times New Roman"/>
                <w:color w:val="002060"/>
                <w:sz w:val="24"/>
                <w:szCs w:val="24"/>
              </w:rPr>
            </w:pPr>
            <w:r w:rsidRPr="00134810">
              <w:rPr>
                <w:rFonts w:eastAsia="Times New Roman"/>
                <w:color w:val="002060"/>
                <w:sz w:val="24"/>
                <w:szCs w:val="24"/>
              </w:rPr>
              <w:t>City of Lafayette </w:t>
            </w:r>
          </w:p>
        </w:tc>
      </w:tr>
      <w:tr w:rsidR="00134810" w:rsidRPr="00A71A82" w14:paraId="627A68E3" w14:textId="77777777" w:rsidTr="00134810">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2ECC3143" w14:textId="77777777" w:rsidR="00134810" w:rsidRPr="00134810" w:rsidRDefault="00134810" w:rsidP="00134810">
            <w:pPr>
              <w:textAlignment w:val="baseline"/>
              <w:rPr>
                <w:rFonts w:eastAsia="Times New Roman"/>
                <w:color w:val="002060"/>
                <w:sz w:val="24"/>
                <w:szCs w:val="24"/>
              </w:rPr>
            </w:pPr>
            <w:r w:rsidRPr="00134810">
              <w:rPr>
                <w:rFonts w:eastAsia="Times New Roman"/>
                <w:color w:val="002060"/>
                <w:sz w:val="24"/>
                <w:szCs w:val="24"/>
              </w:rPr>
              <w:t>City of Columbus </w:t>
            </w:r>
          </w:p>
        </w:tc>
        <w:tc>
          <w:tcPr>
            <w:tcW w:w="2625" w:type="dxa"/>
            <w:tcBorders>
              <w:top w:val="single" w:sz="6" w:space="0" w:color="auto"/>
              <w:left w:val="single" w:sz="6" w:space="0" w:color="auto"/>
              <w:bottom w:val="single" w:sz="6" w:space="0" w:color="auto"/>
              <w:right w:val="single" w:sz="6" w:space="0" w:color="auto"/>
            </w:tcBorders>
            <w:shd w:val="clear" w:color="auto" w:fill="auto"/>
            <w:hideMark/>
          </w:tcPr>
          <w:p w14:paraId="6A8A9B73" w14:textId="77777777" w:rsidR="00134810" w:rsidRPr="00134810" w:rsidRDefault="00134810" w:rsidP="00134810">
            <w:pPr>
              <w:textAlignment w:val="baseline"/>
              <w:rPr>
                <w:rFonts w:eastAsia="Times New Roman"/>
                <w:color w:val="002060"/>
                <w:sz w:val="24"/>
                <w:szCs w:val="24"/>
              </w:rPr>
            </w:pPr>
            <w:r w:rsidRPr="00134810">
              <w:rPr>
                <w:rFonts w:eastAsia="Times New Roman"/>
                <w:color w:val="002060"/>
                <w:sz w:val="24"/>
                <w:szCs w:val="24"/>
              </w:rPr>
              <w:t>City of LaPorte </w:t>
            </w:r>
          </w:p>
        </w:tc>
      </w:tr>
      <w:tr w:rsidR="00134810" w:rsidRPr="00A71A82" w14:paraId="73647E3E" w14:textId="77777777" w:rsidTr="00134810">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0D16ABB4" w14:textId="77777777" w:rsidR="00134810" w:rsidRPr="00134810" w:rsidRDefault="00134810" w:rsidP="00134810">
            <w:pPr>
              <w:textAlignment w:val="baseline"/>
              <w:rPr>
                <w:rFonts w:eastAsia="Times New Roman"/>
                <w:color w:val="002060"/>
                <w:sz w:val="24"/>
                <w:szCs w:val="24"/>
              </w:rPr>
            </w:pPr>
            <w:r w:rsidRPr="00134810">
              <w:rPr>
                <w:rFonts w:eastAsia="Times New Roman"/>
                <w:color w:val="002060"/>
                <w:sz w:val="24"/>
                <w:szCs w:val="24"/>
              </w:rPr>
              <w:t>City of East Chicago </w:t>
            </w:r>
          </w:p>
        </w:tc>
        <w:tc>
          <w:tcPr>
            <w:tcW w:w="2625" w:type="dxa"/>
            <w:tcBorders>
              <w:top w:val="single" w:sz="6" w:space="0" w:color="auto"/>
              <w:left w:val="single" w:sz="6" w:space="0" w:color="auto"/>
              <w:bottom w:val="single" w:sz="6" w:space="0" w:color="auto"/>
              <w:right w:val="single" w:sz="6" w:space="0" w:color="auto"/>
            </w:tcBorders>
            <w:shd w:val="clear" w:color="auto" w:fill="auto"/>
            <w:hideMark/>
          </w:tcPr>
          <w:p w14:paraId="39C5C6B2" w14:textId="77777777" w:rsidR="00134810" w:rsidRPr="00134810" w:rsidRDefault="00134810" w:rsidP="00134810">
            <w:pPr>
              <w:textAlignment w:val="baseline"/>
              <w:rPr>
                <w:rFonts w:eastAsia="Times New Roman"/>
                <w:color w:val="002060"/>
                <w:sz w:val="24"/>
                <w:szCs w:val="24"/>
              </w:rPr>
            </w:pPr>
            <w:r w:rsidRPr="00134810">
              <w:rPr>
                <w:rFonts w:eastAsia="Times New Roman"/>
                <w:color w:val="002060"/>
                <w:sz w:val="24"/>
                <w:szCs w:val="24"/>
              </w:rPr>
              <w:t>Hamilton County </w:t>
            </w:r>
          </w:p>
        </w:tc>
      </w:tr>
      <w:tr w:rsidR="00134810" w:rsidRPr="00A71A82" w14:paraId="513C048E" w14:textId="77777777" w:rsidTr="00134810">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714BF9B8" w14:textId="34CE4C98" w:rsidR="00134810" w:rsidRPr="00134810" w:rsidRDefault="00134810" w:rsidP="00134810">
            <w:pPr>
              <w:textAlignment w:val="baseline"/>
              <w:rPr>
                <w:rFonts w:eastAsia="Times New Roman"/>
                <w:color w:val="002060"/>
                <w:sz w:val="24"/>
                <w:szCs w:val="24"/>
              </w:rPr>
            </w:pPr>
            <w:r w:rsidRPr="00134810">
              <w:rPr>
                <w:rFonts w:eastAsia="Times New Roman"/>
                <w:color w:val="002060"/>
                <w:sz w:val="24"/>
                <w:szCs w:val="24"/>
              </w:rPr>
              <w:t>City of Elk</w:t>
            </w:r>
            <w:r w:rsidR="007C3FBA">
              <w:rPr>
                <w:rFonts w:eastAsia="Times New Roman"/>
                <w:color w:val="002060"/>
                <w:sz w:val="24"/>
                <w:szCs w:val="24"/>
              </w:rPr>
              <w:t>h</w:t>
            </w:r>
            <w:r w:rsidRPr="00134810">
              <w:rPr>
                <w:rFonts w:eastAsia="Times New Roman"/>
                <w:color w:val="002060"/>
                <w:sz w:val="24"/>
                <w:szCs w:val="24"/>
              </w:rPr>
              <w:t>art </w:t>
            </w:r>
          </w:p>
        </w:tc>
        <w:tc>
          <w:tcPr>
            <w:tcW w:w="2625" w:type="dxa"/>
            <w:tcBorders>
              <w:top w:val="single" w:sz="6" w:space="0" w:color="auto"/>
              <w:left w:val="single" w:sz="6" w:space="0" w:color="auto"/>
              <w:bottom w:val="single" w:sz="6" w:space="0" w:color="auto"/>
              <w:right w:val="single" w:sz="6" w:space="0" w:color="auto"/>
            </w:tcBorders>
            <w:shd w:val="clear" w:color="auto" w:fill="auto"/>
            <w:hideMark/>
          </w:tcPr>
          <w:p w14:paraId="0AB808F3" w14:textId="77777777" w:rsidR="00134810" w:rsidRPr="00134810" w:rsidRDefault="00134810" w:rsidP="00134810">
            <w:pPr>
              <w:textAlignment w:val="baseline"/>
              <w:rPr>
                <w:rFonts w:eastAsia="Times New Roman"/>
                <w:color w:val="002060"/>
                <w:sz w:val="24"/>
                <w:szCs w:val="24"/>
              </w:rPr>
            </w:pPr>
            <w:r w:rsidRPr="00134810">
              <w:rPr>
                <w:rFonts w:eastAsia="Times New Roman"/>
                <w:color w:val="002060"/>
                <w:sz w:val="24"/>
                <w:szCs w:val="24"/>
              </w:rPr>
              <w:t>City of Michigan City </w:t>
            </w:r>
          </w:p>
        </w:tc>
      </w:tr>
      <w:tr w:rsidR="00134810" w:rsidRPr="00A71A82" w14:paraId="66261D20" w14:textId="77777777" w:rsidTr="00134810">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068790DC" w14:textId="77777777" w:rsidR="00134810" w:rsidRPr="00134810" w:rsidRDefault="00134810" w:rsidP="00134810">
            <w:pPr>
              <w:textAlignment w:val="baseline"/>
              <w:rPr>
                <w:rFonts w:eastAsia="Times New Roman"/>
                <w:color w:val="002060"/>
                <w:sz w:val="24"/>
                <w:szCs w:val="24"/>
              </w:rPr>
            </w:pPr>
            <w:r w:rsidRPr="00134810">
              <w:rPr>
                <w:rFonts w:eastAsia="Times New Roman"/>
                <w:color w:val="002060"/>
                <w:sz w:val="24"/>
                <w:szCs w:val="24"/>
              </w:rPr>
              <w:t>City of Evansville </w:t>
            </w:r>
          </w:p>
        </w:tc>
        <w:tc>
          <w:tcPr>
            <w:tcW w:w="2625" w:type="dxa"/>
            <w:tcBorders>
              <w:top w:val="single" w:sz="6" w:space="0" w:color="auto"/>
              <w:left w:val="single" w:sz="6" w:space="0" w:color="auto"/>
              <w:bottom w:val="single" w:sz="6" w:space="0" w:color="auto"/>
              <w:right w:val="single" w:sz="6" w:space="0" w:color="auto"/>
            </w:tcBorders>
            <w:shd w:val="clear" w:color="auto" w:fill="auto"/>
            <w:hideMark/>
          </w:tcPr>
          <w:p w14:paraId="19CCF029" w14:textId="77777777" w:rsidR="00134810" w:rsidRPr="00134810" w:rsidRDefault="00134810" w:rsidP="00134810">
            <w:pPr>
              <w:textAlignment w:val="baseline"/>
              <w:rPr>
                <w:rFonts w:eastAsia="Times New Roman"/>
                <w:color w:val="002060"/>
                <w:sz w:val="24"/>
                <w:szCs w:val="24"/>
              </w:rPr>
            </w:pPr>
            <w:r w:rsidRPr="00134810">
              <w:rPr>
                <w:rFonts w:eastAsia="Times New Roman"/>
                <w:color w:val="002060"/>
                <w:sz w:val="24"/>
                <w:szCs w:val="24"/>
              </w:rPr>
              <w:t>City of Mishawaka </w:t>
            </w:r>
          </w:p>
        </w:tc>
      </w:tr>
      <w:tr w:rsidR="00134810" w:rsidRPr="00A71A82" w14:paraId="7755659E" w14:textId="77777777" w:rsidTr="00134810">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5F38325C" w14:textId="77777777" w:rsidR="00134810" w:rsidRPr="00134810" w:rsidRDefault="00134810" w:rsidP="00134810">
            <w:pPr>
              <w:jc w:val="both"/>
              <w:textAlignment w:val="baseline"/>
              <w:rPr>
                <w:rFonts w:eastAsia="Times New Roman"/>
                <w:color w:val="002060"/>
                <w:sz w:val="24"/>
                <w:szCs w:val="24"/>
              </w:rPr>
            </w:pPr>
            <w:r w:rsidRPr="00134810">
              <w:rPr>
                <w:rFonts w:eastAsia="Times New Roman"/>
                <w:color w:val="002060"/>
                <w:sz w:val="24"/>
                <w:szCs w:val="24"/>
              </w:rPr>
              <w:t>City of Jeffersonville </w:t>
            </w:r>
          </w:p>
        </w:tc>
        <w:tc>
          <w:tcPr>
            <w:tcW w:w="2625" w:type="dxa"/>
            <w:tcBorders>
              <w:top w:val="single" w:sz="6" w:space="0" w:color="auto"/>
              <w:left w:val="single" w:sz="6" w:space="0" w:color="auto"/>
              <w:bottom w:val="single" w:sz="6" w:space="0" w:color="auto"/>
              <w:right w:val="single" w:sz="6" w:space="0" w:color="auto"/>
            </w:tcBorders>
            <w:shd w:val="clear" w:color="auto" w:fill="auto"/>
            <w:hideMark/>
          </w:tcPr>
          <w:p w14:paraId="09F0D62E" w14:textId="77777777" w:rsidR="00134810" w:rsidRPr="00134810" w:rsidRDefault="00134810" w:rsidP="00134810">
            <w:pPr>
              <w:textAlignment w:val="baseline"/>
              <w:rPr>
                <w:rFonts w:eastAsia="Times New Roman"/>
                <w:color w:val="002060"/>
                <w:sz w:val="24"/>
                <w:szCs w:val="24"/>
              </w:rPr>
            </w:pPr>
            <w:r w:rsidRPr="00134810">
              <w:rPr>
                <w:rFonts w:eastAsia="Times New Roman"/>
                <w:color w:val="002060"/>
                <w:sz w:val="24"/>
                <w:szCs w:val="24"/>
              </w:rPr>
              <w:t>City of Muncie </w:t>
            </w:r>
          </w:p>
        </w:tc>
      </w:tr>
      <w:tr w:rsidR="00134810" w:rsidRPr="00A71A82" w14:paraId="4725F44F" w14:textId="77777777" w:rsidTr="00134810">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22286678" w14:textId="77777777" w:rsidR="00134810" w:rsidRPr="00134810" w:rsidRDefault="00134810" w:rsidP="00134810">
            <w:pPr>
              <w:textAlignment w:val="baseline"/>
              <w:rPr>
                <w:rFonts w:eastAsia="Times New Roman"/>
                <w:color w:val="002060"/>
                <w:sz w:val="24"/>
                <w:szCs w:val="24"/>
              </w:rPr>
            </w:pPr>
            <w:r w:rsidRPr="00134810">
              <w:rPr>
                <w:rFonts w:eastAsia="Times New Roman"/>
                <w:color w:val="002060"/>
                <w:sz w:val="24"/>
                <w:szCs w:val="24"/>
              </w:rPr>
              <w:t>City of Ft. Wayne </w:t>
            </w:r>
          </w:p>
        </w:tc>
        <w:tc>
          <w:tcPr>
            <w:tcW w:w="2625" w:type="dxa"/>
            <w:tcBorders>
              <w:top w:val="single" w:sz="6" w:space="0" w:color="auto"/>
              <w:left w:val="single" w:sz="6" w:space="0" w:color="auto"/>
              <w:bottom w:val="single" w:sz="6" w:space="0" w:color="auto"/>
              <w:right w:val="single" w:sz="6" w:space="0" w:color="auto"/>
            </w:tcBorders>
            <w:shd w:val="clear" w:color="auto" w:fill="auto"/>
            <w:hideMark/>
          </w:tcPr>
          <w:p w14:paraId="02EFDE0B" w14:textId="77777777" w:rsidR="00134810" w:rsidRPr="00134810" w:rsidRDefault="00134810" w:rsidP="00134810">
            <w:pPr>
              <w:textAlignment w:val="baseline"/>
              <w:rPr>
                <w:rFonts w:eastAsia="Times New Roman"/>
                <w:color w:val="002060"/>
                <w:sz w:val="24"/>
                <w:szCs w:val="24"/>
              </w:rPr>
            </w:pPr>
            <w:r w:rsidRPr="00134810">
              <w:rPr>
                <w:rFonts w:eastAsia="Times New Roman"/>
                <w:color w:val="002060"/>
                <w:sz w:val="24"/>
                <w:szCs w:val="24"/>
              </w:rPr>
              <w:t>City of New Albany </w:t>
            </w:r>
          </w:p>
        </w:tc>
      </w:tr>
      <w:tr w:rsidR="00134810" w:rsidRPr="00A71A82" w14:paraId="3E448B0C" w14:textId="77777777" w:rsidTr="00134810">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161A49E7" w14:textId="77777777" w:rsidR="00134810" w:rsidRPr="00134810" w:rsidRDefault="00134810" w:rsidP="00134810">
            <w:pPr>
              <w:textAlignment w:val="baseline"/>
              <w:rPr>
                <w:rFonts w:eastAsia="Times New Roman"/>
                <w:color w:val="002060"/>
                <w:sz w:val="24"/>
                <w:szCs w:val="24"/>
              </w:rPr>
            </w:pPr>
            <w:r w:rsidRPr="00134810">
              <w:rPr>
                <w:rFonts w:eastAsia="Times New Roman"/>
                <w:color w:val="002060"/>
                <w:sz w:val="24"/>
                <w:szCs w:val="24"/>
              </w:rPr>
              <w:t>City of Greenwood </w:t>
            </w:r>
          </w:p>
        </w:tc>
        <w:tc>
          <w:tcPr>
            <w:tcW w:w="2625" w:type="dxa"/>
            <w:tcBorders>
              <w:top w:val="single" w:sz="6" w:space="0" w:color="auto"/>
              <w:left w:val="single" w:sz="6" w:space="0" w:color="auto"/>
              <w:bottom w:val="single" w:sz="6" w:space="0" w:color="auto"/>
              <w:right w:val="single" w:sz="6" w:space="0" w:color="auto"/>
            </w:tcBorders>
            <w:shd w:val="clear" w:color="auto" w:fill="auto"/>
            <w:hideMark/>
          </w:tcPr>
          <w:p w14:paraId="0991ED2D" w14:textId="77777777" w:rsidR="00134810" w:rsidRPr="00134810" w:rsidRDefault="00134810" w:rsidP="00134810">
            <w:pPr>
              <w:textAlignment w:val="baseline"/>
              <w:rPr>
                <w:rFonts w:eastAsia="Times New Roman"/>
                <w:color w:val="002060"/>
                <w:sz w:val="24"/>
                <w:szCs w:val="24"/>
              </w:rPr>
            </w:pPr>
            <w:r w:rsidRPr="00134810">
              <w:rPr>
                <w:rFonts w:eastAsia="Times New Roman"/>
                <w:color w:val="002060"/>
                <w:sz w:val="24"/>
                <w:szCs w:val="24"/>
              </w:rPr>
              <w:t>City of South Bend </w:t>
            </w:r>
          </w:p>
        </w:tc>
      </w:tr>
      <w:tr w:rsidR="00134810" w:rsidRPr="00A71A82" w14:paraId="73C6BA54" w14:textId="77777777" w:rsidTr="00134810">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669731EF" w14:textId="77777777" w:rsidR="00134810" w:rsidRPr="00134810" w:rsidRDefault="00134810" w:rsidP="00134810">
            <w:pPr>
              <w:textAlignment w:val="baseline"/>
              <w:rPr>
                <w:rFonts w:eastAsia="Times New Roman"/>
                <w:color w:val="002060"/>
                <w:sz w:val="24"/>
                <w:szCs w:val="24"/>
              </w:rPr>
            </w:pPr>
            <w:r w:rsidRPr="00134810">
              <w:rPr>
                <w:rFonts w:eastAsia="Times New Roman"/>
                <w:color w:val="002060"/>
                <w:sz w:val="24"/>
                <w:szCs w:val="24"/>
              </w:rPr>
              <w:t>City of Gary </w:t>
            </w:r>
          </w:p>
        </w:tc>
        <w:tc>
          <w:tcPr>
            <w:tcW w:w="2625" w:type="dxa"/>
            <w:tcBorders>
              <w:top w:val="single" w:sz="6" w:space="0" w:color="auto"/>
              <w:left w:val="single" w:sz="6" w:space="0" w:color="auto"/>
              <w:bottom w:val="single" w:sz="6" w:space="0" w:color="auto"/>
              <w:right w:val="single" w:sz="6" w:space="0" w:color="auto"/>
            </w:tcBorders>
            <w:shd w:val="clear" w:color="auto" w:fill="auto"/>
            <w:hideMark/>
          </w:tcPr>
          <w:p w14:paraId="51639137" w14:textId="77777777" w:rsidR="00134810" w:rsidRPr="00134810" w:rsidRDefault="00134810" w:rsidP="00134810">
            <w:pPr>
              <w:textAlignment w:val="baseline"/>
              <w:rPr>
                <w:rFonts w:eastAsia="Times New Roman"/>
                <w:color w:val="002060"/>
                <w:sz w:val="24"/>
                <w:szCs w:val="24"/>
              </w:rPr>
            </w:pPr>
            <w:r w:rsidRPr="00134810">
              <w:rPr>
                <w:rFonts w:eastAsia="Times New Roman"/>
                <w:color w:val="002060"/>
                <w:sz w:val="24"/>
                <w:szCs w:val="24"/>
              </w:rPr>
              <w:t>City of Terre Haute </w:t>
            </w:r>
          </w:p>
        </w:tc>
      </w:tr>
      <w:tr w:rsidR="00134810" w:rsidRPr="00A71A82" w14:paraId="2633070F" w14:textId="77777777" w:rsidTr="00134810">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29E71011" w14:textId="77777777" w:rsidR="00134810" w:rsidRPr="00134810" w:rsidRDefault="00134810" w:rsidP="00134810">
            <w:pPr>
              <w:textAlignment w:val="baseline"/>
              <w:rPr>
                <w:rFonts w:eastAsia="Times New Roman"/>
                <w:color w:val="002060"/>
                <w:sz w:val="24"/>
                <w:szCs w:val="24"/>
              </w:rPr>
            </w:pPr>
            <w:r w:rsidRPr="00134810">
              <w:rPr>
                <w:rFonts w:eastAsia="Times New Roman"/>
                <w:color w:val="002060"/>
                <w:sz w:val="24"/>
                <w:szCs w:val="24"/>
              </w:rPr>
              <w:t>City of Goshen </w:t>
            </w:r>
          </w:p>
        </w:tc>
        <w:tc>
          <w:tcPr>
            <w:tcW w:w="2625" w:type="dxa"/>
            <w:tcBorders>
              <w:top w:val="single" w:sz="6" w:space="0" w:color="auto"/>
              <w:left w:val="single" w:sz="6" w:space="0" w:color="auto"/>
              <w:bottom w:val="single" w:sz="6" w:space="0" w:color="auto"/>
              <w:right w:val="single" w:sz="6" w:space="0" w:color="auto"/>
            </w:tcBorders>
            <w:shd w:val="clear" w:color="auto" w:fill="auto"/>
            <w:hideMark/>
          </w:tcPr>
          <w:p w14:paraId="20603737" w14:textId="77777777" w:rsidR="00134810" w:rsidRPr="00134810" w:rsidRDefault="00134810" w:rsidP="00134810">
            <w:pPr>
              <w:textAlignment w:val="baseline"/>
              <w:rPr>
                <w:rFonts w:eastAsia="Times New Roman"/>
                <w:color w:val="002060"/>
                <w:sz w:val="24"/>
                <w:szCs w:val="24"/>
              </w:rPr>
            </w:pPr>
            <w:r w:rsidRPr="00134810">
              <w:rPr>
                <w:rFonts w:eastAsia="Times New Roman"/>
                <w:color w:val="002060"/>
                <w:sz w:val="24"/>
                <w:szCs w:val="24"/>
              </w:rPr>
              <w:t>City of West Lafayette </w:t>
            </w:r>
          </w:p>
        </w:tc>
      </w:tr>
      <w:tr w:rsidR="00134810" w:rsidRPr="00A71A82" w14:paraId="512979DE" w14:textId="77777777" w:rsidTr="00134810">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0EA28845" w14:textId="77777777" w:rsidR="00134810" w:rsidRPr="00134810" w:rsidRDefault="00134810" w:rsidP="00134810">
            <w:pPr>
              <w:textAlignment w:val="baseline"/>
              <w:rPr>
                <w:rFonts w:eastAsia="Times New Roman"/>
                <w:color w:val="002060"/>
                <w:sz w:val="24"/>
                <w:szCs w:val="24"/>
              </w:rPr>
            </w:pPr>
            <w:r w:rsidRPr="00134810">
              <w:rPr>
                <w:rFonts w:eastAsia="Times New Roman"/>
                <w:color w:val="002060"/>
                <w:sz w:val="24"/>
                <w:szCs w:val="24"/>
              </w:rPr>
              <w:t>City of Hammond </w:t>
            </w:r>
          </w:p>
        </w:tc>
        <w:tc>
          <w:tcPr>
            <w:tcW w:w="2625" w:type="dxa"/>
            <w:tcBorders>
              <w:top w:val="single" w:sz="6" w:space="0" w:color="auto"/>
              <w:left w:val="single" w:sz="6" w:space="0" w:color="auto"/>
              <w:bottom w:val="single" w:sz="6" w:space="0" w:color="auto"/>
              <w:right w:val="single" w:sz="6" w:space="0" w:color="auto"/>
            </w:tcBorders>
            <w:shd w:val="clear" w:color="auto" w:fill="auto"/>
            <w:hideMark/>
          </w:tcPr>
          <w:p w14:paraId="0C526CED" w14:textId="77777777" w:rsidR="00134810" w:rsidRPr="00134810" w:rsidRDefault="00134810" w:rsidP="00134810">
            <w:pPr>
              <w:textAlignment w:val="baseline"/>
              <w:rPr>
                <w:rFonts w:eastAsia="Times New Roman"/>
                <w:color w:val="002060"/>
                <w:sz w:val="24"/>
                <w:szCs w:val="24"/>
              </w:rPr>
            </w:pPr>
            <w:r w:rsidRPr="00134810">
              <w:rPr>
                <w:rFonts w:eastAsia="Times New Roman"/>
                <w:color w:val="002060"/>
                <w:sz w:val="24"/>
                <w:szCs w:val="24"/>
              </w:rPr>
              <w:t>Lake County </w:t>
            </w:r>
          </w:p>
        </w:tc>
      </w:tr>
      <w:tr w:rsidR="00134810" w:rsidRPr="00A71A82" w14:paraId="097AA682" w14:textId="77777777" w:rsidTr="00134810">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3F351536" w14:textId="77777777" w:rsidR="00134810" w:rsidRPr="00134810" w:rsidRDefault="00134810" w:rsidP="00134810">
            <w:pPr>
              <w:textAlignment w:val="baseline"/>
              <w:rPr>
                <w:rFonts w:eastAsia="Times New Roman"/>
                <w:color w:val="002060"/>
                <w:sz w:val="24"/>
                <w:szCs w:val="24"/>
              </w:rPr>
            </w:pPr>
            <w:r w:rsidRPr="00134810">
              <w:rPr>
                <w:rFonts w:eastAsia="Times New Roman"/>
                <w:color w:val="002060"/>
                <w:sz w:val="24"/>
                <w:szCs w:val="24"/>
              </w:rPr>
              <w:t>City of Indianapolis </w:t>
            </w:r>
          </w:p>
        </w:tc>
        <w:tc>
          <w:tcPr>
            <w:tcW w:w="2625" w:type="dxa"/>
            <w:tcBorders>
              <w:top w:val="single" w:sz="6" w:space="0" w:color="auto"/>
              <w:left w:val="single" w:sz="6" w:space="0" w:color="auto"/>
              <w:bottom w:val="single" w:sz="6" w:space="0" w:color="auto"/>
              <w:right w:val="single" w:sz="6" w:space="0" w:color="auto"/>
            </w:tcBorders>
            <w:shd w:val="clear" w:color="auto" w:fill="auto"/>
            <w:hideMark/>
          </w:tcPr>
          <w:p w14:paraId="727B911B" w14:textId="77777777" w:rsidR="00134810" w:rsidRPr="00134810" w:rsidRDefault="00134810" w:rsidP="00134810">
            <w:pPr>
              <w:ind w:left="720"/>
              <w:textAlignment w:val="baseline"/>
              <w:rPr>
                <w:rFonts w:eastAsia="Times New Roman"/>
                <w:color w:val="002060"/>
                <w:sz w:val="24"/>
                <w:szCs w:val="24"/>
              </w:rPr>
            </w:pPr>
            <w:r w:rsidRPr="00134810">
              <w:rPr>
                <w:rFonts w:eastAsia="Times New Roman"/>
                <w:color w:val="002060"/>
                <w:sz w:val="24"/>
                <w:szCs w:val="24"/>
              </w:rPr>
              <w:t> </w:t>
            </w:r>
          </w:p>
        </w:tc>
      </w:tr>
    </w:tbl>
    <w:p w14:paraId="23DEA4AE" w14:textId="77777777" w:rsidR="00F27335" w:rsidRPr="00A71A82" w:rsidRDefault="00134810" w:rsidP="00FA4966">
      <w:pPr>
        <w:pStyle w:val="ListParagraph"/>
        <w:numPr>
          <w:ilvl w:val="1"/>
          <w:numId w:val="7"/>
        </w:numPr>
        <w:textAlignment w:val="baseline"/>
        <w:rPr>
          <w:rFonts w:ascii="Calibri" w:eastAsia="Times New Roman" w:hAnsi="Calibri" w:cs="Calibri"/>
          <w:color w:val="002060"/>
        </w:rPr>
      </w:pPr>
      <w:r w:rsidRPr="00A71A82">
        <w:rPr>
          <w:rFonts w:ascii="Calibri" w:eastAsia="Times New Roman" w:hAnsi="Calibri" w:cs="Calibri"/>
          <w:color w:val="002060"/>
        </w:rPr>
        <w:t>Eligible local units of government are counties, cities, or incorporated towns not located within an entitlement community. Unincorporated areas must apply through the county in which they are located. </w:t>
      </w:r>
    </w:p>
    <w:p w14:paraId="5D9AC025" w14:textId="77777777" w:rsidR="00F27335" w:rsidRPr="00A71A82" w:rsidRDefault="00F27335" w:rsidP="00F27335">
      <w:pPr>
        <w:textAlignment w:val="baseline"/>
        <w:rPr>
          <w:rStyle w:val="normaltextrun"/>
          <w:b/>
          <w:bCs/>
          <w:color w:val="2F5496"/>
          <w:sz w:val="28"/>
          <w:szCs w:val="28"/>
        </w:rPr>
      </w:pPr>
    </w:p>
    <w:p w14:paraId="2CF46530" w14:textId="77777777" w:rsidR="00F27335" w:rsidRPr="00A71A82" w:rsidRDefault="00F27335" w:rsidP="00FA4966">
      <w:pPr>
        <w:pStyle w:val="ListParagraph"/>
        <w:numPr>
          <w:ilvl w:val="0"/>
          <w:numId w:val="7"/>
        </w:numPr>
        <w:textAlignment w:val="baseline"/>
        <w:rPr>
          <w:rStyle w:val="eop"/>
          <w:rFonts w:ascii="Calibri" w:eastAsia="Times New Roman" w:hAnsi="Calibri" w:cs="Calibri"/>
          <w:color w:val="002060"/>
        </w:rPr>
      </w:pPr>
      <w:r w:rsidRPr="00A71A82">
        <w:rPr>
          <w:rStyle w:val="normaltextrun"/>
          <w:rFonts w:ascii="Calibri" w:hAnsi="Calibri" w:cs="Calibri"/>
          <w:b/>
          <w:bCs/>
          <w:color w:val="002060"/>
          <w:sz w:val="28"/>
          <w:szCs w:val="28"/>
        </w:rPr>
        <w:lastRenderedPageBreak/>
        <w:t>What are the duties that local government units must fulfill under the State CDBG program?</w:t>
      </w:r>
      <w:r w:rsidRPr="00A71A82">
        <w:rPr>
          <w:rStyle w:val="eop"/>
          <w:rFonts w:ascii="Calibri" w:hAnsi="Calibri" w:cs="Calibri"/>
          <w:color w:val="002060"/>
          <w:sz w:val="28"/>
          <w:szCs w:val="28"/>
        </w:rPr>
        <w:t> </w:t>
      </w:r>
    </w:p>
    <w:p w14:paraId="4B0077C8" w14:textId="77777777" w:rsidR="00F27335" w:rsidRPr="00A71A82" w:rsidRDefault="00F27335" w:rsidP="00FA4966">
      <w:pPr>
        <w:pStyle w:val="ListParagraph"/>
        <w:numPr>
          <w:ilvl w:val="1"/>
          <w:numId w:val="7"/>
        </w:numPr>
        <w:textAlignment w:val="baseline"/>
        <w:rPr>
          <w:rStyle w:val="eop"/>
          <w:rFonts w:ascii="Calibri" w:eastAsia="Times New Roman" w:hAnsi="Calibri" w:cs="Calibri"/>
          <w:color w:val="002060"/>
        </w:rPr>
      </w:pPr>
      <w:r w:rsidRPr="00A71A82">
        <w:rPr>
          <w:rStyle w:val="normaltextrun"/>
          <w:rFonts w:ascii="Calibri" w:hAnsi="Calibri" w:cs="Calibri"/>
          <w:color w:val="002060"/>
        </w:rPr>
        <w:t>Local units of government (UGLG) are responsible for: </w:t>
      </w:r>
      <w:r w:rsidRPr="00A71A82">
        <w:rPr>
          <w:rStyle w:val="eop"/>
          <w:rFonts w:ascii="Calibri" w:hAnsi="Calibri" w:cs="Calibri"/>
          <w:color w:val="002060"/>
        </w:rPr>
        <w:t> </w:t>
      </w:r>
    </w:p>
    <w:p w14:paraId="13946681" w14:textId="77777777" w:rsidR="00F27335" w:rsidRPr="00A71A82" w:rsidRDefault="00F27335" w:rsidP="00FA4966">
      <w:pPr>
        <w:pStyle w:val="ListParagraph"/>
        <w:numPr>
          <w:ilvl w:val="2"/>
          <w:numId w:val="7"/>
        </w:numPr>
        <w:textAlignment w:val="baseline"/>
        <w:rPr>
          <w:rStyle w:val="eop"/>
          <w:rFonts w:ascii="Calibri" w:eastAsia="Times New Roman" w:hAnsi="Calibri" w:cs="Calibri"/>
          <w:color w:val="002060"/>
        </w:rPr>
      </w:pPr>
      <w:r w:rsidRPr="00A71A82">
        <w:rPr>
          <w:rStyle w:val="normaltextrun"/>
          <w:rFonts w:ascii="Calibri" w:hAnsi="Calibri" w:cs="Calibri"/>
          <w:color w:val="002060"/>
        </w:rPr>
        <w:t xml:space="preserve">Prioritizing the types of activities, they apply </w:t>
      </w:r>
      <w:proofErr w:type="gramStart"/>
      <w:r w:rsidRPr="00A71A82">
        <w:rPr>
          <w:rStyle w:val="normaltextrun"/>
          <w:rFonts w:ascii="Calibri" w:hAnsi="Calibri" w:cs="Calibri"/>
          <w:color w:val="002060"/>
        </w:rPr>
        <w:t>for;</w:t>
      </w:r>
      <w:proofErr w:type="gramEnd"/>
      <w:r w:rsidRPr="00A71A82">
        <w:rPr>
          <w:rStyle w:val="normaltextrun"/>
          <w:rFonts w:ascii="Calibri" w:hAnsi="Calibri" w:cs="Calibri"/>
          <w:color w:val="002060"/>
        </w:rPr>
        <w:t> </w:t>
      </w:r>
      <w:r w:rsidRPr="00A71A82">
        <w:rPr>
          <w:rStyle w:val="eop"/>
          <w:rFonts w:ascii="Calibri" w:hAnsi="Calibri" w:cs="Calibri"/>
          <w:color w:val="002060"/>
        </w:rPr>
        <w:t> </w:t>
      </w:r>
    </w:p>
    <w:p w14:paraId="19D44CFA" w14:textId="77777777" w:rsidR="00F27335" w:rsidRPr="00A71A82" w:rsidRDefault="00F27335" w:rsidP="00FA4966">
      <w:pPr>
        <w:pStyle w:val="ListParagraph"/>
        <w:numPr>
          <w:ilvl w:val="2"/>
          <w:numId w:val="7"/>
        </w:numPr>
        <w:textAlignment w:val="baseline"/>
        <w:rPr>
          <w:rStyle w:val="eop"/>
          <w:rFonts w:ascii="Calibri" w:eastAsia="Times New Roman" w:hAnsi="Calibri" w:cs="Calibri"/>
          <w:color w:val="002060"/>
        </w:rPr>
      </w:pPr>
      <w:r w:rsidRPr="00A71A82">
        <w:rPr>
          <w:rStyle w:val="normaltextrun"/>
          <w:rFonts w:ascii="Calibri" w:hAnsi="Calibri" w:cs="Calibri"/>
          <w:color w:val="002060"/>
        </w:rPr>
        <w:t>Handling local citizen participation </w:t>
      </w:r>
      <w:r w:rsidRPr="00A71A82">
        <w:rPr>
          <w:rStyle w:val="eop"/>
          <w:rFonts w:ascii="Calibri" w:hAnsi="Calibri" w:cs="Calibri"/>
          <w:color w:val="002060"/>
        </w:rPr>
        <w:t> </w:t>
      </w:r>
    </w:p>
    <w:p w14:paraId="42F358C8" w14:textId="77777777" w:rsidR="00F27335" w:rsidRPr="00A71A82" w:rsidRDefault="00F27335" w:rsidP="00FA4966">
      <w:pPr>
        <w:pStyle w:val="ListParagraph"/>
        <w:numPr>
          <w:ilvl w:val="2"/>
          <w:numId w:val="7"/>
        </w:numPr>
        <w:textAlignment w:val="baseline"/>
        <w:rPr>
          <w:rStyle w:val="eop"/>
          <w:rFonts w:ascii="Calibri" w:eastAsia="Times New Roman" w:hAnsi="Calibri" w:cs="Calibri"/>
          <w:color w:val="002060"/>
        </w:rPr>
      </w:pPr>
      <w:r w:rsidRPr="00A71A82">
        <w:rPr>
          <w:rStyle w:val="normaltextrun"/>
          <w:rFonts w:ascii="Calibri" w:hAnsi="Calibri" w:cs="Calibri"/>
          <w:color w:val="002060"/>
        </w:rPr>
        <w:t>Carrying out eligible activities; and </w:t>
      </w:r>
      <w:r w:rsidRPr="00A71A82">
        <w:rPr>
          <w:rStyle w:val="eop"/>
          <w:rFonts w:ascii="Calibri" w:hAnsi="Calibri" w:cs="Calibri"/>
          <w:color w:val="002060"/>
        </w:rPr>
        <w:t> </w:t>
      </w:r>
    </w:p>
    <w:p w14:paraId="5C46AEA7" w14:textId="1D84360F" w:rsidR="00F27335" w:rsidRPr="00D134C5" w:rsidRDefault="00F27335" w:rsidP="00F27335">
      <w:pPr>
        <w:pStyle w:val="ListParagraph"/>
        <w:numPr>
          <w:ilvl w:val="2"/>
          <w:numId w:val="7"/>
        </w:numPr>
        <w:textAlignment w:val="baseline"/>
        <w:rPr>
          <w:rStyle w:val="eop"/>
          <w:rFonts w:ascii="Calibri" w:eastAsia="Times New Roman" w:hAnsi="Calibri" w:cs="Calibri"/>
          <w:color w:val="002060"/>
        </w:rPr>
      </w:pPr>
      <w:r w:rsidRPr="00A71A82">
        <w:rPr>
          <w:rStyle w:val="normaltextrun"/>
          <w:rFonts w:ascii="Calibri" w:hAnsi="Calibri" w:cs="Calibri"/>
          <w:color w:val="002060"/>
        </w:rPr>
        <w:t>Complying with federal and state requirements</w:t>
      </w:r>
      <w:r w:rsidRPr="00A71A82">
        <w:rPr>
          <w:rStyle w:val="eop"/>
          <w:rFonts w:ascii="Calibri" w:hAnsi="Calibri" w:cs="Calibri"/>
          <w:color w:val="002060"/>
        </w:rPr>
        <w:t> </w:t>
      </w:r>
    </w:p>
    <w:p w14:paraId="3BE2F280" w14:textId="77777777" w:rsidR="00D134C5" w:rsidRPr="00D134C5" w:rsidRDefault="00D134C5" w:rsidP="00D134C5">
      <w:pPr>
        <w:pStyle w:val="ListParagraph"/>
        <w:ind w:left="2160"/>
        <w:textAlignment w:val="baseline"/>
        <w:rPr>
          <w:rStyle w:val="normaltextrun"/>
          <w:rFonts w:ascii="Calibri" w:eastAsia="Times New Roman" w:hAnsi="Calibri" w:cs="Calibri"/>
          <w:color w:val="002060"/>
        </w:rPr>
      </w:pPr>
    </w:p>
    <w:p w14:paraId="3AE6DD97" w14:textId="77777777" w:rsidR="00F27335" w:rsidRPr="00A71A82" w:rsidRDefault="00F27335" w:rsidP="00FA4966">
      <w:pPr>
        <w:pStyle w:val="ListParagraph"/>
        <w:numPr>
          <w:ilvl w:val="0"/>
          <w:numId w:val="7"/>
        </w:numPr>
        <w:textAlignment w:val="baseline"/>
        <w:rPr>
          <w:rStyle w:val="eop"/>
          <w:rFonts w:ascii="Calibri" w:eastAsia="Times New Roman" w:hAnsi="Calibri" w:cs="Calibri"/>
          <w:color w:val="002060"/>
        </w:rPr>
      </w:pPr>
      <w:r w:rsidRPr="00A71A82">
        <w:rPr>
          <w:rStyle w:val="normaltextrun"/>
          <w:rFonts w:ascii="Calibri" w:hAnsi="Calibri" w:cs="Calibri"/>
          <w:b/>
          <w:bCs/>
          <w:color w:val="002060"/>
          <w:sz w:val="28"/>
          <w:szCs w:val="28"/>
        </w:rPr>
        <w:t>What projects qualify for CDBG funding under the Stellar program?</w:t>
      </w:r>
      <w:r w:rsidRPr="00A71A82">
        <w:rPr>
          <w:rStyle w:val="eop"/>
          <w:rFonts w:ascii="Calibri" w:hAnsi="Calibri" w:cs="Calibri"/>
          <w:color w:val="002060"/>
          <w:sz w:val="28"/>
          <w:szCs w:val="28"/>
        </w:rPr>
        <w:t> </w:t>
      </w:r>
    </w:p>
    <w:p w14:paraId="73D08613" w14:textId="77777777" w:rsidR="00F27335" w:rsidRPr="00A71A82" w:rsidRDefault="00F27335" w:rsidP="00FA4966">
      <w:pPr>
        <w:pStyle w:val="ListParagraph"/>
        <w:numPr>
          <w:ilvl w:val="1"/>
          <w:numId w:val="7"/>
        </w:numPr>
        <w:textAlignment w:val="baseline"/>
        <w:rPr>
          <w:rStyle w:val="eop"/>
          <w:rFonts w:ascii="Calibri" w:eastAsia="Times New Roman" w:hAnsi="Calibri" w:cs="Calibri"/>
          <w:color w:val="002060"/>
        </w:rPr>
      </w:pPr>
      <w:r w:rsidRPr="00A71A82">
        <w:rPr>
          <w:rStyle w:val="normaltextrun"/>
          <w:rFonts w:ascii="Calibri" w:hAnsi="Calibri" w:cs="Calibri"/>
          <w:color w:val="002060"/>
        </w:rPr>
        <w:t>For a project to qualify for CDBG funding, the project must meet the following three criteria:</w:t>
      </w:r>
      <w:r w:rsidRPr="00A71A82">
        <w:rPr>
          <w:rStyle w:val="eop"/>
          <w:rFonts w:ascii="Calibri" w:hAnsi="Calibri" w:cs="Calibri"/>
          <w:color w:val="002060"/>
        </w:rPr>
        <w:t> </w:t>
      </w:r>
    </w:p>
    <w:p w14:paraId="635723B2" w14:textId="77777777" w:rsidR="00F27335" w:rsidRPr="00A71A82" w:rsidRDefault="00F27335" w:rsidP="00FA4966">
      <w:pPr>
        <w:pStyle w:val="ListParagraph"/>
        <w:numPr>
          <w:ilvl w:val="2"/>
          <w:numId w:val="7"/>
        </w:numPr>
        <w:textAlignment w:val="baseline"/>
        <w:rPr>
          <w:rStyle w:val="eop"/>
          <w:rFonts w:ascii="Calibri" w:eastAsia="Times New Roman" w:hAnsi="Calibri" w:cs="Calibri"/>
          <w:color w:val="002060"/>
        </w:rPr>
      </w:pPr>
      <w:r w:rsidRPr="00A71A82">
        <w:rPr>
          <w:rStyle w:val="normaltextrun"/>
          <w:rFonts w:ascii="Calibri" w:hAnsi="Calibri" w:cs="Calibri"/>
          <w:color w:val="002060"/>
        </w:rPr>
        <w:t>Meet a National Objective </w:t>
      </w:r>
      <w:r w:rsidRPr="00A71A82">
        <w:rPr>
          <w:rStyle w:val="eop"/>
          <w:rFonts w:ascii="Calibri" w:hAnsi="Calibri" w:cs="Calibri"/>
          <w:color w:val="002060"/>
        </w:rPr>
        <w:t> </w:t>
      </w:r>
    </w:p>
    <w:p w14:paraId="10122690" w14:textId="77777777" w:rsidR="00F27335" w:rsidRPr="00A71A82" w:rsidRDefault="00F27335" w:rsidP="00FA4966">
      <w:pPr>
        <w:pStyle w:val="ListParagraph"/>
        <w:numPr>
          <w:ilvl w:val="2"/>
          <w:numId w:val="7"/>
        </w:numPr>
        <w:textAlignment w:val="baseline"/>
        <w:rPr>
          <w:rStyle w:val="eop"/>
          <w:rFonts w:ascii="Calibri" w:eastAsia="Times New Roman" w:hAnsi="Calibri" w:cs="Calibri"/>
          <w:color w:val="002060"/>
        </w:rPr>
      </w:pPr>
      <w:r w:rsidRPr="00A71A82">
        <w:rPr>
          <w:rStyle w:val="normaltextrun"/>
          <w:rFonts w:ascii="Calibri" w:hAnsi="Calibri" w:cs="Calibri"/>
          <w:color w:val="002060"/>
        </w:rPr>
        <w:t>The project must be an eligible activity permissible under the State’s Community Development Block Grant Program</w:t>
      </w:r>
      <w:r w:rsidRPr="00A71A82">
        <w:rPr>
          <w:rStyle w:val="eop"/>
          <w:rFonts w:ascii="Calibri" w:hAnsi="Calibri" w:cs="Calibri"/>
          <w:color w:val="002060"/>
        </w:rPr>
        <w:t> </w:t>
      </w:r>
    </w:p>
    <w:p w14:paraId="6BE927E5" w14:textId="33C69E5A" w:rsidR="00FD5040" w:rsidRPr="00A71A82" w:rsidRDefault="00F27335" w:rsidP="00FA4966">
      <w:pPr>
        <w:pStyle w:val="ListParagraph"/>
        <w:numPr>
          <w:ilvl w:val="2"/>
          <w:numId w:val="7"/>
        </w:numPr>
        <w:textAlignment w:val="baseline"/>
        <w:rPr>
          <w:rStyle w:val="eop"/>
          <w:rFonts w:ascii="Calibri" w:eastAsia="Times New Roman" w:hAnsi="Calibri" w:cs="Calibri"/>
          <w:color w:val="002060"/>
        </w:rPr>
      </w:pPr>
      <w:r w:rsidRPr="00A71A82">
        <w:rPr>
          <w:rStyle w:val="normaltextrun"/>
          <w:rFonts w:ascii="Calibri" w:hAnsi="Calibri" w:cs="Calibri"/>
          <w:color w:val="002060"/>
        </w:rPr>
        <w:t>The project must have eligible costs that can be covered with the Community Development Block Grant.</w:t>
      </w:r>
      <w:r w:rsidRPr="00A71A82">
        <w:rPr>
          <w:rStyle w:val="eop"/>
          <w:rFonts w:ascii="Calibri" w:hAnsi="Calibri" w:cs="Calibri"/>
          <w:color w:val="002060"/>
        </w:rPr>
        <w:t> </w:t>
      </w:r>
    </w:p>
    <w:p w14:paraId="078D6245" w14:textId="77777777" w:rsidR="00F27335" w:rsidRPr="00A71A82" w:rsidRDefault="00F27335" w:rsidP="00F27335">
      <w:pPr>
        <w:pStyle w:val="ListParagraph"/>
        <w:ind w:left="2160"/>
        <w:textAlignment w:val="baseline"/>
        <w:rPr>
          <w:rFonts w:ascii="Calibri" w:eastAsia="Times New Roman" w:hAnsi="Calibri" w:cs="Calibri"/>
          <w:color w:val="002060"/>
        </w:rPr>
      </w:pPr>
    </w:p>
    <w:p w14:paraId="68DB7259" w14:textId="3CFC397B" w:rsidR="00A82D6A" w:rsidRPr="00A71A82" w:rsidRDefault="00A82D6A" w:rsidP="00FA4966">
      <w:pPr>
        <w:pStyle w:val="ListParagraph"/>
        <w:numPr>
          <w:ilvl w:val="0"/>
          <w:numId w:val="7"/>
        </w:numPr>
        <w:rPr>
          <w:rFonts w:ascii="Calibri" w:hAnsi="Calibri" w:cs="Calibri"/>
          <w:b/>
          <w:color w:val="002060"/>
          <w:sz w:val="28"/>
        </w:rPr>
      </w:pPr>
      <w:r w:rsidRPr="00A71A82">
        <w:rPr>
          <w:rFonts w:ascii="Calibri" w:hAnsi="Calibri" w:cs="Calibri"/>
          <w:b/>
          <w:color w:val="002060"/>
          <w:sz w:val="28"/>
        </w:rPr>
        <w:t xml:space="preserve">What are the national objectives of the Community Development Block Grants? </w:t>
      </w:r>
    </w:p>
    <w:p w14:paraId="2171E2CE" w14:textId="0C7DF1BE" w:rsidR="003C3920" w:rsidRPr="00A71A82" w:rsidRDefault="003C3920" w:rsidP="00FA4966">
      <w:pPr>
        <w:pStyle w:val="ListParagraph"/>
        <w:numPr>
          <w:ilvl w:val="1"/>
          <w:numId w:val="7"/>
        </w:numPr>
        <w:rPr>
          <w:rFonts w:ascii="Calibri" w:hAnsi="Calibri" w:cs="Calibri"/>
          <w:b/>
          <w:color w:val="002060"/>
        </w:rPr>
      </w:pPr>
      <w:r w:rsidRPr="00A71A82">
        <w:rPr>
          <w:rFonts w:ascii="Calibri" w:hAnsi="Calibri" w:cs="Calibri"/>
          <w:bCs/>
          <w:color w:val="002060"/>
        </w:rPr>
        <w:t xml:space="preserve">The national objectives are: </w:t>
      </w:r>
    </w:p>
    <w:p w14:paraId="3AEF0CB8" w14:textId="74963449" w:rsidR="003C3920" w:rsidRPr="00A71A82" w:rsidRDefault="003C3920" w:rsidP="00FA4966">
      <w:pPr>
        <w:pStyle w:val="ListParagraph"/>
        <w:numPr>
          <w:ilvl w:val="2"/>
          <w:numId w:val="7"/>
        </w:numPr>
        <w:rPr>
          <w:rFonts w:ascii="Calibri" w:hAnsi="Calibri" w:cs="Calibri"/>
          <w:b/>
          <w:color w:val="002060"/>
        </w:rPr>
      </w:pPr>
      <w:r w:rsidRPr="00A71A82">
        <w:rPr>
          <w:rFonts w:ascii="Calibri" w:hAnsi="Calibri" w:cs="Calibri"/>
          <w:bCs/>
          <w:color w:val="002060"/>
        </w:rPr>
        <w:t xml:space="preserve">Benefit to Low- and Moderate Income (LMI) Persons </w:t>
      </w:r>
    </w:p>
    <w:p w14:paraId="4F97BC7A" w14:textId="3BF223DA" w:rsidR="003C3920" w:rsidRPr="00A71A82" w:rsidRDefault="003C3920" w:rsidP="00FA4966">
      <w:pPr>
        <w:pStyle w:val="ListParagraph"/>
        <w:numPr>
          <w:ilvl w:val="2"/>
          <w:numId w:val="7"/>
        </w:numPr>
        <w:rPr>
          <w:rFonts w:ascii="Calibri" w:hAnsi="Calibri" w:cs="Calibri"/>
          <w:b/>
          <w:color w:val="002060"/>
        </w:rPr>
      </w:pPr>
      <w:r w:rsidRPr="00A71A82">
        <w:rPr>
          <w:rFonts w:ascii="Calibri" w:hAnsi="Calibri" w:cs="Calibri"/>
          <w:bCs/>
          <w:color w:val="002060"/>
        </w:rPr>
        <w:t xml:space="preserve">Prevention or Elimination of Slums and Blighted Conditions </w:t>
      </w:r>
    </w:p>
    <w:p w14:paraId="4FF90168" w14:textId="2B2DA23E" w:rsidR="003C3920" w:rsidRPr="00A71A82" w:rsidRDefault="003C3920" w:rsidP="003C3920">
      <w:pPr>
        <w:pStyle w:val="ListParagraph"/>
        <w:rPr>
          <w:rFonts w:ascii="Calibri" w:hAnsi="Calibri" w:cs="Calibri"/>
          <w:b/>
          <w:color w:val="002060"/>
          <w:sz w:val="28"/>
          <w:highlight w:val="yellow"/>
        </w:rPr>
      </w:pPr>
    </w:p>
    <w:p w14:paraId="4B219744" w14:textId="77777777" w:rsidR="00A71A82" w:rsidRPr="00A71A82" w:rsidRDefault="003C3920" w:rsidP="00FA4966">
      <w:pPr>
        <w:pStyle w:val="ListParagraph"/>
        <w:numPr>
          <w:ilvl w:val="0"/>
          <w:numId w:val="7"/>
        </w:numPr>
        <w:rPr>
          <w:rFonts w:ascii="Calibri" w:hAnsi="Calibri" w:cs="Calibri"/>
          <w:b/>
          <w:color w:val="002060"/>
          <w:sz w:val="28"/>
        </w:rPr>
      </w:pPr>
      <w:r w:rsidRPr="00A71A82">
        <w:rPr>
          <w:rFonts w:ascii="Calibri" w:hAnsi="Calibri" w:cs="Calibri"/>
          <w:b/>
          <w:color w:val="002060"/>
          <w:sz w:val="28"/>
        </w:rPr>
        <w:t xml:space="preserve">What is the National Objective Benefit to Low- and Moderate Income (LMI) Persons? </w:t>
      </w:r>
    </w:p>
    <w:p w14:paraId="32D49418" w14:textId="77777777" w:rsidR="00A71A82" w:rsidRPr="00A71A82" w:rsidRDefault="00A71A82" w:rsidP="00FA4966">
      <w:pPr>
        <w:pStyle w:val="ListParagraph"/>
        <w:numPr>
          <w:ilvl w:val="1"/>
          <w:numId w:val="7"/>
        </w:numPr>
        <w:rPr>
          <w:rFonts w:ascii="Calibri" w:hAnsi="Calibri" w:cs="Calibri"/>
          <w:b/>
          <w:color w:val="002060"/>
          <w:sz w:val="28"/>
        </w:rPr>
      </w:pPr>
      <w:r w:rsidRPr="00A71A82">
        <w:rPr>
          <w:rFonts w:ascii="Calibri" w:eastAsia="Times New Roman" w:hAnsi="Calibri" w:cs="Calibri"/>
          <w:color w:val="002060"/>
        </w:rPr>
        <w:t>The National Objective Benefit to low- and Moderate-Income (LMI) persons is divided into three categories:  </w:t>
      </w:r>
    </w:p>
    <w:p w14:paraId="7CD8283E" w14:textId="77777777" w:rsidR="00A71A82" w:rsidRPr="00A71A82" w:rsidRDefault="00A71A82" w:rsidP="00FA4966">
      <w:pPr>
        <w:pStyle w:val="ListParagraph"/>
        <w:numPr>
          <w:ilvl w:val="2"/>
          <w:numId w:val="7"/>
        </w:numPr>
        <w:rPr>
          <w:rFonts w:ascii="Calibri" w:hAnsi="Calibri" w:cs="Calibri"/>
          <w:b/>
          <w:color w:val="002060"/>
          <w:sz w:val="28"/>
        </w:rPr>
      </w:pPr>
      <w:r w:rsidRPr="00A71A82">
        <w:rPr>
          <w:rFonts w:ascii="Calibri" w:eastAsia="Times New Roman" w:hAnsi="Calibri" w:cs="Calibri"/>
          <w:color w:val="002060"/>
        </w:rPr>
        <w:t>LMI Area Wide (LMA): A project may qualify if the activity is one that benefits all residents in a particular area, primarily a residential area, where at least 51 % of the residents are low to moderate income persons. The benefit to LMI area wide is met by documenting that 51% or more of the persons who live in the project area qualify as being low- and moderate-income.  This can be done using either HUD census data or by conducting an income survey.    </w:t>
      </w:r>
    </w:p>
    <w:p w14:paraId="340720B2" w14:textId="77777777" w:rsidR="00A71A82" w:rsidRPr="00A71A82" w:rsidRDefault="00A71A82" w:rsidP="00A71A82">
      <w:pPr>
        <w:pStyle w:val="ListParagraph"/>
        <w:ind w:left="2160"/>
        <w:rPr>
          <w:rFonts w:ascii="Calibri" w:eastAsia="Times New Roman" w:hAnsi="Calibri" w:cs="Calibri"/>
          <w:color w:val="002060"/>
        </w:rPr>
      </w:pPr>
    </w:p>
    <w:p w14:paraId="09290128" w14:textId="590A8C5E" w:rsidR="00A71A82" w:rsidRPr="00A71A82" w:rsidRDefault="00A71A82" w:rsidP="00A71A82">
      <w:pPr>
        <w:pStyle w:val="ListParagraph"/>
        <w:ind w:left="2160"/>
        <w:rPr>
          <w:rFonts w:ascii="Calibri" w:eastAsia="Times New Roman" w:hAnsi="Calibri" w:cs="Calibri"/>
          <w:color w:val="002060"/>
        </w:rPr>
      </w:pPr>
      <w:r w:rsidRPr="00A71A82">
        <w:rPr>
          <w:rFonts w:ascii="Calibri" w:eastAsia="Times New Roman" w:hAnsi="Calibri" w:cs="Calibri"/>
          <w:color w:val="002060"/>
        </w:rPr>
        <w:t>Examples of projects under LMA include public facilities activities, such as fire stations, water, sewer, and storm water projects, which provide benefits to all residents in the service area in a primary residential area.  </w:t>
      </w:r>
    </w:p>
    <w:p w14:paraId="320F6C26" w14:textId="77777777" w:rsidR="00A71A82" w:rsidRPr="00A71A82" w:rsidRDefault="00A71A82" w:rsidP="00A71A82">
      <w:pPr>
        <w:pStyle w:val="ListParagraph"/>
        <w:ind w:left="2160"/>
        <w:rPr>
          <w:rFonts w:ascii="Calibri" w:hAnsi="Calibri" w:cs="Calibri"/>
          <w:b/>
          <w:color w:val="002060"/>
          <w:sz w:val="28"/>
        </w:rPr>
      </w:pPr>
    </w:p>
    <w:p w14:paraId="2E7DDE62" w14:textId="77777777" w:rsidR="00A71A82" w:rsidRPr="00A71A82" w:rsidRDefault="00A71A82" w:rsidP="00FA4966">
      <w:pPr>
        <w:pStyle w:val="ListParagraph"/>
        <w:numPr>
          <w:ilvl w:val="2"/>
          <w:numId w:val="7"/>
        </w:numPr>
        <w:rPr>
          <w:rFonts w:ascii="Calibri" w:hAnsi="Calibri" w:cs="Calibri"/>
          <w:b/>
          <w:color w:val="002060"/>
          <w:sz w:val="28"/>
        </w:rPr>
      </w:pPr>
      <w:r w:rsidRPr="00A71A82">
        <w:rPr>
          <w:rFonts w:ascii="Calibri" w:eastAsia="Times New Roman" w:hAnsi="Calibri" w:cs="Calibri"/>
          <w:color w:val="002060"/>
        </w:rPr>
        <w:t xml:space="preserve">Limited clientele criteria or presumed class is a second way to meet the LMI benefit national objective.  Limited clientele criteria require documentation on family size and income in order to show that at least 51 % of the project’s clientele are </w:t>
      </w:r>
      <w:proofErr w:type="gramStart"/>
      <w:r w:rsidRPr="00A71A82">
        <w:rPr>
          <w:rFonts w:ascii="Calibri" w:eastAsia="Times New Roman" w:hAnsi="Calibri" w:cs="Calibri"/>
          <w:color w:val="002060"/>
        </w:rPr>
        <w:t>LMI;</w:t>
      </w:r>
      <w:proofErr w:type="gramEnd"/>
      <w:r w:rsidRPr="00A71A82">
        <w:rPr>
          <w:rFonts w:ascii="Calibri" w:eastAsia="Times New Roman" w:hAnsi="Calibri" w:cs="Calibri"/>
          <w:color w:val="002060"/>
        </w:rPr>
        <w:t>  </w:t>
      </w:r>
    </w:p>
    <w:p w14:paraId="18F761B1" w14:textId="77777777" w:rsidR="00A71A82" w:rsidRPr="00A71A82" w:rsidRDefault="00A71A82" w:rsidP="00A71A82">
      <w:pPr>
        <w:pStyle w:val="ListParagraph"/>
        <w:ind w:left="2160"/>
        <w:rPr>
          <w:rFonts w:ascii="Calibri" w:eastAsia="Times New Roman" w:hAnsi="Calibri" w:cs="Calibri"/>
          <w:color w:val="002060"/>
        </w:rPr>
      </w:pPr>
    </w:p>
    <w:p w14:paraId="1AA77067" w14:textId="2DC9275A" w:rsidR="00A71A82" w:rsidRPr="00A71A82" w:rsidRDefault="00A71A82" w:rsidP="00A71A82">
      <w:pPr>
        <w:pStyle w:val="ListParagraph"/>
        <w:ind w:left="2160"/>
        <w:rPr>
          <w:rFonts w:ascii="Calibri" w:hAnsi="Calibri" w:cs="Calibri"/>
          <w:b/>
          <w:color w:val="002060"/>
          <w:sz w:val="28"/>
        </w:rPr>
      </w:pPr>
      <w:r w:rsidRPr="00A71A82">
        <w:rPr>
          <w:rFonts w:ascii="Calibri" w:eastAsia="Times New Roman" w:hAnsi="Calibri" w:cs="Calibri"/>
          <w:color w:val="002060"/>
        </w:rPr>
        <w:lastRenderedPageBreak/>
        <w:t>Presumed class projects serve a specific group of individuals in a community, but not necessarily the entire community. HUD has designated eight presumed classes which are determined to be composed of low- and moderate-income persons.  These groups are:  </w:t>
      </w:r>
    </w:p>
    <w:p w14:paraId="248FE7E0" w14:textId="77777777" w:rsidR="00A71A82" w:rsidRPr="00A71A82" w:rsidRDefault="00A71A82" w:rsidP="00A71A82">
      <w:pPr>
        <w:ind w:left="1440"/>
        <w:textAlignment w:val="baseline"/>
        <w:rPr>
          <w:rFonts w:eastAsia="Times New Roman"/>
          <w:color w:val="002060"/>
          <w:sz w:val="24"/>
          <w:szCs w:val="24"/>
        </w:rPr>
      </w:pPr>
      <w:r w:rsidRPr="00A71A82">
        <w:rPr>
          <w:rFonts w:eastAsia="Times New Roman"/>
          <w:color w:val="002060"/>
          <w:sz w:val="24"/>
          <w:szCs w:val="24"/>
        </w:rPr>
        <w:t> </w:t>
      </w:r>
    </w:p>
    <w:tbl>
      <w:tblPr>
        <w:tblW w:w="0" w:type="dxa"/>
        <w:tblInd w:w="14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45"/>
        <w:gridCol w:w="3945"/>
      </w:tblGrid>
      <w:tr w:rsidR="00A71A82" w:rsidRPr="00A71A82" w14:paraId="13F5FADA" w14:textId="77777777" w:rsidTr="00A71A82">
        <w:trPr>
          <w:trHeight w:val="300"/>
        </w:trPr>
        <w:tc>
          <w:tcPr>
            <w:tcW w:w="3945" w:type="dxa"/>
            <w:tcBorders>
              <w:top w:val="single" w:sz="6" w:space="0" w:color="auto"/>
              <w:left w:val="single" w:sz="6" w:space="0" w:color="auto"/>
              <w:bottom w:val="single" w:sz="6" w:space="0" w:color="auto"/>
              <w:right w:val="single" w:sz="6" w:space="0" w:color="auto"/>
            </w:tcBorders>
            <w:shd w:val="clear" w:color="auto" w:fill="auto"/>
            <w:hideMark/>
          </w:tcPr>
          <w:p w14:paraId="3FBF48A7" w14:textId="77777777" w:rsidR="00A71A82" w:rsidRPr="00A71A82" w:rsidRDefault="00A71A82" w:rsidP="00A71A82">
            <w:pPr>
              <w:textAlignment w:val="baseline"/>
              <w:rPr>
                <w:rFonts w:eastAsia="Times New Roman"/>
                <w:color w:val="002060"/>
                <w:sz w:val="24"/>
                <w:szCs w:val="24"/>
              </w:rPr>
            </w:pPr>
            <w:r w:rsidRPr="00A71A82">
              <w:rPr>
                <w:rFonts w:eastAsia="Times New Roman"/>
                <w:color w:val="002060"/>
              </w:rPr>
              <w:t>Abused children  </w:t>
            </w:r>
          </w:p>
        </w:tc>
        <w:tc>
          <w:tcPr>
            <w:tcW w:w="3945" w:type="dxa"/>
            <w:tcBorders>
              <w:top w:val="single" w:sz="6" w:space="0" w:color="auto"/>
              <w:left w:val="single" w:sz="6" w:space="0" w:color="auto"/>
              <w:bottom w:val="single" w:sz="6" w:space="0" w:color="auto"/>
              <w:right w:val="single" w:sz="6" w:space="0" w:color="auto"/>
            </w:tcBorders>
            <w:shd w:val="clear" w:color="auto" w:fill="auto"/>
            <w:hideMark/>
          </w:tcPr>
          <w:p w14:paraId="28530510" w14:textId="77777777" w:rsidR="00A71A82" w:rsidRPr="00A71A82" w:rsidRDefault="00A71A82" w:rsidP="00A71A82">
            <w:pPr>
              <w:textAlignment w:val="baseline"/>
              <w:rPr>
                <w:rFonts w:eastAsia="Times New Roman"/>
                <w:color w:val="002060"/>
                <w:sz w:val="24"/>
                <w:szCs w:val="24"/>
              </w:rPr>
            </w:pPr>
            <w:r w:rsidRPr="00A71A82">
              <w:rPr>
                <w:rFonts w:eastAsia="Times New Roman"/>
                <w:color w:val="002060"/>
              </w:rPr>
              <w:t>Severely Disabled Adults </w:t>
            </w:r>
          </w:p>
        </w:tc>
      </w:tr>
      <w:tr w:rsidR="00A71A82" w:rsidRPr="00A71A82" w14:paraId="44E3DBDB" w14:textId="77777777" w:rsidTr="00A71A82">
        <w:trPr>
          <w:trHeight w:val="300"/>
        </w:trPr>
        <w:tc>
          <w:tcPr>
            <w:tcW w:w="3945" w:type="dxa"/>
            <w:tcBorders>
              <w:top w:val="single" w:sz="6" w:space="0" w:color="auto"/>
              <w:left w:val="single" w:sz="6" w:space="0" w:color="auto"/>
              <w:bottom w:val="single" w:sz="6" w:space="0" w:color="auto"/>
              <w:right w:val="single" w:sz="6" w:space="0" w:color="auto"/>
            </w:tcBorders>
            <w:shd w:val="clear" w:color="auto" w:fill="auto"/>
            <w:hideMark/>
          </w:tcPr>
          <w:p w14:paraId="5EA52DF9" w14:textId="77777777" w:rsidR="00A71A82" w:rsidRPr="00A71A82" w:rsidRDefault="00A71A82" w:rsidP="00A71A82">
            <w:pPr>
              <w:textAlignment w:val="baseline"/>
              <w:rPr>
                <w:rFonts w:eastAsia="Times New Roman"/>
                <w:color w:val="002060"/>
                <w:sz w:val="24"/>
                <w:szCs w:val="24"/>
              </w:rPr>
            </w:pPr>
            <w:r w:rsidRPr="00A71A82">
              <w:rPr>
                <w:rFonts w:eastAsia="Times New Roman"/>
                <w:color w:val="002060"/>
              </w:rPr>
              <w:t>Battered spouses </w:t>
            </w:r>
          </w:p>
        </w:tc>
        <w:tc>
          <w:tcPr>
            <w:tcW w:w="3945" w:type="dxa"/>
            <w:tcBorders>
              <w:top w:val="single" w:sz="6" w:space="0" w:color="auto"/>
              <w:left w:val="single" w:sz="6" w:space="0" w:color="auto"/>
              <w:bottom w:val="single" w:sz="6" w:space="0" w:color="auto"/>
              <w:right w:val="single" w:sz="6" w:space="0" w:color="auto"/>
            </w:tcBorders>
            <w:shd w:val="clear" w:color="auto" w:fill="auto"/>
            <w:hideMark/>
          </w:tcPr>
          <w:p w14:paraId="01E18CD1" w14:textId="77777777" w:rsidR="00A71A82" w:rsidRPr="00A71A82" w:rsidRDefault="00A71A82" w:rsidP="00A71A82">
            <w:pPr>
              <w:textAlignment w:val="baseline"/>
              <w:rPr>
                <w:rFonts w:eastAsia="Times New Roman"/>
                <w:color w:val="002060"/>
                <w:sz w:val="24"/>
                <w:szCs w:val="24"/>
              </w:rPr>
            </w:pPr>
            <w:r w:rsidRPr="00A71A82">
              <w:rPr>
                <w:rFonts w:eastAsia="Times New Roman"/>
                <w:color w:val="002060"/>
              </w:rPr>
              <w:t>People experiencing homeless  </w:t>
            </w:r>
          </w:p>
        </w:tc>
      </w:tr>
      <w:tr w:rsidR="00A71A82" w:rsidRPr="00A71A82" w14:paraId="6201640D" w14:textId="77777777" w:rsidTr="00A71A82">
        <w:trPr>
          <w:trHeight w:val="300"/>
        </w:trPr>
        <w:tc>
          <w:tcPr>
            <w:tcW w:w="3945" w:type="dxa"/>
            <w:tcBorders>
              <w:top w:val="single" w:sz="6" w:space="0" w:color="auto"/>
              <w:left w:val="single" w:sz="6" w:space="0" w:color="auto"/>
              <w:bottom w:val="single" w:sz="6" w:space="0" w:color="auto"/>
              <w:right w:val="single" w:sz="6" w:space="0" w:color="auto"/>
            </w:tcBorders>
            <w:shd w:val="clear" w:color="auto" w:fill="auto"/>
            <w:hideMark/>
          </w:tcPr>
          <w:p w14:paraId="747647A9" w14:textId="77777777" w:rsidR="00A71A82" w:rsidRPr="00A71A82" w:rsidRDefault="00A71A82" w:rsidP="00A71A82">
            <w:pPr>
              <w:textAlignment w:val="baseline"/>
              <w:rPr>
                <w:rFonts w:eastAsia="Times New Roman"/>
                <w:color w:val="002060"/>
                <w:sz w:val="24"/>
                <w:szCs w:val="24"/>
              </w:rPr>
            </w:pPr>
            <w:r w:rsidRPr="00A71A82">
              <w:rPr>
                <w:rFonts w:eastAsia="Times New Roman"/>
                <w:color w:val="002060"/>
              </w:rPr>
              <w:t>Senior citizens (Age 62 or above)  </w:t>
            </w:r>
          </w:p>
        </w:tc>
        <w:tc>
          <w:tcPr>
            <w:tcW w:w="3945" w:type="dxa"/>
            <w:tcBorders>
              <w:top w:val="single" w:sz="6" w:space="0" w:color="auto"/>
              <w:left w:val="single" w:sz="6" w:space="0" w:color="auto"/>
              <w:bottom w:val="single" w:sz="6" w:space="0" w:color="auto"/>
              <w:right w:val="single" w:sz="6" w:space="0" w:color="auto"/>
            </w:tcBorders>
            <w:shd w:val="clear" w:color="auto" w:fill="auto"/>
            <w:hideMark/>
          </w:tcPr>
          <w:p w14:paraId="78A80CD6" w14:textId="77777777" w:rsidR="00A71A82" w:rsidRPr="00A71A82" w:rsidRDefault="00A71A82" w:rsidP="00A71A82">
            <w:pPr>
              <w:textAlignment w:val="baseline"/>
              <w:rPr>
                <w:rFonts w:eastAsia="Times New Roman"/>
                <w:color w:val="002060"/>
                <w:sz w:val="24"/>
                <w:szCs w:val="24"/>
              </w:rPr>
            </w:pPr>
            <w:r w:rsidRPr="00A71A82">
              <w:rPr>
                <w:rFonts w:eastAsia="Times New Roman"/>
                <w:color w:val="002060"/>
              </w:rPr>
              <w:t>Persons with HIV-AIDS </w:t>
            </w:r>
          </w:p>
        </w:tc>
      </w:tr>
      <w:tr w:rsidR="00A71A82" w:rsidRPr="00A71A82" w14:paraId="0F7C8075" w14:textId="77777777" w:rsidTr="00A71A82">
        <w:trPr>
          <w:trHeight w:val="300"/>
        </w:trPr>
        <w:tc>
          <w:tcPr>
            <w:tcW w:w="3945" w:type="dxa"/>
            <w:tcBorders>
              <w:top w:val="single" w:sz="6" w:space="0" w:color="auto"/>
              <w:left w:val="single" w:sz="6" w:space="0" w:color="auto"/>
              <w:bottom w:val="single" w:sz="6" w:space="0" w:color="auto"/>
              <w:right w:val="single" w:sz="6" w:space="0" w:color="auto"/>
            </w:tcBorders>
            <w:shd w:val="clear" w:color="auto" w:fill="auto"/>
            <w:hideMark/>
          </w:tcPr>
          <w:p w14:paraId="6A683FBB" w14:textId="77777777" w:rsidR="00A71A82" w:rsidRPr="00A71A82" w:rsidRDefault="00A71A82" w:rsidP="00A71A82">
            <w:pPr>
              <w:textAlignment w:val="baseline"/>
              <w:rPr>
                <w:rFonts w:eastAsia="Times New Roman"/>
                <w:color w:val="002060"/>
                <w:sz w:val="24"/>
                <w:szCs w:val="24"/>
              </w:rPr>
            </w:pPr>
            <w:r w:rsidRPr="00A71A82">
              <w:rPr>
                <w:rFonts w:eastAsia="Times New Roman"/>
                <w:color w:val="002060"/>
              </w:rPr>
              <w:t>Illiterate Adults  </w:t>
            </w:r>
          </w:p>
        </w:tc>
        <w:tc>
          <w:tcPr>
            <w:tcW w:w="3945" w:type="dxa"/>
            <w:tcBorders>
              <w:top w:val="single" w:sz="6" w:space="0" w:color="auto"/>
              <w:left w:val="single" w:sz="6" w:space="0" w:color="auto"/>
              <w:bottom w:val="single" w:sz="6" w:space="0" w:color="auto"/>
              <w:right w:val="single" w:sz="6" w:space="0" w:color="auto"/>
            </w:tcBorders>
            <w:shd w:val="clear" w:color="auto" w:fill="auto"/>
            <w:hideMark/>
          </w:tcPr>
          <w:p w14:paraId="3C61D02F" w14:textId="77777777" w:rsidR="00A71A82" w:rsidRPr="00A71A82" w:rsidRDefault="00A71A82" w:rsidP="00A71A82">
            <w:pPr>
              <w:textAlignment w:val="baseline"/>
              <w:rPr>
                <w:rFonts w:eastAsia="Times New Roman"/>
                <w:color w:val="002060"/>
                <w:sz w:val="24"/>
                <w:szCs w:val="24"/>
              </w:rPr>
            </w:pPr>
            <w:r w:rsidRPr="00A71A82">
              <w:rPr>
                <w:rFonts w:eastAsia="Times New Roman"/>
                <w:color w:val="002060"/>
              </w:rPr>
              <w:t>Migrant Farm Workers  </w:t>
            </w:r>
          </w:p>
        </w:tc>
      </w:tr>
    </w:tbl>
    <w:p w14:paraId="3658B2C4" w14:textId="77777777" w:rsidR="00A71A82" w:rsidRPr="00A71A82" w:rsidRDefault="00A71A82" w:rsidP="00A71A82">
      <w:pPr>
        <w:ind w:left="1440"/>
        <w:textAlignment w:val="baseline"/>
        <w:rPr>
          <w:rFonts w:eastAsia="Times New Roman"/>
          <w:color w:val="002060"/>
          <w:sz w:val="24"/>
          <w:szCs w:val="24"/>
        </w:rPr>
      </w:pPr>
      <w:r w:rsidRPr="00A71A82">
        <w:rPr>
          <w:rFonts w:eastAsia="Times New Roman"/>
          <w:color w:val="002060"/>
          <w:sz w:val="24"/>
          <w:szCs w:val="24"/>
        </w:rPr>
        <w:t> </w:t>
      </w:r>
    </w:p>
    <w:p w14:paraId="03CECDC4" w14:textId="77777777" w:rsidR="00A71A82" w:rsidRPr="00A71A82" w:rsidRDefault="00A71A82" w:rsidP="00A71A82">
      <w:pPr>
        <w:ind w:left="2160"/>
        <w:textAlignment w:val="baseline"/>
        <w:rPr>
          <w:rFonts w:eastAsia="Times New Roman"/>
          <w:color w:val="002060"/>
          <w:sz w:val="24"/>
          <w:szCs w:val="24"/>
        </w:rPr>
      </w:pPr>
      <w:r w:rsidRPr="00A71A82">
        <w:rPr>
          <w:rFonts w:eastAsia="Times New Roman"/>
          <w:color w:val="002060"/>
          <w:sz w:val="24"/>
          <w:szCs w:val="24"/>
        </w:rPr>
        <w:t>Examples of limited clientele/presumed class projects include childcare facilities, senior citizens centers, acquisition of a building to be converted into a shelter for the homeless, or rehabilitation of a center for training severely disabled persons to enable them to live independently.  </w:t>
      </w:r>
    </w:p>
    <w:p w14:paraId="2FB89366" w14:textId="77777777" w:rsidR="00A71A82" w:rsidRPr="00A71A82" w:rsidRDefault="00A71A82" w:rsidP="00A71A82">
      <w:pPr>
        <w:ind w:left="1440"/>
        <w:textAlignment w:val="baseline"/>
        <w:rPr>
          <w:rFonts w:eastAsia="Times New Roman"/>
          <w:color w:val="002060"/>
          <w:sz w:val="24"/>
          <w:szCs w:val="24"/>
        </w:rPr>
      </w:pPr>
      <w:r w:rsidRPr="00A71A82">
        <w:rPr>
          <w:rFonts w:eastAsia="Times New Roman"/>
          <w:color w:val="002060"/>
          <w:sz w:val="24"/>
          <w:szCs w:val="24"/>
        </w:rPr>
        <w:t> </w:t>
      </w:r>
    </w:p>
    <w:p w14:paraId="2AF29B28" w14:textId="01BF4F8F" w:rsidR="00A71A82" w:rsidRPr="00A71A82" w:rsidRDefault="00A71A82" w:rsidP="00FA4966">
      <w:pPr>
        <w:pStyle w:val="ListParagraph"/>
        <w:numPr>
          <w:ilvl w:val="2"/>
          <w:numId w:val="7"/>
        </w:numPr>
        <w:textAlignment w:val="baseline"/>
        <w:rPr>
          <w:rFonts w:ascii="Calibri" w:eastAsia="Times New Roman" w:hAnsi="Calibri" w:cs="Calibri"/>
          <w:color w:val="002060"/>
        </w:rPr>
      </w:pPr>
      <w:r w:rsidRPr="00A71A82">
        <w:rPr>
          <w:rFonts w:ascii="Calibri" w:eastAsia="Times New Roman" w:hAnsi="Calibri" w:cs="Calibri"/>
          <w:color w:val="002060"/>
        </w:rPr>
        <w:t>LMI-Housing (LMH): A project may qualify if the activity that is undertake is for the purpose of providing or improving permanent residential structures, which upon completion, will be occupied by a low-moderate income household. To meet the housing LMI national objective, structures with one unit must be occupied by a LMI household. LMI Housing require documentation on the household income.  </w:t>
      </w:r>
    </w:p>
    <w:p w14:paraId="2B6B6483" w14:textId="77777777" w:rsidR="00566FB9" w:rsidRPr="00577CFE" w:rsidRDefault="00566FB9" w:rsidP="00566FB9">
      <w:pPr>
        <w:pStyle w:val="ListParagraph"/>
        <w:ind w:left="1440"/>
        <w:rPr>
          <w:rFonts w:asciiTheme="minorHAnsi" w:hAnsiTheme="minorHAnsi" w:cstheme="minorHAnsi"/>
          <w:bCs/>
          <w:color w:val="002060"/>
          <w:szCs w:val="22"/>
          <w:highlight w:val="yellow"/>
        </w:rPr>
      </w:pPr>
    </w:p>
    <w:p w14:paraId="19844854" w14:textId="6E8069FE" w:rsidR="00566FB9" w:rsidRPr="00A71A82" w:rsidRDefault="00566FB9" w:rsidP="00FA4966">
      <w:pPr>
        <w:pStyle w:val="ListParagraph"/>
        <w:numPr>
          <w:ilvl w:val="0"/>
          <w:numId w:val="7"/>
        </w:numPr>
        <w:rPr>
          <w:rFonts w:ascii="Calibri" w:hAnsi="Calibri" w:cs="Calibri"/>
          <w:b/>
          <w:color w:val="002060"/>
          <w:sz w:val="28"/>
          <w:szCs w:val="28"/>
        </w:rPr>
      </w:pPr>
      <w:r w:rsidRPr="00A71A82">
        <w:rPr>
          <w:rFonts w:ascii="Calibri" w:hAnsi="Calibri" w:cs="Calibri"/>
          <w:b/>
          <w:color w:val="002060"/>
          <w:sz w:val="28"/>
          <w:szCs w:val="28"/>
        </w:rPr>
        <w:t xml:space="preserve">What is the National Objective Prevention of Slum or Blighted Conditions? </w:t>
      </w:r>
    </w:p>
    <w:p w14:paraId="755F10E5" w14:textId="77777777" w:rsidR="00A71A82" w:rsidRPr="00A71A82" w:rsidRDefault="00A71A82" w:rsidP="00FA4966">
      <w:pPr>
        <w:pStyle w:val="paragraph"/>
        <w:numPr>
          <w:ilvl w:val="1"/>
          <w:numId w:val="7"/>
        </w:numPr>
        <w:spacing w:before="0" w:beforeAutospacing="0" w:after="0" w:afterAutospacing="0"/>
        <w:textAlignment w:val="baseline"/>
        <w:rPr>
          <w:rFonts w:ascii="Calibri" w:hAnsi="Calibri" w:cs="Calibri"/>
          <w:color w:val="002060"/>
        </w:rPr>
      </w:pPr>
      <w:r w:rsidRPr="00A71A82">
        <w:rPr>
          <w:rStyle w:val="normaltextrun"/>
          <w:rFonts w:ascii="Calibri" w:hAnsi="Calibri" w:cs="Calibri"/>
          <w:color w:val="002060"/>
        </w:rPr>
        <w:t>Public and/or private facilities requiring improvements that aid in the prevention or elimination of slums or blighted conditions in a designated slum/blight area may qualify for OCRA funding under this National Objective.  </w:t>
      </w:r>
      <w:r w:rsidRPr="00A71A82">
        <w:rPr>
          <w:rStyle w:val="eop"/>
          <w:rFonts w:ascii="Calibri" w:eastAsia="Calibri" w:hAnsi="Calibri" w:cs="Calibri"/>
          <w:color w:val="002060"/>
        </w:rPr>
        <w:t> </w:t>
      </w:r>
    </w:p>
    <w:p w14:paraId="18AE3ABF" w14:textId="77777777" w:rsidR="00A71A82" w:rsidRDefault="00A71A82" w:rsidP="00FA4966">
      <w:pPr>
        <w:pStyle w:val="paragraph"/>
        <w:numPr>
          <w:ilvl w:val="1"/>
          <w:numId w:val="7"/>
        </w:numPr>
        <w:spacing w:before="0" w:beforeAutospacing="0" w:after="0" w:afterAutospacing="0"/>
        <w:textAlignment w:val="baseline"/>
        <w:rPr>
          <w:rFonts w:ascii="Calibri" w:hAnsi="Calibri" w:cs="Calibri"/>
          <w:color w:val="002060"/>
        </w:rPr>
      </w:pPr>
      <w:r w:rsidRPr="00A71A82">
        <w:rPr>
          <w:rStyle w:val="normaltextrun"/>
          <w:rFonts w:ascii="Calibri" w:hAnsi="Calibri" w:cs="Calibri"/>
          <w:color w:val="002060"/>
        </w:rPr>
        <w:t xml:space="preserve">Example of projects include downtown sidewalk repairs or façade improvements to multiple downtown buildings or single downtown </w:t>
      </w:r>
      <w:proofErr w:type="gramStart"/>
      <w:r w:rsidRPr="00A71A82">
        <w:rPr>
          <w:rStyle w:val="normaltextrun"/>
          <w:rFonts w:ascii="Calibri" w:hAnsi="Calibri" w:cs="Calibri"/>
          <w:color w:val="002060"/>
        </w:rPr>
        <w:t>building</w:t>
      </w:r>
      <w:proofErr w:type="gramEnd"/>
      <w:r w:rsidRPr="00A71A82">
        <w:rPr>
          <w:rStyle w:val="normaltextrun"/>
          <w:rFonts w:ascii="Calibri" w:hAnsi="Calibri" w:cs="Calibri"/>
          <w:color w:val="002060"/>
        </w:rPr>
        <w:t>.  </w:t>
      </w:r>
      <w:r w:rsidRPr="00A71A82">
        <w:rPr>
          <w:rStyle w:val="eop"/>
          <w:rFonts w:ascii="Calibri" w:eastAsia="Calibri" w:hAnsi="Calibri" w:cs="Calibri"/>
          <w:color w:val="002060"/>
        </w:rPr>
        <w:t> </w:t>
      </w:r>
    </w:p>
    <w:p w14:paraId="6DDD1E33" w14:textId="77777777" w:rsidR="00A71A82" w:rsidRDefault="00A71A82" w:rsidP="00A71A82">
      <w:pPr>
        <w:pStyle w:val="paragraph"/>
        <w:spacing w:before="0" w:beforeAutospacing="0" w:after="0" w:afterAutospacing="0"/>
        <w:ind w:left="720"/>
        <w:textAlignment w:val="baseline"/>
        <w:rPr>
          <w:rFonts w:ascii="Calibri" w:hAnsi="Calibri" w:cs="Calibri"/>
          <w:color w:val="002060"/>
        </w:rPr>
      </w:pPr>
    </w:p>
    <w:p w14:paraId="7D5BAB69" w14:textId="77777777" w:rsidR="00A71A82" w:rsidRPr="00D134C5" w:rsidRDefault="00A71A82" w:rsidP="00FA4966">
      <w:pPr>
        <w:pStyle w:val="paragraph"/>
        <w:numPr>
          <w:ilvl w:val="0"/>
          <w:numId w:val="7"/>
        </w:numPr>
        <w:spacing w:before="0" w:beforeAutospacing="0" w:after="0" w:afterAutospacing="0"/>
        <w:textAlignment w:val="baseline"/>
        <w:rPr>
          <w:rFonts w:ascii="Calibri" w:hAnsi="Calibri" w:cs="Calibri"/>
          <w:color w:val="002060"/>
        </w:rPr>
      </w:pPr>
      <w:r w:rsidRPr="00D134C5">
        <w:rPr>
          <w:rStyle w:val="normaltextrun"/>
          <w:rFonts w:ascii="Calibri" w:hAnsi="Calibri" w:cs="Calibri"/>
          <w:b/>
          <w:bCs/>
          <w:color w:val="002060"/>
          <w:sz w:val="28"/>
          <w:szCs w:val="28"/>
        </w:rPr>
        <w:t>What are examples of types of eligible activities for the Community Development Block Grant? </w:t>
      </w:r>
      <w:r w:rsidRPr="00D134C5">
        <w:rPr>
          <w:rStyle w:val="eop"/>
          <w:rFonts w:ascii="Calibri" w:eastAsia="Calibri" w:hAnsi="Calibri" w:cs="Calibri"/>
          <w:color w:val="002060"/>
          <w:sz w:val="28"/>
          <w:szCs w:val="28"/>
        </w:rPr>
        <w:t> </w:t>
      </w:r>
    </w:p>
    <w:p w14:paraId="240D648F" w14:textId="77777777" w:rsidR="00A71A82" w:rsidRPr="00D134C5" w:rsidRDefault="00A71A82" w:rsidP="00FA4966">
      <w:pPr>
        <w:pStyle w:val="paragraph"/>
        <w:numPr>
          <w:ilvl w:val="1"/>
          <w:numId w:val="7"/>
        </w:numPr>
        <w:spacing w:before="0" w:beforeAutospacing="0" w:after="0" w:afterAutospacing="0"/>
        <w:textAlignment w:val="baseline"/>
        <w:rPr>
          <w:rFonts w:ascii="Calibri" w:hAnsi="Calibri" w:cs="Calibri"/>
          <w:color w:val="002060"/>
        </w:rPr>
      </w:pPr>
      <w:r w:rsidRPr="00D134C5">
        <w:rPr>
          <w:rStyle w:val="normaltextrun"/>
          <w:rFonts w:ascii="Calibri" w:hAnsi="Calibri" w:cs="Calibri"/>
          <w:color w:val="002060"/>
        </w:rPr>
        <w:t>Acquisition of real property </w:t>
      </w:r>
      <w:r w:rsidRPr="00D134C5">
        <w:rPr>
          <w:rStyle w:val="eop"/>
          <w:rFonts w:ascii="Calibri" w:eastAsia="Calibri" w:hAnsi="Calibri" w:cs="Calibri"/>
          <w:color w:val="002060"/>
        </w:rPr>
        <w:t> </w:t>
      </w:r>
    </w:p>
    <w:p w14:paraId="338993B2" w14:textId="77777777" w:rsidR="00A71A82" w:rsidRPr="00D134C5" w:rsidRDefault="00A71A82" w:rsidP="00FA4966">
      <w:pPr>
        <w:pStyle w:val="paragraph"/>
        <w:numPr>
          <w:ilvl w:val="1"/>
          <w:numId w:val="7"/>
        </w:numPr>
        <w:spacing w:before="0" w:beforeAutospacing="0" w:after="0" w:afterAutospacing="0"/>
        <w:textAlignment w:val="baseline"/>
        <w:rPr>
          <w:rFonts w:ascii="Calibri" w:hAnsi="Calibri" w:cs="Calibri"/>
          <w:color w:val="002060"/>
        </w:rPr>
      </w:pPr>
      <w:r w:rsidRPr="00D134C5">
        <w:rPr>
          <w:rStyle w:val="normaltextrun"/>
          <w:rFonts w:ascii="Calibri" w:hAnsi="Calibri" w:cs="Calibri"/>
          <w:color w:val="002060"/>
        </w:rPr>
        <w:t>Clearance &amp; demolition of real property </w:t>
      </w:r>
      <w:r w:rsidRPr="00D134C5">
        <w:rPr>
          <w:rStyle w:val="eop"/>
          <w:rFonts w:ascii="Calibri" w:eastAsia="Calibri" w:hAnsi="Calibri" w:cs="Calibri"/>
          <w:color w:val="002060"/>
        </w:rPr>
        <w:t> </w:t>
      </w:r>
    </w:p>
    <w:p w14:paraId="05DE3863" w14:textId="77777777" w:rsidR="00A71A82" w:rsidRPr="00D134C5" w:rsidRDefault="00A71A82" w:rsidP="00FA4966">
      <w:pPr>
        <w:pStyle w:val="paragraph"/>
        <w:numPr>
          <w:ilvl w:val="1"/>
          <w:numId w:val="7"/>
        </w:numPr>
        <w:spacing w:before="0" w:beforeAutospacing="0" w:after="0" w:afterAutospacing="0"/>
        <w:textAlignment w:val="baseline"/>
        <w:rPr>
          <w:rFonts w:ascii="Calibri" w:hAnsi="Calibri" w:cs="Calibri"/>
          <w:color w:val="002060"/>
        </w:rPr>
      </w:pPr>
      <w:r w:rsidRPr="00D134C5">
        <w:rPr>
          <w:rStyle w:val="normaltextrun"/>
          <w:rFonts w:ascii="Calibri" w:hAnsi="Calibri" w:cs="Calibri"/>
          <w:color w:val="002060"/>
        </w:rPr>
        <w:t>Rehabilitation of public owned building</w:t>
      </w:r>
      <w:r w:rsidRPr="00D134C5">
        <w:rPr>
          <w:rStyle w:val="eop"/>
          <w:rFonts w:ascii="Calibri" w:eastAsia="Calibri" w:hAnsi="Calibri" w:cs="Calibri"/>
          <w:color w:val="002060"/>
        </w:rPr>
        <w:t> </w:t>
      </w:r>
    </w:p>
    <w:p w14:paraId="1C9C783D" w14:textId="77777777" w:rsidR="00A71A82" w:rsidRPr="00D134C5" w:rsidRDefault="00A71A82" w:rsidP="00FA4966">
      <w:pPr>
        <w:pStyle w:val="paragraph"/>
        <w:numPr>
          <w:ilvl w:val="1"/>
          <w:numId w:val="7"/>
        </w:numPr>
        <w:spacing w:before="0" w:beforeAutospacing="0" w:after="0" w:afterAutospacing="0"/>
        <w:textAlignment w:val="baseline"/>
        <w:rPr>
          <w:rFonts w:ascii="Calibri" w:hAnsi="Calibri" w:cs="Calibri"/>
          <w:color w:val="002060"/>
        </w:rPr>
      </w:pPr>
      <w:r w:rsidRPr="00D134C5">
        <w:rPr>
          <w:rStyle w:val="normaltextrun"/>
          <w:rFonts w:ascii="Calibri" w:hAnsi="Calibri" w:cs="Calibri"/>
          <w:color w:val="002060"/>
        </w:rPr>
        <w:t xml:space="preserve">Rehabilitation of privately owned downtown commercial </w:t>
      </w:r>
      <w:proofErr w:type="gramStart"/>
      <w:r w:rsidRPr="00D134C5">
        <w:rPr>
          <w:rStyle w:val="normaltextrun"/>
          <w:rFonts w:ascii="Calibri" w:hAnsi="Calibri" w:cs="Calibri"/>
          <w:color w:val="002060"/>
        </w:rPr>
        <w:t>buildings</w:t>
      </w:r>
      <w:proofErr w:type="gramEnd"/>
      <w:r w:rsidRPr="00D134C5">
        <w:rPr>
          <w:rStyle w:val="normaltextrun"/>
          <w:rFonts w:ascii="Calibri" w:hAnsi="Calibri" w:cs="Calibri"/>
          <w:color w:val="002060"/>
        </w:rPr>
        <w:t> </w:t>
      </w:r>
      <w:r w:rsidRPr="00D134C5">
        <w:rPr>
          <w:rStyle w:val="eop"/>
          <w:rFonts w:ascii="Calibri" w:eastAsia="Calibri" w:hAnsi="Calibri" w:cs="Calibri"/>
          <w:color w:val="002060"/>
        </w:rPr>
        <w:t> </w:t>
      </w:r>
    </w:p>
    <w:p w14:paraId="77B83A74" w14:textId="77777777" w:rsidR="00A71A82" w:rsidRPr="00D134C5" w:rsidRDefault="00A71A82" w:rsidP="00FA4966">
      <w:pPr>
        <w:pStyle w:val="paragraph"/>
        <w:numPr>
          <w:ilvl w:val="1"/>
          <w:numId w:val="7"/>
        </w:numPr>
        <w:spacing w:before="0" w:beforeAutospacing="0" w:after="0" w:afterAutospacing="0"/>
        <w:textAlignment w:val="baseline"/>
        <w:rPr>
          <w:rFonts w:ascii="Calibri" w:hAnsi="Calibri" w:cs="Calibri"/>
          <w:color w:val="002060"/>
        </w:rPr>
      </w:pPr>
      <w:r w:rsidRPr="00D134C5">
        <w:rPr>
          <w:rStyle w:val="normaltextrun"/>
          <w:rFonts w:ascii="Calibri" w:hAnsi="Calibri" w:cs="Calibri"/>
          <w:color w:val="002060"/>
        </w:rPr>
        <w:t>Historic preservation </w:t>
      </w:r>
      <w:r w:rsidRPr="00D134C5">
        <w:rPr>
          <w:rStyle w:val="eop"/>
          <w:rFonts w:ascii="Calibri" w:eastAsia="Calibri" w:hAnsi="Calibri" w:cs="Calibri"/>
          <w:color w:val="002060"/>
        </w:rPr>
        <w:t> </w:t>
      </w:r>
    </w:p>
    <w:p w14:paraId="161CC0BB" w14:textId="77777777" w:rsidR="00A71A82" w:rsidRPr="00D134C5" w:rsidRDefault="00A71A82" w:rsidP="00FA4966">
      <w:pPr>
        <w:pStyle w:val="paragraph"/>
        <w:numPr>
          <w:ilvl w:val="1"/>
          <w:numId w:val="7"/>
        </w:numPr>
        <w:spacing w:before="0" w:beforeAutospacing="0" w:after="0" w:afterAutospacing="0"/>
        <w:textAlignment w:val="baseline"/>
        <w:rPr>
          <w:rFonts w:ascii="Calibri" w:hAnsi="Calibri" w:cs="Calibri"/>
          <w:color w:val="002060"/>
        </w:rPr>
      </w:pPr>
      <w:r w:rsidRPr="00D134C5">
        <w:rPr>
          <w:rStyle w:val="normaltextrun"/>
          <w:rFonts w:ascii="Calibri" w:hAnsi="Calibri" w:cs="Calibri"/>
          <w:color w:val="002060"/>
        </w:rPr>
        <w:t>Construction or rehabilitation of privately owned utilities </w:t>
      </w:r>
      <w:r w:rsidRPr="00D134C5">
        <w:rPr>
          <w:rStyle w:val="eop"/>
          <w:rFonts w:ascii="Calibri" w:eastAsia="Calibri" w:hAnsi="Calibri" w:cs="Calibri"/>
          <w:color w:val="002060"/>
        </w:rPr>
        <w:t> </w:t>
      </w:r>
    </w:p>
    <w:p w14:paraId="7C9FE458" w14:textId="77777777" w:rsidR="00A71A82" w:rsidRPr="00D134C5" w:rsidRDefault="00A71A82" w:rsidP="00FA4966">
      <w:pPr>
        <w:pStyle w:val="paragraph"/>
        <w:numPr>
          <w:ilvl w:val="1"/>
          <w:numId w:val="7"/>
        </w:numPr>
        <w:spacing w:before="0" w:beforeAutospacing="0" w:after="0" w:afterAutospacing="0"/>
        <w:textAlignment w:val="baseline"/>
        <w:rPr>
          <w:rFonts w:ascii="Calibri" w:hAnsi="Calibri" w:cs="Calibri"/>
          <w:color w:val="002060"/>
        </w:rPr>
      </w:pPr>
      <w:r w:rsidRPr="00D134C5">
        <w:rPr>
          <w:rStyle w:val="normaltextrun"/>
          <w:rFonts w:ascii="Calibri" w:hAnsi="Calibri" w:cs="Calibri"/>
          <w:color w:val="002060"/>
        </w:rPr>
        <w:t xml:space="preserve">Construction or rehabilitation of </w:t>
      </w:r>
      <w:proofErr w:type="gramStart"/>
      <w:r w:rsidRPr="00D134C5">
        <w:rPr>
          <w:rStyle w:val="normaltextrun"/>
          <w:rFonts w:ascii="Calibri" w:hAnsi="Calibri" w:cs="Calibri"/>
          <w:color w:val="002060"/>
        </w:rPr>
        <w:t>Public</w:t>
      </w:r>
      <w:proofErr w:type="gramEnd"/>
      <w:r w:rsidRPr="00D134C5">
        <w:rPr>
          <w:rStyle w:val="normaltextrun"/>
          <w:rFonts w:ascii="Calibri" w:hAnsi="Calibri" w:cs="Calibri"/>
          <w:color w:val="002060"/>
        </w:rPr>
        <w:t xml:space="preserve"> facilities </w:t>
      </w:r>
      <w:r w:rsidRPr="00D134C5">
        <w:rPr>
          <w:rStyle w:val="eop"/>
          <w:rFonts w:ascii="Calibri" w:eastAsia="Calibri" w:hAnsi="Calibri" w:cs="Calibri"/>
          <w:color w:val="002060"/>
        </w:rPr>
        <w:t> </w:t>
      </w:r>
    </w:p>
    <w:p w14:paraId="025C2088" w14:textId="77777777" w:rsidR="00A71A82" w:rsidRPr="00D134C5" w:rsidRDefault="00A71A82" w:rsidP="00FA4966">
      <w:pPr>
        <w:pStyle w:val="paragraph"/>
        <w:numPr>
          <w:ilvl w:val="1"/>
          <w:numId w:val="7"/>
        </w:numPr>
        <w:spacing w:before="0" w:beforeAutospacing="0" w:after="0" w:afterAutospacing="0"/>
        <w:textAlignment w:val="baseline"/>
        <w:rPr>
          <w:rFonts w:ascii="Calibri" w:hAnsi="Calibri" w:cs="Calibri"/>
          <w:color w:val="002060"/>
        </w:rPr>
      </w:pPr>
      <w:r w:rsidRPr="00D134C5">
        <w:rPr>
          <w:rStyle w:val="normaltextrun"/>
          <w:rFonts w:ascii="Calibri" w:hAnsi="Calibri" w:cs="Calibri"/>
          <w:color w:val="002060"/>
        </w:rPr>
        <w:t xml:space="preserve">Owner occupied </w:t>
      </w:r>
      <w:proofErr w:type="gramStart"/>
      <w:r w:rsidRPr="00D134C5">
        <w:rPr>
          <w:rStyle w:val="normaltextrun"/>
          <w:rFonts w:ascii="Calibri" w:hAnsi="Calibri" w:cs="Calibri"/>
          <w:color w:val="002060"/>
        </w:rPr>
        <w:t>rehabilitation</w:t>
      </w:r>
      <w:proofErr w:type="gramEnd"/>
      <w:r w:rsidRPr="00D134C5">
        <w:rPr>
          <w:rStyle w:val="normaltextrun"/>
          <w:rFonts w:ascii="Calibri" w:hAnsi="Calibri" w:cs="Calibri"/>
          <w:color w:val="002060"/>
        </w:rPr>
        <w:t>  </w:t>
      </w:r>
      <w:r w:rsidRPr="00D134C5">
        <w:rPr>
          <w:rStyle w:val="eop"/>
          <w:rFonts w:ascii="Calibri" w:eastAsia="Calibri" w:hAnsi="Calibri" w:cs="Calibri"/>
          <w:color w:val="002060"/>
        </w:rPr>
        <w:t> </w:t>
      </w:r>
    </w:p>
    <w:p w14:paraId="7A2544D5" w14:textId="77777777" w:rsidR="00C675BA" w:rsidRPr="00D134C5" w:rsidRDefault="00A71A82" w:rsidP="00FA4966">
      <w:pPr>
        <w:pStyle w:val="paragraph"/>
        <w:numPr>
          <w:ilvl w:val="1"/>
          <w:numId w:val="7"/>
        </w:numPr>
        <w:spacing w:before="0" w:beforeAutospacing="0" w:after="0" w:afterAutospacing="0"/>
        <w:textAlignment w:val="baseline"/>
        <w:rPr>
          <w:rStyle w:val="eop"/>
          <w:rFonts w:ascii="Calibri" w:hAnsi="Calibri" w:cs="Calibri"/>
          <w:color w:val="002060"/>
        </w:rPr>
      </w:pPr>
      <w:r w:rsidRPr="00D134C5">
        <w:rPr>
          <w:rStyle w:val="normaltextrun"/>
          <w:rFonts w:ascii="Calibri" w:hAnsi="Calibri" w:cs="Calibri"/>
          <w:color w:val="002060"/>
        </w:rPr>
        <w:t>Planning activities that are available for this program include: Water Infrastructure Plan, Broadband Readiness Plan, Environmental Assessment, Public Facilities Feasibility Study and Historic Preservation Plan.</w:t>
      </w:r>
      <w:r w:rsidRPr="00D134C5">
        <w:rPr>
          <w:rStyle w:val="eop"/>
          <w:rFonts w:ascii="Calibri" w:eastAsia="Calibri" w:hAnsi="Calibri" w:cs="Calibri"/>
          <w:color w:val="002060"/>
        </w:rPr>
        <w:t> </w:t>
      </w:r>
    </w:p>
    <w:p w14:paraId="5BE90C4B" w14:textId="77777777" w:rsidR="00C675BA" w:rsidRDefault="00C675BA" w:rsidP="00C675BA">
      <w:pPr>
        <w:pStyle w:val="paragraph"/>
        <w:spacing w:before="0" w:beforeAutospacing="0" w:after="0" w:afterAutospacing="0"/>
        <w:ind w:left="720"/>
        <w:textAlignment w:val="baseline"/>
        <w:rPr>
          <w:rStyle w:val="eop"/>
          <w:rFonts w:ascii="Calibri" w:hAnsi="Calibri" w:cs="Calibri"/>
          <w:color w:val="002060"/>
        </w:rPr>
      </w:pPr>
    </w:p>
    <w:p w14:paraId="1C82E402" w14:textId="77777777" w:rsidR="00C675BA" w:rsidRPr="00D134C5" w:rsidRDefault="00C675BA" w:rsidP="00FA4966">
      <w:pPr>
        <w:pStyle w:val="paragraph"/>
        <w:numPr>
          <w:ilvl w:val="0"/>
          <w:numId w:val="7"/>
        </w:numPr>
        <w:spacing w:before="0" w:beforeAutospacing="0" w:after="0" w:afterAutospacing="0"/>
        <w:textAlignment w:val="baseline"/>
        <w:rPr>
          <w:rFonts w:ascii="Calibri" w:hAnsi="Calibri" w:cs="Calibri"/>
          <w:color w:val="002060"/>
        </w:rPr>
      </w:pPr>
      <w:r w:rsidRPr="00D134C5">
        <w:rPr>
          <w:rStyle w:val="normaltextrun"/>
          <w:rFonts w:ascii="Calibri" w:hAnsi="Calibri" w:cs="Calibri"/>
          <w:b/>
          <w:bCs/>
          <w:color w:val="002060"/>
          <w:sz w:val="28"/>
          <w:szCs w:val="28"/>
        </w:rPr>
        <w:lastRenderedPageBreak/>
        <w:t>Which regulations apply to Stellar CDBG funded projects?</w:t>
      </w:r>
      <w:r w:rsidRPr="00D134C5">
        <w:rPr>
          <w:rStyle w:val="eop"/>
          <w:rFonts w:ascii="Calibri" w:eastAsia="Calibri" w:hAnsi="Calibri" w:cs="Calibri"/>
          <w:color w:val="002060"/>
          <w:sz w:val="28"/>
          <w:szCs w:val="28"/>
        </w:rPr>
        <w:t> </w:t>
      </w:r>
    </w:p>
    <w:p w14:paraId="0CD38C14" w14:textId="77777777" w:rsidR="00C675BA" w:rsidRPr="00D134C5" w:rsidRDefault="00C675BA" w:rsidP="00FA4966">
      <w:pPr>
        <w:pStyle w:val="paragraph"/>
        <w:numPr>
          <w:ilvl w:val="1"/>
          <w:numId w:val="7"/>
        </w:numPr>
        <w:spacing w:before="0" w:beforeAutospacing="0" w:after="0" w:afterAutospacing="0"/>
        <w:textAlignment w:val="baseline"/>
        <w:rPr>
          <w:rFonts w:ascii="Calibri" w:hAnsi="Calibri" w:cs="Calibri"/>
          <w:color w:val="002060"/>
        </w:rPr>
      </w:pPr>
      <w:r w:rsidRPr="00D134C5">
        <w:rPr>
          <w:rStyle w:val="normaltextrun"/>
          <w:rFonts w:ascii="Calibri" w:hAnsi="Calibri" w:cs="Calibri"/>
          <w:color w:val="002060"/>
        </w:rPr>
        <w:t>Projects utilizing CDBG funds must meet a national objective and be an eligible activity under the State’s CDBG program. </w:t>
      </w:r>
      <w:r w:rsidRPr="00D134C5">
        <w:rPr>
          <w:rStyle w:val="eop"/>
          <w:rFonts w:ascii="Calibri" w:eastAsia="Calibri" w:hAnsi="Calibri" w:cs="Calibri"/>
          <w:color w:val="002060"/>
        </w:rPr>
        <w:t> </w:t>
      </w:r>
    </w:p>
    <w:p w14:paraId="179ADBEB" w14:textId="76D85935" w:rsidR="00FD5040" w:rsidRPr="00D134C5" w:rsidRDefault="00C675BA" w:rsidP="00FA4966">
      <w:pPr>
        <w:pStyle w:val="paragraph"/>
        <w:numPr>
          <w:ilvl w:val="1"/>
          <w:numId w:val="7"/>
        </w:numPr>
        <w:spacing w:before="0" w:beforeAutospacing="0" w:after="0" w:afterAutospacing="0"/>
        <w:textAlignment w:val="baseline"/>
        <w:rPr>
          <w:rStyle w:val="eop"/>
          <w:rFonts w:ascii="Calibri" w:hAnsi="Calibri" w:cs="Calibri"/>
          <w:color w:val="002060"/>
        </w:rPr>
      </w:pPr>
      <w:r w:rsidRPr="00D134C5">
        <w:rPr>
          <w:rStyle w:val="normaltextrun"/>
          <w:rFonts w:ascii="Calibri" w:hAnsi="Calibri" w:cs="Calibri"/>
          <w:color w:val="002060"/>
        </w:rPr>
        <w:t xml:space="preserve">All CDBG funded projects will continue to be required to meet with public participation requirements and all federal cross cutting requirements including: Environmental Review, Buy America Preference (BAP), Federal Labor Standards </w:t>
      </w:r>
      <w:proofErr w:type="gramStart"/>
      <w:r w:rsidRPr="00D134C5">
        <w:rPr>
          <w:rStyle w:val="normaltextrun"/>
          <w:rFonts w:ascii="Calibri" w:hAnsi="Calibri" w:cs="Calibri"/>
          <w:color w:val="002060"/>
        </w:rPr>
        <w:t>( Davis</w:t>
      </w:r>
      <w:proofErr w:type="gramEnd"/>
      <w:r w:rsidRPr="00D134C5">
        <w:rPr>
          <w:rStyle w:val="normaltextrun"/>
          <w:rFonts w:ascii="Calibri" w:hAnsi="Calibri" w:cs="Calibri"/>
          <w:color w:val="002060"/>
        </w:rPr>
        <w:t xml:space="preserve"> Bacon Wages), Acquisition and Relocations  (URA) and Fair Housing and non- discrimination requirements. </w:t>
      </w:r>
      <w:r w:rsidRPr="00D134C5">
        <w:rPr>
          <w:rStyle w:val="eop"/>
          <w:rFonts w:ascii="Calibri" w:eastAsia="Calibri" w:hAnsi="Calibri" w:cs="Calibri"/>
          <w:color w:val="002060"/>
        </w:rPr>
        <w:t> </w:t>
      </w:r>
    </w:p>
    <w:p w14:paraId="7A051702" w14:textId="77777777" w:rsidR="00C675BA" w:rsidRPr="00C675BA" w:rsidRDefault="00C675BA" w:rsidP="00C675BA">
      <w:pPr>
        <w:pStyle w:val="paragraph"/>
        <w:spacing w:before="0" w:beforeAutospacing="0" w:after="0" w:afterAutospacing="0"/>
        <w:ind w:left="1440"/>
        <w:textAlignment w:val="baseline"/>
        <w:rPr>
          <w:rFonts w:ascii="Calibri" w:hAnsi="Calibri" w:cs="Calibri"/>
          <w:color w:val="002060"/>
        </w:rPr>
      </w:pPr>
    </w:p>
    <w:p w14:paraId="1E0C318D" w14:textId="77777777" w:rsidR="00C675BA" w:rsidRPr="00C675BA" w:rsidRDefault="00AD65C4" w:rsidP="00FA4966">
      <w:pPr>
        <w:pStyle w:val="ListParagraph"/>
        <w:numPr>
          <w:ilvl w:val="0"/>
          <w:numId w:val="7"/>
        </w:numPr>
        <w:rPr>
          <w:rFonts w:asciiTheme="minorHAnsi" w:hAnsiTheme="minorHAnsi" w:cstheme="minorHAnsi"/>
          <w:b/>
          <w:color w:val="002060"/>
          <w:sz w:val="28"/>
        </w:rPr>
      </w:pPr>
      <w:r w:rsidRPr="00C675BA">
        <w:rPr>
          <w:rFonts w:asciiTheme="minorHAnsi" w:hAnsiTheme="minorHAnsi" w:cstheme="minorHAnsi"/>
          <w:b/>
          <w:color w:val="002060"/>
          <w:sz w:val="28"/>
        </w:rPr>
        <w:t xml:space="preserve">Do CDBG Stellar projects compete in the regular timed rounds throughout the </w:t>
      </w:r>
      <w:proofErr w:type="gramStart"/>
      <w:r w:rsidRPr="00C675BA">
        <w:rPr>
          <w:rFonts w:asciiTheme="minorHAnsi" w:hAnsiTheme="minorHAnsi" w:cstheme="minorHAnsi"/>
          <w:b/>
          <w:color w:val="002060"/>
          <w:sz w:val="28"/>
        </w:rPr>
        <w:t>year</w:t>
      </w:r>
      <w:proofErr w:type="gramEnd"/>
      <w:r w:rsidRPr="00C675BA">
        <w:rPr>
          <w:rFonts w:asciiTheme="minorHAnsi" w:hAnsiTheme="minorHAnsi" w:cstheme="minorHAnsi"/>
          <w:b/>
          <w:color w:val="002060"/>
          <w:sz w:val="28"/>
        </w:rPr>
        <w:t xml:space="preserve"> or do they come in on a rolling basis?</w:t>
      </w:r>
    </w:p>
    <w:p w14:paraId="5917D131" w14:textId="287EA853" w:rsidR="00FD5040" w:rsidRPr="00C675BA" w:rsidRDefault="00C675BA" w:rsidP="00FA4966">
      <w:pPr>
        <w:pStyle w:val="ListParagraph"/>
        <w:numPr>
          <w:ilvl w:val="1"/>
          <w:numId w:val="7"/>
        </w:numPr>
        <w:rPr>
          <w:rStyle w:val="eop"/>
          <w:rFonts w:asciiTheme="minorHAnsi" w:hAnsiTheme="minorHAnsi" w:cstheme="minorHAnsi"/>
          <w:b/>
          <w:color w:val="002060"/>
          <w:sz w:val="28"/>
        </w:rPr>
      </w:pPr>
      <w:r w:rsidRPr="00C675BA">
        <w:rPr>
          <w:rStyle w:val="normaltextrun"/>
          <w:rFonts w:ascii="Calibri" w:hAnsi="Calibri" w:cs="Calibri"/>
          <w:color w:val="2F5496"/>
          <w:shd w:val="clear" w:color="auto" w:fill="FFFFFF"/>
        </w:rPr>
        <w:t>The designated regions will have set-aside funding, so they will not be required to compete in normal rounds. Application will be accepted on a rolling basis.  </w:t>
      </w:r>
      <w:r w:rsidRPr="00C675BA">
        <w:rPr>
          <w:rStyle w:val="eop"/>
          <w:rFonts w:ascii="Calibri" w:hAnsi="Calibri" w:cs="Calibri"/>
          <w:color w:val="2F5496"/>
          <w:shd w:val="clear" w:color="auto" w:fill="FFFFFF"/>
        </w:rPr>
        <w:t> </w:t>
      </w:r>
    </w:p>
    <w:p w14:paraId="6CDD5BEA" w14:textId="77777777" w:rsidR="00FD5040" w:rsidRPr="00C675BA" w:rsidRDefault="00FD5040" w:rsidP="00C675BA">
      <w:pPr>
        <w:rPr>
          <w:rFonts w:asciiTheme="minorHAnsi" w:hAnsiTheme="minorHAnsi" w:cstheme="minorHAnsi"/>
          <w:b/>
          <w:color w:val="002060"/>
          <w:sz w:val="28"/>
          <w:highlight w:val="yellow"/>
        </w:rPr>
      </w:pPr>
    </w:p>
    <w:p w14:paraId="692F4E96" w14:textId="77777777" w:rsidR="00AD65C4" w:rsidRPr="00C675BA" w:rsidRDefault="00AD65C4" w:rsidP="00FA4966">
      <w:pPr>
        <w:pStyle w:val="ListParagraph"/>
        <w:numPr>
          <w:ilvl w:val="0"/>
          <w:numId w:val="7"/>
        </w:numPr>
        <w:rPr>
          <w:rFonts w:asciiTheme="minorHAnsi" w:hAnsiTheme="minorHAnsi" w:cstheme="minorHAnsi"/>
          <w:b/>
          <w:color w:val="002060"/>
          <w:sz w:val="28"/>
        </w:rPr>
      </w:pPr>
      <w:r w:rsidRPr="00C675BA">
        <w:rPr>
          <w:rFonts w:asciiTheme="minorHAnsi" w:hAnsiTheme="minorHAnsi" w:cstheme="minorHAnsi"/>
          <w:b/>
          <w:color w:val="002060"/>
          <w:sz w:val="28"/>
        </w:rPr>
        <w:t xml:space="preserve">  Can funds be used for a county property within a non-entitlement community?</w:t>
      </w:r>
    </w:p>
    <w:p w14:paraId="6A972B3F" w14:textId="568EDB25" w:rsidR="00AD65C4" w:rsidRPr="00C675BA" w:rsidRDefault="00AD65C4" w:rsidP="00FA4966">
      <w:pPr>
        <w:pStyle w:val="ListParagraph"/>
        <w:numPr>
          <w:ilvl w:val="1"/>
          <w:numId w:val="7"/>
        </w:numPr>
        <w:rPr>
          <w:rFonts w:asciiTheme="minorHAnsi" w:hAnsiTheme="minorHAnsi" w:cstheme="minorHAnsi"/>
          <w:b/>
          <w:color w:val="002060"/>
          <w:sz w:val="28"/>
        </w:rPr>
      </w:pPr>
      <w:r w:rsidRPr="00C675BA">
        <w:rPr>
          <w:rFonts w:asciiTheme="minorHAnsi" w:hAnsiTheme="minorHAnsi" w:cstheme="minorHAnsi"/>
          <w:color w:val="002060"/>
        </w:rPr>
        <w:t xml:space="preserve">Yes. </w:t>
      </w:r>
    </w:p>
    <w:p w14:paraId="6729B604" w14:textId="77777777" w:rsidR="00FD5040" w:rsidRPr="00577CFE" w:rsidRDefault="00FD5040" w:rsidP="00FD5040">
      <w:pPr>
        <w:pStyle w:val="ListParagraph"/>
        <w:ind w:left="1440"/>
        <w:rPr>
          <w:rFonts w:asciiTheme="minorHAnsi" w:hAnsiTheme="minorHAnsi" w:cstheme="minorHAnsi"/>
          <w:b/>
          <w:color w:val="002060"/>
          <w:sz w:val="28"/>
          <w:highlight w:val="yellow"/>
        </w:rPr>
      </w:pPr>
    </w:p>
    <w:p w14:paraId="5C2FA511" w14:textId="77777777" w:rsidR="00C675BA" w:rsidRPr="00C675BA" w:rsidRDefault="00AD65C4" w:rsidP="00FA4966">
      <w:pPr>
        <w:pStyle w:val="ListParagraph"/>
        <w:numPr>
          <w:ilvl w:val="0"/>
          <w:numId w:val="7"/>
        </w:numPr>
        <w:rPr>
          <w:rFonts w:asciiTheme="minorHAnsi" w:hAnsiTheme="minorHAnsi" w:cstheme="minorHAnsi"/>
          <w:color w:val="002060"/>
        </w:rPr>
      </w:pPr>
      <w:r w:rsidRPr="00C675BA">
        <w:rPr>
          <w:rFonts w:asciiTheme="minorHAnsi" w:hAnsiTheme="minorHAnsi" w:cstheme="minorHAnsi"/>
          <w:b/>
          <w:color w:val="002060"/>
          <w:sz w:val="28"/>
        </w:rPr>
        <w:t xml:space="preserve"> Can funds be designated for a sub-recipient for a CDBG eligible project? </w:t>
      </w:r>
    </w:p>
    <w:p w14:paraId="5E100F38" w14:textId="390050FC" w:rsidR="00AD65C4" w:rsidRPr="00C675BA" w:rsidRDefault="00C675BA" w:rsidP="00FA4966">
      <w:pPr>
        <w:pStyle w:val="ListParagraph"/>
        <w:numPr>
          <w:ilvl w:val="1"/>
          <w:numId w:val="7"/>
        </w:numPr>
        <w:rPr>
          <w:rFonts w:asciiTheme="minorHAnsi" w:hAnsiTheme="minorHAnsi" w:cstheme="minorHAnsi"/>
          <w:color w:val="002060"/>
        </w:rPr>
      </w:pPr>
      <w:r w:rsidRPr="00C675BA">
        <w:rPr>
          <w:rStyle w:val="normaltextrun"/>
          <w:rFonts w:ascii="Calibri" w:hAnsi="Calibri" w:cs="Calibri"/>
          <w:color w:val="2F5496"/>
          <w:shd w:val="clear" w:color="auto" w:fill="FFFFFF"/>
        </w:rPr>
        <w:t>Yes, non-profits are eligible to be sub-recipients on Stellar CDBG projects. The lead applicant may contract with a not-for-profit organization to carry out the activities of an eligible project, provided that the organization can document its nonprofit status with the U.S. Internal Revenue Service, the Indiana Department of Revenue, and the Indiana Secretary of State</w:t>
      </w:r>
      <w:r w:rsidRPr="00C675BA">
        <w:rPr>
          <w:rStyle w:val="eop"/>
          <w:rFonts w:ascii="Calibri" w:hAnsi="Calibri" w:cs="Calibri"/>
          <w:color w:val="2F5496"/>
          <w:shd w:val="clear" w:color="auto" w:fill="FFFFFF"/>
        </w:rPr>
        <w:t> </w:t>
      </w:r>
      <w:r w:rsidR="00AD65C4" w:rsidRPr="00C675BA">
        <w:rPr>
          <w:rFonts w:asciiTheme="minorHAnsi" w:hAnsiTheme="minorHAnsi" w:cstheme="minorHAnsi"/>
          <w:color w:val="002060"/>
        </w:rPr>
        <w:t xml:space="preserve"> </w:t>
      </w:r>
    </w:p>
    <w:p w14:paraId="07C27E08" w14:textId="77777777" w:rsidR="00FD5040" w:rsidRPr="00577CFE" w:rsidRDefault="00FD5040" w:rsidP="00FD5040">
      <w:pPr>
        <w:pStyle w:val="ListParagraph"/>
        <w:ind w:left="1440"/>
        <w:rPr>
          <w:rFonts w:asciiTheme="minorHAnsi" w:hAnsiTheme="minorHAnsi" w:cstheme="minorHAnsi"/>
          <w:color w:val="002060"/>
          <w:highlight w:val="yellow"/>
        </w:rPr>
      </w:pPr>
    </w:p>
    <w:p w14:paraId="15B08788" w14:textId="77777777" w:rsidR="00C675BA" w:rsidRPr="00C675BA" w:rsidRDefault="00AD65C4" w:rsidP="00FA4966">
      <w:pPr>
        <w:pStyle w:val="ListParagraph"/>
        <w:numPr>
          <w:ilvl w:val="0"/>
          <w:numId w:val="7"/>
        </w:numPr>
        <w:rPr>
          <w:rFonts w:asciiTheme="minorHAnsi" w:hAnsiTheme="minorHAnsi" w:cstheme="minorHAnsi"/>
          <w:b/>
          <w:color w:val="002060"/>
          <w:sz w:val="28"/>
        </w:rPr>
      </w:pPr>
      <w:r w:rsidRPr="00C675BA">
        <w:rPr>
          <w:rFonts w:asciiTheme="minorHAnsi" w:hAnsiTheme="minorHAnsi" w:cstheme="minorHAnsi"/>
          <w:b/>
          <w:color w:val="002060"/>
          <w:sz w:val="28"/>
        </w:rPr>
        <w:t xml:space="preserve"> Can CDBG funds be used for feasibility or planning studies?  </w:t>
      </w:r>
    </w:p>
    <w:p w14:paraId="013313BE" w14:textId="43A35B65" w:rsidR="00AD65C4" w:rsidRPr="00C675BA" w:rsidRDefault="00C675BA" w:rsidP="00FA4966">
      <w:pPr>
        <w:pStyle w:val="ListParagraph"/>
        <w:numPr>
          <w:ilvl w:val="1"/>
          <w:numId w:val="7"/>
        </w:numPr>
        <w:rPr>
          <w:rFonts w:asciiTheme="minorHAnsi" w:hAnsiTheme="minorHAnsi" w:cstheme="minorHAnsi"/>
          <w:b/>
          <w:color w:val="002060"/>
          <w:sz w:val="28"/>
        </w:rPr>
      </w:pPr>
      <w:r w:rsidRPr="00C675BA">
        <w:rPr>
          <w:rStyle w:val="normaltextrun"/>
          <w:rFonts w:ascii="Calibri" w:hAnsi="Calibri" w:cs="Calibri"/>
          <w:color w:val="2F5496"/>
        </w:rPr>
        <w:t>Communities can only undertake the following planning activities with the Stellar CDBG program: Water Infrastructure Plan, Broadband Readiness Plan, Environmental Assessment, Public Facilities Feasibility Study, and Historic Preservation Plan. It is important to note that funding for COVID-19 Economic Recovery Plans, Economic Development Plan, Comprehensive Plan, and Downtown Revitalization Plan cannot be pursued through Stellar CDBG.</w:t>
      </w:r>
      <w:r w:rsidRPr="00C675BA">
        <w:rPr>
          <w:rStyle w:val="eop"/>
          <w:rFonts w:ascii="Calibri" w:hAnsi="Calibri" w:cs="Calibri"/>
          <w:color w:val="2F5496"/>
        </w:rPr>
        <w:t> </w:t>
      </w:r>
    </w:p>
    <w:p w14:paraId="2EF8C96E" w14:textId="77777777" w:rsidR="00FD5040" w:rsidRPr="00577CFE" w:rsidRDefault="00FD5040" w:rsidP="00FD5040">
      <w:pPr>
        <w:pStyle w:val="ListParagraph"/>
        <w:ind w:left="1440"/>
        <w:rPr>
          <w:rFonts w:asciiTheme="minorHAnsi" w:hAnsiTheme="minorHAnsi" w:cstheme="minorHAnsi"/>
          <w:b/>
          <w:color w:val="002060"/>
          <w:sz w:val="28"/>
          <w:highlight w:val="yellow"/>
        </w:rPr>
      </w:pPr>
    </w:p>
    <w:p w14:paraId="45CC11AF" w14:textId="77777777" w:rsidR="00B144AC" w:rsidRPr="00C675BA" w:rsidRDefault="00B144AC" w:rsidP="00FA4966">
      <w:pPr>
        <w:pStyle w:val="ListParagraph"/>
        <w:numPr>
          <w:ilvl w:val="0"/>
          <w:numId w:val="7"/>
        </w:numPr>
        <w:rPr>
          <w:rFonts w:asciiTheme="minorHAnsi" w:hAnsiTheme="minorHAnsi" w:cstheme="minorHAnsi"/>
          <w:b/>
          <w:color w:val="002060"/>
          <w:sz w:val="28"/>
        </w:rPr>
      </w:pPr>
      <w:r w:rsidRPr="00C675BA">
        <w:rPr>
          <w:rFonts w:asciiTheme="minorHAnsi" w:hAnsiTheme="minorHAnsi" w:cstheme="minorHAnsi"/>
          <w:b/>
          <w:color w:val="002060"/>
          <w:sz w:val="28"/>
        </w:rPr>
        <w:t>Can communities within a Region who do not receive Stellar CDBG funding, still apply for CDBG funding in other rounds during the Stellar period?</w:t>
      </w:r>
    </w:p>
    <w:p w14:paraId="16BA3D2F" w14:textId="790C10AC" w:rsidR="00AD65C4" w:rsidRDefault="00B144AC" w:rsidP="00FA4966">
      <w:pPr>
        <w:pStyle w:val="ListParagraph"/>
        <w:numPr>
          <w:ilvl w:val="1"/>
          <w:numId w:val="7"/>
        </w:numPr>
        <w:spacing w:after="200" w:line="276" w:lineRule="auto"/>
        <w:rPr>
          <w:rFonts w:asciiTheme="minorHAnsi" w:hAnsiTheme="minorHAnsi" w:cstheme="minorHAnsi"/>
          <w:color w:val="002060"/>
        </w:rPr>
      </w:pPr>
      <w:r w:rsidRPr="00C675BA">
        <w:rPr>
          <w:rFonts w:asciiTheme="minorHAnsi" w:hAnsiTheme="minorHAnsi" w:cstheme="minorHAnsi"/>
          <w:color w:val="002060"/>
        </w:rPr>
        <w:t xml:space="preserve">Communities within the Region who DO NOT receive OCRA CDBG Stellar funding are still eligible to apply for other CDBG rounds. All communities must be in good standing with OCRA </w:t>
      </w:r>
      <w:proofErr w:type="gramStart"/>
      <w:r w:rsidRPr="00C675BA">
        <w:rPr>
          <w:rFonts w:asciiTheme="minorHAnsi" w:hAnsiTheme="minorHAnsi" w:cstheme="minorHAnsi"/>
          <w:color w:val="002060"/>
        </w:rPr>
        <w:t>in order to</w:t>
      </w:r>
      <w:proofErr w:type="gramEnd"/>
      <w:r w:rsidRPr="00C675BA">
        <w:rPr>
          <w:rFonts w:asciiTheme="minorHAnsi" w:hAnsiTheme="minorHAnsi" w:cstheme="minorHAnsi"/>
          <w:color w:val="002060"/>
        </w:rPr>
        <w:t xml:space="preserve"> apply for all CDBG funding.</w:t>
      </w:r>
    </w:p>
    <w:p w14:paraId="62CA0B53" w14:textId="2E6CD397" w:rsidR="00B51326" w:rsidRPr="00B51326" w:rsidRDefault="00B51326" w:rsidP="00B51326">
      <w:pPr>
        <w:pStyle w:val="ListParagraph"/>
        <w:numPr>
          <w:ilvl w:val="0"/>
          <w:numId w:val="7"/>
        </w:numPr>
        <w:spacing w:after="200" w:line="276" w:lineRule="auto"/>
        <w:rPr>
          <w:rFonts w:asciiTheme="minorHAnsi" w:hAnsiTheme="minorHAnsi" w:cstheme="minorHAnsi"/>
          <w:b/>
          <w:bCs/>
          <w:color w:val="002060"/>
          <w:sz w:val="28"/>
          <w:szCs w:val="28"/>
        </w:rPr>
      </w:pPr>
      <w:r w:rsidRPr="00B51326">
        <w:rPr>
          <w:rFonts w:asciiTheme="minorHAnsi" w:hAnsiTheme="minorHAnsi" w:cstheme="minorHAnsi"/>
          <w:b/>
          <w:bCs/>
          <w:color w:val="002060"/>
          <w:sz w:val="28"/>
          <w:szCs w:val="28"/>
        </w:rPr>
        <w:t>Does the five-year stipulation apply to Income Surveys for the Stellar Pathways Program?</w:t>
      </w:r>
    </w:p>
    <w:p w14:paraId="7C2166A9" w14:textId="4E9982C2" w:rsidR="00B51326" w:rsidRPr="00B51326" w:rsidRDefault="00B51326" w:rsidP="00B51326">
      <w:pPr>
        <w:pStyle w:val="ListParagraph"/>
        <w:numPr>
          <w:ilvl w:val="1"/>
          <w:numId w:val="7"/>
        </w:numPr>
        <w:spacing w:after="200" w:line="276" w:lineRule="auto"/>
        <w:rPr>
          <w:rFonts w:asciiTheme="minorHAnsi" w:hAnsiTheme="minorHAnsi" w:cstheme="minorHAnsi"/>
          <w:color w:val="002060"/>
        </w:rPr>
      </w:pPr>
      <w:r w:rsidRPr="00B51326">
        <w:rPr>
          <w:rFonts w:asciiTheme="minorHAnsi" w:hAnsiTheme="minorHAnsi" w:cstheme="minorHAnsi"/>
          <w:color w:val="002060"/>
        </w:rPr>
        <w:t xml:space="preserve">Yes. All our typical CDBG rules and requirements apply to the Stellar Pathways Program.  Income surveys are considered valid for 5 years from the date of the first survey contact </w:t>
      </w:r>
      <w:r w:rsidRPr="00B51326">
        <w:rPr>
          <w:rFonts w:asciiTheme="minorHAnsi" w:hAnsiTheme="minorHAnsi" w:cstheme="minorHAnsi"/>
          <w:color w:val="002060"/>
        </w:rPr>
        <w:lastRenderedPageBreak/>
        <w:t xml:space="preserve">(e.g. first mailer, first phone call, first house visit). If a community completes an income survey for a project in their SIP, there should be no circumstance under which that survey would not remain valid within the 5-year programmatic timeline. </w:t>
      </w:r>
    </w:p>
    <w:p w14:paraId="4D7F2AB1" w14:textId="77777777" w:rsidR="00B51326" w:rsidRPr="00B51326" w:rsidRDefault="00B51326" w:rsidP="00B51326">
      <w:pPr>
        <w:pStyle w:val="ListParagraph"/>
        <w:numPr>
          <w:ilvl w:val="0"/>
          <w:numId w:val="7"/>
        </w:numPr>
        <w:spacing w:after="200" w:line="276" w:lineRule="auto"/>
        <w:rPr>
          <w:rFonts w:asciiTheme="minorHAnsi" w:hAnsiTheme="minorHAnsi" w:cstheme="minorHAnsi"/>
          <w:b/>
          <w:bCs/>
          <w:color w:val="002060"/>
          <w:sz w:val="28"/>
          <w:szCs w:val="28"/>
        </w:rPr>
      </w:pPr>
      <w:r w:rsidRPr="00B51326">
        <w:rPr>
          <w:rFonts w:asciiTheme="minorHAnsi" w:hAnsiTheme="minorHAnsi" w:cstheme="minorHAnsi"/>
          <w:b/>
          <w:bCs/>
          <w:color w:val="002060"/>
          <w:sz w:val="28"/>
          <w:szCs w:val="28"/>
        </w:rPr>
        <w:t>Will communities be reimbursed for the development of income surveys?</w:t>
      </w:r>
    </w:p>
    <w:p w14:paraId="32160E10" w14:textId="1D231E0A" w:rsidR="00D134C5" w:rsidRPr="00B51326" w:rsidRDefault="00B51326" w:rsidP="00772F6F">
      <w:pPr>
        <w:pStyle w:val="ListParagraph"/>
        <w:numPr>
          <w:ilvl w:val="1"/>
          <w:numId w:val="7"/>
        </w:numPr>
        <w:spacing w:after="200" w:line="276" w:lineRule="auto"/>
        <w:rPr>
          <w:rFonts w:asciiTheme="minorHAnsi" w:hAnsiTheme="minorHAnsi" w:cstheme="minorHAnsi"/>
          <w:b/>
          <w:color w:val="808080" w:themeColor="background1" w:themeShade="80"/>
          <w:sz w:val="44"/>
          <w:szCs w:val="36"/>
        </w:rPr>
      </w:pPr>
      <w:r w:rsidRPr="00B51326">
        <w:rPr>
          <w:rFonts w:asciiTheme="minorHAnsi" w:hAnsiTheme="minorHAnsi" w:cstheme="minorHAnsi"/>
          <w:color w:val="002060"/>
        </w:rPr>
        <w:t xml:space="preserve">No, all our typical CDBG rules and requirements apply to the Stellar Pathways Program. </w:t>
      </w:r>
      <w:bookmarkStart w:id="0" w:name="_Hlk152663864"/>
    </w:p>
    <w:p w14:paraId="5944C025" w14:textId="01F86A63" w:rsidR="00712E8C" w:rsidRPr="00D134C5" w:rsidRDefault="00712E8C" w:rsidP="00712E8C">
      <w:pPr>
        <w:rPr>
          <w:rFonts w:asciiTheme="minorHAnsi" w:hAnsiTheme="minorHAnsi" w:cstheme="minorHAnsi"/>
          <w:b/>
          <w:color w:val="808080" w:themeColor="background1" w:themeShade="80"/>
          <w:sz w:val="44"/>
          <w:szCs w:val="36"/>
        </w:rPr>
      </w:pPr>
      <w:r w:rsidRPr="00D134C5">
        <w:rPr>
          <w:rFonts w:asciiTheme="minorHAnsi" w:hAnsiTheme="minorHAnsi" w:cstheme="minorHAnsi"/>
          <w:b/>
          <w:color w:val="808080" w:themeColor="background1" w:themeShade="80"/>
          <w:sz w:val="44"/>
          <w:szCs w:val="36"/>
        </w:rPr>
        <w:t>I</w:t>
      </w:r>
      <w:r w:rsidR="009E32A4" w:rsidRPr="00D134C5">
        <w:rPr>
          <w:rFonts w:asciiTheme="minorHAnsi" w:hAnsiTheme="minorHAnsi" w:cstheme="minorHAnsi"/>
          <w:b/>
          <w:color w:val="808080" w:themeColor="background1" w:themeShade="80"/>
          <w:sz w:val="44"/>
          <w:szCs w:val="36"/>
        </w:rPr>
        <w:t xml:space="preserve">ndiana Housing and Community Development Authority (IHCDA) </w:t>
      </w:r>
    </w:p>
    <w:p w14:paraId="04D1F293" w14:textId="218ED640" w:rsidR="00740B72" w:rsidRPr="0065114B" w:rsidRDefault="00EF647E" w:rsidP="00FA4966">
      <w:pPr>
        <w:pStyle w:val="ListParagraph"/>
        <w:numPr>
          <w:ilvl w:val="0"/>
          <w:numId w:val="22"/>
        </w:numPr>
        <w:rPr>
          <w:rFonts w:asciiTheme="minorHAnsi" w:hAnsiTheme="minorHAnsi" w:cstheme="minorHAnsi"/>
          <w:b/>
          <w:color w:val="002060"/>
        </w:rPr>
      </w:pPr>
      <w:r w:rsidRPr="0065114B">
        <w:rPr>
          <w:rFonts w:asciiTheme="minorHAnsi" w:hAnsiTheme="minorHAnsi" w:cstheme="minorHAnsi"/>
          <w:b/>
          <w:color w:val="002060"/>
          <w:sz w:val="28"/>
        </w:rPr>
        <w:t xml:space="preserve">What is the funding type offered by Indiana Housing and Community Development Authority? </w:t>
      </w:r>
    </w:p>
    <w:p w14:paraId="13A57143" w14:textId="77777777" w:rsidR="009E32A4" w:rsidRPr="009E32A4" w:rsidRDefault="009E32A4" w:rsidP="00FA4966">
      <w:pPr>
        <w:pStyle w:val="ListParagraph"/>
        <w:numPr>
          <w:ilvl w:val="1"/>
          <w:numId w:val="22"/>
        </w:numPr>
        <w:ind w:left="1080"/>
        <w:rPr>
          <w:rFonts w:asciiTheme="minorHAnsi" w:hAnsiTheme="minorHAnsi" w:cstheme="minorHAnsi"/>
          <w:b/>
          <w:color w:val="002060"/>
        </w:rPr>
      </w:pPr>
      <w:r>
        <w:rPr>
          <w:rFonts w:asciiTheme="minorHAnsi" w:hAnsiTheme="minorHAnsi" w:cstheme="minorHAnsi"/>
          <w:bCs/>
          <w:color w:val="002060"/>
        </w:rPr>
        <w:t xml:space="preserve">The funding set-aside offered by the Indiana Housing and Community Development Authority is the HOME Investment Partnerships Program. </w:t>
      </w:r>
    </w:p>
    <w:p w14:paraId="7F68D3D8" w14:textId="52D6C08B" w:rsidR="00FD5040" w:rsidRPr="0065114B" w:rsidRDefault="004F28E5" w:rsidP="00FA4966">
      <w:pPr>
        <w:pStyle w:val="ListParagraph"/>
        <w:numPr>
          <w:ilvl w:val="1"/>
          <w:numId w:val="22"/>
        </w:numPr>
        <w:ind w:left="1080"/>
        <w:rPr>
          <w:rFonts w:asciiTheme="minorHAnsi" w:hAnsiTheme="minorHAnsi" w:cstheme="minorHAnsi"/>
          <w:b/>
          <w:color w:val="002060"/>
        </w:rPr>
      </w:pPr>
      <w:r w:rsidRPr="0065114B">
        <w:rPr>
          <w:rFonts w:asciiTheme="minorHAnsi" w:hAnsiTheme="minorHAnsi" w:cstheme="minorHAnsi"/>
          <w:bCs/>
          <w:color w:val="002060"/>
        </w:rPr>
        <w:t>The</w:t>
      </w:r>
      <w:r w:rsidR="00FE4E64" w:rsidRPr="0065114B">
        <w:rPr>
          <w:rFonts w:asciiTheme="minorHAnsi" w:hAnsiTheme="minorHAnsi" w:cstheme="minorHAnsi"/>
          <w:bCs/>
          <w:color w:val="002060"/>
        </w:rPr>
        <w:t xml:space="preserve"> purpose of the HOME program is to provide habitable and affordable housing for low and moderate-income persons.  IHCDA is tasked with using its portion of HOME funds to improve the quality of existing housing stock in Indiana.  </w:t>
      </w:r>
    </w:p>
    <w:p w14:paraId="41448E70" w14:textId="77777777" w:rsidR="00FE4E64" w:rsidRPr="0065114B" w:rsidRDefault="00FE4E64" w:rsidP="00FE4E64">
      <w:pPr>
        <w:pStyle w:val="ListParagraph"/>
        <w:ind w:left="1080"/>
        <w:rPr>
          <w:rFonts w:asciiTheme="minorHAnsi" w:hAnsiTheme="minorHAnsi" w:cstheme="minorHAnsi"/>
          <w:b/>
          <w:color w:val="002060"/>
        </w:rPr>
      </w:pPr>
    </w:p>
    <w:p w14:paraId="65A20C4D" w14:textId="2DB328DF" w:rsidR="00FE4E64" w:rsidRPr="0065114B" w:rsidRDefault="00EF647E" w:rsidP="00FA4966">
      <w:pPr>
        <w:pStyle w:val="ListParagraph"/>
        <w:numPr>
          <w:ilvl w:val="0"/>
          <w:numId w:val="22"/>
        </w:numPr>
        <w:rPr>
          <w:rFonts w:asciiTheme="minorHAnsi" w:hAnsiTheme="minorHAnsi" w:cstheme="minorHAnsi"/>
          <w:b/>
          <w:color w:val="002060"/>
        </w:rPr>
      </w:pPr>
      <w:r w:rsidRPr="0065114B">
        <w:rPr>
          <w:rFonts w:asciiTheme="minorHAnsi" w:hAnsiTheme="minorHAnsi" w:cstheme="minorHAnsi"/>
          <w:b/>
          <w:color w:val="002060"/>
          <w:sz w:val="28"/>
        </w:rPr>
        <w:t>What is the HOME Investment Partnership Program</w:t>
      </w:r>
      <w:r w:rsidR="00FE4E64" w:rsidRPr="0065114B">
        <w:rPr>
          <w:rFonts w:asciiTheme="minorHAnsi" w:hAnsiTheme="minorHAnsi" w:cstheme="minorHAnsi"/>
          <w:b/>
          <w:color w:val="002060"/>
          <w:sz w:val="28"/>
        </w:rPr>
        <w:t xml:space="preserve"> Homebuyer Program</w:t>
      </w:r>
      <w:r w:rsidRPr="0065114B">
        <w:rPr>
          <w:rFonts w:asciiTheme="minorHAnsi" w:hAnsiTheme="minorHAnsi" w:cstheme="minorHAnsi"/>
          <w:b/>
          <w:color w:val="002060"/>
          <w:sz w:val="28"/>
        </w:rPr>
        <w:t xml:space="preserve">? </w:t>
      </w:r>
    </w:p>
    <w:p w14:paraId="39E99870" w14:textId="4208CC4D" w:rsidR="00FE4E64" w:rsidRPr="0065114B" w:rsidRDefault="00FE4E64" w:rsidP="00FA4966">
      <w:pPr>
        <w:pStyle w:val="ListParagraph"/>
        <w:numPr>
          <w:ilvl w:val="1"/>
          <w:numId w:val="22"/>
        </w:numPr>
        <w:ind w:left="1080"/>
        <w:rPr>
          <w:rFonts w:asciiTheme="minorHAnsi" w:hAnsiTheme="minorHAnsi" w:cstheme="minorHAnsi"/>
          <w:b/>
          <w:color w:val="002060"/>
        </w:rPr>
      </w:pPr>
      <w:r w:rsidRPr="0065114B">
        <w:rPr>
          <w:rFonts w:asciiTheme="minorHAnsi" w:hAnsiTheme="minorHAnsi" w:cstheme="minorHAnsi"/>
          <w:bCs/>
          <w:color w:val="002060"/>
          <w:szCs w:val="22"/>
        </w:rPr>
        <w:t xml:space="preserve">The purpose of </w:t>
      </w:r>
      <w:r w:rsidR="009E32A4">
        <w:rPr>
          <w:rFonts w:asciiTheme="minorHAnsi" w:hAnsiTheme="minorHAnsi" w:cstheme="minorHAnsi"/>
          <w:bCs/>
          <w:color w:val="002060"/>
          <w:szCs w:val="22"/>
        </w:rPr>
        <w:t>the</w:t>
      </w:r>
      <w:r w:rsidRPr="0065114B">
        <w:rPr>
          <w:rFonts w:asciiTheme="minorHAnsi" w:hAnsiTheme="minorHAnsi" w:cstheme="minorHAnsi"/>
          <w:bCs/>
          <w:color w:val="002060"/>
          <w:szCs w:val="22"/>
        </w:rPr>
        <w:t xml:space="preserve"> HOME Investment Partnership Program (HOME) Homebuyer Program is to provide subsidies in the form of grants and loans to selected applicants for the acquisition, rehabilitation and/or new construction of housing for purchase to serve low-income beneficiaries. </w:t>
      </w:r>
    </w:p>
    <w:p w14:paraId="5297F657" w14:textId="0E929BE9" w:rsidR="00E64AAB" w:rsidRPr="0065114B" w:rsidRDefault="00E64AAB" w:rsidP="00FA4966">
      <w:pPr>
        <w:pStyle w:val="ListParagraph"/>
        <w:numPr>
          <w:ilvl w:val="1"/>
          <w:numId w:val="22"/>
        </w:numPr>
        <w:ind w:left="1080"/>
        <w:rPr>
          <w:rFonts w:asciiTheme="minorHAnsi" w:hAnsiTheme="minorHAnsi" w:cstheme="minorHAnsi"/>
          <w:b/>
          <w:color w:val="002060"/>
        </w:rPr>
      </w:pPr>
      <w:r w:rsidRPr="0065114B">
        <w:rPr>
          <w:rFonts w:asciiTheme="minorHAnsi" w:hAnsiTheme="minorHAnsi" w:cstheme="minorHAnsi"/>
          <w:bCs/>
          <w:color w:val="002060"/>
          <w:szCs w:val="22"/>
        </w:rPr>
        <w:t xml:space="preserve">A property must either be a single-family unit, duplex, triplex, townhome, or a building with no more than 4 units. </w:t>
      </w:r>
    </w:p>
    <w:p w14:paraId="4980D794" w14:textId="77777777" w:rsidR="00FE4E64" w:rsidRPr="0065114B" w:rsidRDefault="00FE4E64" w:rsidP="00FE4E64">
      <w:pPr>
        <w:pStyle w:val="ListParagraph"/>
        <w:ind w:left="1080"/>
        <w:rPr>
          <w:rFonts w:asciiTheme="minorHAnsi" w:hAnsiTheme="minorHAnsi" w:cstheme="minorHAnsi"/>
          <w:b/>
          <w:color w:val="002060"/>
        </w:rPr>
      </w:pPr>
    </w:p>
    <w:p w14:paraId="7B355DF9" w14:textId="52C63F50" w:rsidR="00FE4E64" w:rsidRPr="0065114B" w:rsidRDefault="00FE4E64" w:rsidP="00FA4966">
      <w:pPr>
        <w:pStyle w:val="ListParagraph"/>
        <w:numPr>
          <w:ilvl w:val="0"/>
          <w:numId w:val="22"/>
        </w:numPr>
        <w:rPr>
          <w:rFonts w:asciiTheme="minorHAnsi" w:hAnsiTheme="minorHAnsi" w:cstheme="minorHAnsi"/>
          <w:b/>
          <w:color w:val="002060"/>
          <w:sz w:val="28"/>
          <w:szCs w:val="28"/>
        </w:rPr>
      </w:pPr>
      <w:r w:rsidRPr="0065114B">
        <w:rPr>
          <w:rFonts w:asciiTheme="minorHAnsi" w:hAnsiTheme="minorHAnsi" w:cstheme="minorHAnsi"/>
          <w:b/>
          <w:color w:val="002060"/>
          <w:sz w:val="28"/>
          <w:szCs w:val="28"/>
        </w:rPr>
        <w:t xml:space="preserve">What are the funding priorities of the HOME Investment Partnership Program Homebuyer Program? </w:t>
      </w:r>
    </w:p>
    <w:p w14:paraId="4574FC9A" w14:textId="408AC596" w:rsidR="00EF6D82" w:rsidRPr="0065114B" w:rsidRDefault="009373C7" w:rsidP="00FA4966">
      <w:pPr>
        <w:pStyle w:val="ListParagraph"/>
        <w:numPr>
          <w:ilvl w:val="1"/>
          <w:numId w:val="22"/>
        </w:numPr>
        <w:ind w:left="1080"/>
        <w:rPr>
          <w:rFonts w:asciiTheme="minorHAnsi" w:hAnsiTheme="minorHAnsi" w:cstheme="minorHAnsi"/>
          <w:b/>
          <w:color w:val="002060"/>
        </w:rPr>
      </w:pPr>
      <w:r w:rsidRPr="0065114B">
        <w:rPr>
          <w:rFonts w:asciiTheme="minorHAnsi" w:hAnsiTheme="minorHAnsi" w:cstheme="minorHAnsi"/>
          <w:bCs/>
          <w:color w:val="002060"/>
        </w:rPr>
        <w:t xml:space="preserve">Projects must demonstrate they are meeting the needs of their specific community. </w:t>
      </w:r>
    </w:p>
    <w:p w14:paraId="4E5A1BBE" w14:textId="66FAC394" w:rsidR="009373C7" w:rsidRPr="0065114B" w:rsidRDefault="009373C7" w:rsidP="00FA4966">
      <w:pPr>
        <w:pStyle w:val="ListParagraph"/>
        <w:numPr>
          <w:ilvl w:val="1"/>
          <w:numId w:val="22"/>
        </w:numPr>
        <w:ind w:left="1080"/>
        <w:rPr>
          <w:rFonts w:asciiTheme="minorHAnsi" w:hAnsiTheme="minorHAnsi" w:cstheme="minorHAnsi"/>
          <w:b/>
          <w:color w:val="002060"/>
        </w:rPr>
      </w:pPr>
      <w:r w:rsidRPr="0065114B">
        <w:rPr>
          <w:rFonts w:asciiTheme="minorHAnsi" w:hAnsiTheme="minorHAnsi" w:cstheme="minorHAnsi"/>
          <w:bCs/>
          <w:color w:val="002060"/>
        </w:rPr>
        <w:t>Serve low-income households (at or below 80% of area median income</w:t>
      </w:r>
      <w:proofErr w:type="gramStart"/>
      <w:r w:rsidRPr="0065114B">
        <w:rPr>
          <w:rFonts w:asciiTheme="minorHAnsi" w:hAnsiTheme="minorHAnsi" w:cstheme="minorHAnsi"/>
          <w:bCs/>
          <w:color w:val="002060"/>
        </w:rPr>
        <w:t>);</w:t>
      </w:r>
      <w:proofErr w:type="gramEnd"/>
      <w:r w:rsidRPr="0065114B">
        <w:rPr>
          <w:rFonts w:asciiTheme="minorHAnsi" w:hAnsiTheme="minorHAnsi" w:cstheme="minorHAnsi"/>
          <w:bCs/>
          <w:color w:val="002060"/>
        </w:rPr>
        <w:t xml:space="preserve"> </w:t>
      </w:r>
    </w:p>
    <w:p w14:paraId="2905D554" w14:textId="41C21F50" w:rsidR="009373C7" w:rsidRPr="0065114B" w:rsidRDefault="009373C7" w:rsidP="00FA4966">
      <w:pPr>
        <w:pStyle w:val="ListParagraph"/>
        <w:numPr>
          <w:ilvl w:val="1"/>
          <w:numId w:val="22"/>
        </w:numPr>
        <w:ind w:left="1080"/>
        <w:rPr>
          <w:rFonts w:asciiTheme="minorHAnsi" w:hAnsiTheme="minorHAnsi" w:cstheme="minorHAnsi"/>
          <w:b/>
          <w:color w:val="002060"/>
        </w:rPr>
      </w:pPr>
      <w:r w:rsidRPr="0065114B">
        <w:rPr>
          <w:rFonts w:asciiTheme="minorHAnsi" w:hAnsiTheme="minorHAnsi" w:cstheme="minorHAnsi"/>
          <w:bCs/>
          <w:color w:val="002060"/>
        </w:rPr>
        <w:t xml:space="preserve">Demonstrate capacity and readiness to proceed. </w:t>
      </w:r>
    </w:p>
    <w:p w14:paraId="337DA4AA" w14:textId="2EF90428" w:rsidR="009373C7" w:rsidRPr="0065114B" w:rsidRDefault="009373C7" w:rsidP="00FA4966">
      <w:pPr>
        <w:pStyle w:val="ListParagraph"/>
        <w:numPr>
          <w:ilvl w:val="1"/>
          <w:numId w:val="22"/>
        </w:numPr>
        <w:ind w:left="1080"/>
        <w:rPr>
          <w:rFonts w:asciiTheme="minorHAnsi" w:hAnsiTheme="minorHAnsi" w:cstheme="minorHAnsi"/>
          <w:b/>
          <w:color w:val="002060"/>
        </w:rPr>
      </w:pPr>
      <w:r w:rsidRPr="0065114B">
        <w:rPr>
          <w:rFonts w:asciiTheme="minorHAnsi" w:hAnsiTheme="minorHAnsi" w:cstheme="minorHAnsi"/>
          <w:bCs/>
          <w:color w:val="002060"/>
        </w:rPr>
        <w:t xml:space="preserve">Link the project to the revitalization of existing neighborhoods, preferably through a comprehensive approach (i.e., as part of a published and approved community revitalization plan). </w:t>
      </w:r>
    </w:p>
    <w:p w14:paraId="72170EB5" w14:textId="3E900418" w:rsidR="009373C7" w:rsidRPr="0065114B" w:rsidRDefault="009373C7" w:rsidP="00FA4966">
      <w:pPr>
        <w:pStyle w:val="ListParagraph"/>
        <w:numPr>
          <w:ilvl w:val="1"/>
          <w:numId w:val="22"/>
        </w:numPr>
        <w:ind w:left="1080"/>
        <w:rPr>
          <w:rFonts w:asciiTheme="minorHAnsi" w:hAnsiTheme="minorHAnsi" w:cstheme="minorHAnsi"/>
          <w:b/>
          <w:color w:val="002060"/>
        </w:rPr>
      </w:pPr>
      <w:r w:rsidRPr="0065114B">
        <w:rPr>
          <w:rFonts w:asciiTheme="minorHAnsi" w:hAnsiTheme="minorHAnsi" w:cstheme="minorHAnsi"/>
          <w:bCs/>
          <w:color w:val="002060"/>
        </w:rPr>
        <w:t xml:space="preserve">Propose projects that are energy-efficient and are of the highest-quality design </w:t>
      </w:r>
      <w:r w:rsidR="007605FF" w:rsidRPr="0065114B">
        <w:rPr>
          <w:rFonts w:asciiTheme="minorHAnsi" w:hAnsiTheme="minorHAnsi" w:cstheme="minorHAnsi"/>
          <w:bCs/>
          <w:color w:val="002060"/>
        </w:rPr>
        <w:t xml:space="preserve">attainable within a reasonable cost structure; and </w:t>
      </w:r>
    </w:p>
    <w:p w14:paraId="501D0177" w14:textId="4D4A5AED" w:rsidR="007605FF" w:rsidRPr="0065114B" w:rsidRDefault="007605FF" w:rsidP="00FA4966">
      <w:pPr>
        <w:pStyle w:val="ListParagraph"/>
        <w:numPr>
          <w:ilvl w:val="1"/>
          <w:numId w:val="22"/>
        </w:numPr>
        <w:ind w:left="1080"/>
        <w:rPr>
          <w:rFonts w:asciiTheme="minorHAnsi" w:hAnsiTheme="minorHAnsi" w:cstheme="minorHAnsi"/>
          <w:b/>
          <w:color w:val="002060"/>
        </w:rPr>
      </w:pPr>
      <w:r w:rsidRPr="0065114B">
        <w:rPr>
          <w:rFonts w:asciiTheme="minorHAnsi" w:hAnsiTheme="minorHAnsi" w:cstheme="minorHAnsi"/>
          <w:bCs/>
          <w:color w:val="002060"/>
        </w:rPr>
        <w:t xml:space="preserve">Propose the use of state certified Minority Business Enterprise (MBE), Women Business Enterprise (WBE), Federal Disadvantaged Business Enterprise (DBE), Veteran-Owned Small Business (VOSB), and/or Service-Disabled Veteran Owned Small Business (SDVOSB) contractors, and development team members. </w:t>
      </w:r>
    </w:p>
    <w:p w14:paraId="24E5944D" w14:textId="77777777" w:rsidR="007605FF" w:rsidRPr="0065114B" w:rsidRDefault="007605FF" w:rsidP="007605FF">
      <w:pPr>
        <w:pStyle w:val="ListParagraph"/>
        <w:rPr>
          <w:rFonts w:asciiTheme="minorHAnsi" w:hAnsiTheme="minorHAnsi" w:cstheme="minorHAnsi"/>
          <w:b/>
          <w:color w:val="002060"/>
        </w:rPr>
      </w:pPr>
    </w:p>
    <w:p w14:paraId="6499ADE4" w14:textId="6BDD1A7B" w:rsidR="007605FF" w:rsidRPr="0065114B" w:rsidRDefault="007605FF" w:rsidP="00FA4966">
      <w:pPr>
        <w:pStyle w:val="ListParagraph"/>
        <w:numPr>
          <w:ilvl w:val="0"/>
          <w:numId w:val="22"/>
        </w:numPr>
        <w:rPr>
          <w:rFonts w:asciiTheme="minorHAnsi" w:hAnsiTheme="minorHAnsi" w:cstheme="minorHAnsi"/>
          <w:b/>
          <w:color w:val="002060"/>
          <w:sz w:val="28"/>
          <w:szCs w:val="28"/>
        </w:rPr>
      </w:pPr>
      <w:r w:rsidRPr="0065114B">
        <w:rPr>
          <w:rFonts w:asciiTheme="minorHAnsi" w:hAnsiTheme="minorHAnsi" w:cstheme="minorHAnsi"/>
          <w:b/>
          <w:color w:val="002060"/>
          <w:sz w:val="28"/>
          <w:szCs w:val="28"/>
        </w:rPr>
        <w:lastRenderedPageBreak/>
        <w:t>Who are eligible applicants for the HOME Investment Partnership Program Homebuyer Program?</w:t>
      </w:r>
    </w:p>
    <w:p w14:paraId="5082AD79" w14:textId="6C717AEA" w:rsidR="00E64AAB" w:rsidRPr="0065114B" w:rsidRDefault="007605FF" w:rsidP="00FA4966">
      <w:pPr>
        <w:pStyle w:val="ListParagraph"/>
        <w:numPr>
          <w:ilvl w:val="1"/>
          <w:numId w:val="22"/>
        </w:numPr>
        <w:ind w:left="1080"/>
        <w:rPr>
          <w:rFonts w:asciiTheme="minorHAnsi" w:hAnsiTheme="minorHAnsi" w:cstheme="minorHAnsi"/>
          <w:b/>
          <w:color w:val="002060"/>
        </w:rPr>
      </w:pPr>
      <w:r w:rsidRPr="0065114B">
        <w:rPr>
          <w:rFonts w:asciiTheme="minorHAnsi" w:hAnsiTheme="minorHAnsi" w:cstheme="minorHAnsi"/>
          <w:bCs/>
          <w:color w:val="002060"/>
        </w:rPr>
        <w:t xml:space="preserve">Eligible applicants include cities, towns, or counties that are located within Indiana but outside of the following participating jurisdictions.  </w:t>
      </w:r>
      <w:bookmarkStart w:id="1" w:name="_Hlk149300886"/>
      <w:r w:rsidRPr="0065114B">
        <w:rPr>
          <w:rFonts w:asciiTheme="minorHAnsi" w:hAnsiTheme="minorHAnsi" w:cstheme="minorHAnsi"/>
          <w:bCs/>
          <w:color w:val="002060"/>
        </w:rPr>
        <w:t>Applications from, or housing activities located within the following participating</w:t>
      </w:r>
      <w:r w:rsidR="00E64AAB" w:rsidRPr="0065114B">
        <w:rPr>
          <w:rFonts w:asciiTheme="minorHAnsi" w:hAnsiTheme="minorHAnsi" w:cstheme="minorHAnsi"/>
          <w:bCs/>
          <w:color w:val="002060"/>
        </w:rPr>
        <w:t xml:space="preserve"> jurisdictions are NOT eligible for HOME funds: </w:t>
      </w:r>
    </w:p>
    <w:p w14:paraId="0D78CBB8" w14:textId="45123B57" w:rsidR="00E64AAB" w:rsidRPr="0065114B" w:rsidRDefault="00E64AAB" w:rsidP="00FA4966">
      <w:pPr>
        <w:pStyle w:val="ListParagraph"/>
        <w:numPr>
          <w:ilvl w:val="2"/>
          <w:numId w:val="22"/>
        </w:numPr>
        <w:rPr>
          <w:rFonts w:asciiTheme="minorHAnsi" w:hAnsiTheme="minorHAnsi" w:cstheme="minorHAnsi"/>
          <w:b/>
          <w:color w:val="002060"/>
        </w:rPr>
      </w:pPr>
      <w:r w:rsidRPr="0065114B">
        <w:rPr>
          <w:rFonts w:asciiTheme="minorHAnsi" w:hAnsiTheme="minorHAnsi" w:cstheme="minorHAnsi"/>
          <w:bCs/>
          <w:color w:val="002060"/>
        </w:rPr>
        <w:t>Bloomington</w:t>
      </w:r>
    </w:p>
    <w:p w14:paraId="02C5DDB1" w14:textId="01889118" w:rsidR="00E64AAB" w:rsidRPr="0065114B" w:rsidRDefault="00E64AAB" w:rsidP="00FA4966">
      <w:pPr>
        <w:pStyle w:val="ListParagraph"/>
        <w:numPr>
          <w:ilvl w:val="2"/>
          <w:numId w:val="22"/>
        </w:numPr>
        <w:rPr>
          <w:rFonts w:asciiTheme="minorHAnsi" w:hAnsiTheme="minorHAnsi" w:cstheme="minorHAnsi"/>
          <w:b/>
          <w:color w:val="002060"/>
        </w:rPr>
      </w:pPr>
      <w:r w:rsidRPr="0065114B">
        <w:rPr>
          <w:rFonts w:asciiTheme="minorHAnsi" w:hAnsiTheme="minorHAnsi" w:cstheme="minorHAnsi"/>
          <w:bCs/>
          <w:color w:val="002060"/>
        </w:rPr>
        <w:t xml:space="preserve">Evansville </w:t>
      </w:r>
    </w:p>
    <w:p w14:paraId="0EAC0614" w14:textId="4EF20A80" w:rsidR="00E64AAB" w:rsidRPr="0065114B" w:rsidRDefault="00E64AAB" w:rsidP="00FA4966">
      <w:pPr>
        <w:pStyle w:val="ListParagraph"/>
        <w:numPr>
          <w:ilvl w:val="2"/>
          <w:numId w:val="22"/>
        </w:numPr>
        <w:rPr>
          <w:rFonts w:asciiTheme="minorHAnsi" w:hAnsiTheme="minorHAnsi" w:cstheme="minorHAnsi"/>
          <w:b/>
          <w:color w:val="002060"/>
        </w:rPr>
      </w:pPr>
      <w:r w:rsidRPr="0065114B">
        <w:rPr>
          <w:rFonts w:asciiTheme="minorHAnsi" w:hAnsiTheme="minorHAnsi" w:cstheme="minorHAnsi"/>
          <w:bCs/>
          <w:color w:val="002060"/>
        </w:rPr>
        <w:t xml:space="preserve">Fort Wayne </w:t>
      </w:r>
    </w:p>
    <w:p w14:paraId="5C3B878D" w14:textId="727C74B1" w:rsidR="00E64AAB" w:rsidRPr="0065114B" w:rsidRDefault="00E64AAB" w:rsidP="00FA4966">
      <w:pPr>
        <w:pStyle w:val="ListParagraph"/>
        <w:numPr>
          <w:ilvl w:val="2"/>
          <w:numId w:val="22"/>
        </w:numPr>
        <w:rPr>
          <w:rFonts w:asciiTheme="minorHAnsi" w:hAnsiTheme="minorHAnsi" w:cstheme="minorHAnsi"/>
          <w:b/>
          <w:color w:val="002060"/>
        </w:rPr>
      </w:pPr>
      <w:r w:rsidRPr="0065114B">
        <w:rPr>
          <w:rFonts w:asciiTheme="minorHAnsi" w:hAnsiTheme="minorHAnsi" w:cstheme="minorHAnsi"/>
          <w:bCs/>
          <w:color w:val="002060"/>
        </w:rPr>
        <w:t xml:space="preserve">Gary </w:t>
      </w:r>
    </w:p>
    <w:p w14:paraId="2400938C" w14:textId="392E4BD0" w:rsidR="00E64AAB" w:rsidRPr="0065114B" w:rsidRDefault="00E64AAB" w:rsidP="00FA4966">
      <w:pPr>
        <w:pStyle w:val="ListParagraph"/>
        <w:numPr>
          <w:ilvl w:val="2"/>
          <w:numId w:val="22"/>
        </w:numPr>
        <w:rPr>
          <w:rFonts w:asciiTheme="minorHAnsi" w:hAnsiTheme="minorHAnsi" w:cstheme="minorHAnsi"/>
          <w:b/>
          <w:color w:val="002060"/>
        </w:rPr>
      </w:pPr>
      <w:r w:rsidRPr="0065114B">
        <w:rPr>
          <w:rFonts w:asciiTheme="minorHAnsi" w:hAnsiTheme="minorHAnsi" w:cstheme="minorHAnsi"/>
          <w:bCs/>
          <w:color w:val="002060"/>
        </w:rPr>
        <w:t>Hammond</w:t>
      </w:r>
    </w:p>
    <w:p w14:paraId="0756FA36" w14:textId="61F825B6" w:rsidR="00E64AAB" w:rsidRPr="0065114B" w:rsidRDefault="00E64AAB" w:rsidP="00FA4966">
      <w:pPr>
        <w:pStyle w:val="ListParagraph"/>
        <w:numPr>
          <w:ilvl w:val="2"/>
          <w:numId w:val="22"/>
        </w:numPr>
        <w:rPr>
          <w:rFonts w:asciiTheme="minorHAnsi" w:hAnsiTheme="minorHAnsi" w:cstheme="minorHAnsi"/>
          <w:b/>
          <w:color w:val="002060"/>
        </w:rPr>
      </w:pPr>
      <w:r w:rsidRPr="0065114B">
        <w:rPr>
          <w:rFonts w:asciiTheme="minorHAnsi" w:hAnsiTheme="minorHAnsi" w:cstheme="minorHAnsi"/>
          <w:bCs/>
          <w:color w:val="002060"/>
        </w:rPr>
        <w:t xml:space="preserve">Indianapolis / Marion County </w:t>
      </w:r>
    </w:p>
    <w:p w14:paraId="28C3EA53" w14:textId="33D9B54B" w:rsidR="00E64AAB" w:rsidRPr="0065114B" w:rsidRDefault="00E64AAB" w:rsidP="00FA4966">
      <w:pPr>
        <w:pStyle w:val="ListParagraph"/>
        <w:numPr>
          <w:ilvl w:val="2"/>
          <w:numId w:val="22"/>
        </w:numPr>
        <w:rPr>
          <w:rFonts w:asciiTheme="minorHAnsi" w:hAnsiTheme="minorHAnsi" w:cstheme="minorHAnsi"/>
          <w:b/>
          <w:color w:val="002060"/>
        </w:rPr>
      </w:pPr>
      <w:r w:rsidRPr="0065114B">
        <w:rPr>
          <w:rFonts w:asciiTheme="minorHAnsi" w:hAnsiTheme="minorHAnsi" w:cstheme="minorHAnsi"/>
          <w:bCs/>
          <w:color w:val="002060"/>
        </w:rPr>
        <w:t xml:space="preserve">Lake County </w:t>
      </w:r>
    </w:p>
    <w:p w14:paraId="0262EED0" w14:textId="7EDE373F" w:rsidR="00E64AAB" w:rsidRPr="0065114B" w:rsidRDefault="00E64AAB" w:rsidP="00FA4966">
      <w:pPr>
        <w:pStyle w:val="ListParagraph"/>
        <w:numPr>
          <w:ilvl w:val="2"/>
          <w:numId w:val="22"/>
        </w:numPr>
        <w:rPr>
          <w:rFonts w:asciiTheme="minorHAnsi" w:hAnsiTheme="minorHAnsi" w:cstheme="minorHAnsi"/>
          <w:b/>
          <w:color w:val="002060"/>
        </w:rPr>
      </w:pPr>
      <w:r w:rsidRPr="0065114B">
        <w:rPr>
          <w:rFonts w:asciiTheme="minorHAnsi" w:hAnsiTheme="minorHAnsi" w:cstheme="minorHAnsi"/>
          <w:bCs/>
          <w:color w:val="002060"/>
        </w:rPr>
        <w:t>Lafayette Consortium</w:t>
      </w:r>
    </w:p>
    <w:p w14:paraId="326F6915" w14:textId="766C3DA5" w:rsidR="00E64AAB" w:rsidRPr="0065114B" w:rsidRDefault="00E64AAB" w:rsidP="00FA4966">
      <w:pPr>
        <w:pStyle w:val="ListParagraph"/>
        <w:numPr>
          <w:ilvl w:val="2"/>
          <w:numId w:val="22"/>
        </w:numPr>
        <w:rPr>
          <w:rFonts w:asciiTheme="minorHAnsi" w:hAnsiTheme="minorHAnsi" w:cstheme="minorHAnsi"/>
          <w:bCs/>
          <w:color w:val="002060"/>
        </w:rPr>
      </w:pPr>
      <w:r w:rsidRPr="0065114B">
        <w:rPr>
          <w:rFonts w:asciiTheme="minorHAnsi" w:hAnsiTheme="minorHAnsi" w:cstheme="minorHAnsi"/>
          <w:bCs/>
          <w:color w:val="002060"/>
        </w:rPr>
        <w:t xml:space="preserve">Muncie </w:t>
      </w:r>
    </w:p>
    <w:p w14:paraId="7950A9A2" w14:textId="0D74EFC0" w:rsidR="00E64AAB" w:rsidRPr="0065114B" w:rsidRDefault="00E64AAB" w:rsidP="00FA4966">
      <w:pPr>
        <w:pStyle w:val="ListParagraph"/>
        <w:numPr>
          <w:ilvl w:val="2"/>
          <w:numId w:val="22"/>
        </w:numPr>
        <w:rPr>
          <w:rFonts w:asciiTheme="minorHAnsi" w:hAnsiTheme="minorHAnsi" w:cstheme="minorHAnsi"/>
          <w:bCs/>
          <w:color w:val="002060"/>
        </w:rPr>
      </w:pPr>
      <w:r w:rsidRPr="0065114B">
        <w:rPr>
          <w:rFonts w:asciiTheme="minorHAnsi" w:hAnsiTheme="minorHAnsi" w:cstheme="minorHAnsi"/>
          <w:bCs/>
          <w:color w:val="002060"/>
        </w:rPr>
        <w:t>South Bend Consortium</w:t>
      </w:r>
    </w:p>
    <w:bookmarkEnd w:id="1"/>
    <w:p w14:paraId="0D96BD83" w14:textId="77777777" w:rsidR="00FE4E64" w:rsidRPr="0065114B" w:rsidRDefault="00FE4E64" w:rsidP="00FE4E64">
      <w:pPr>
        <w:pStyle w:val="ListParagraph"/>
        <w:rPr>
          <w:rFonts w:asciiTheme="minorHAnsi" w:hAnsiTheme="minorHAnsi" w:cstheme="minorHAnsi"/>
          <w:b/>
          <w:color w:val="002060"/>
        </w:rPr>
      </w:pPr>
    </w:p>
    <w:p w14:paraId="64211459" w14:textId="675F2C89" w:rsidR="00E64AAB" w:rsidRPr="0065114B" w:rsidRDefault="00E64AAB" w:rsidP="00FA4966">
      <w:pPr>
        <w:pStyle w:val="ListParagraph"/>
        <w:numPr>
          <w:ilvl w:val="0"/>
          <w:numId w:val="22"/>
        </w:numPr>
        <w:rPr>
          <w:rFonts w:asciiTheme="minorHAnsi" w:hAnsiTheme="minorHAnsi" w:cstheme="minorHAnsi"/>
          <w:b/>
          <w:color w:val="002060"/>
          <w:sz w:val="28"/>
          <w:szCs w:val="28"/>
        </w:rPr>
      </w:pPr>
      <w:bookmarkStart w:id="2" w:name="_Hlk149300741"/>
      <w:r w:rsidRPr="0065114B">
        <w:rPr>
          <w:rFonts w:asciiTheme="minorHAnsi" w:hAnsiTheme="minorHAnsi" w:cstheme="minorHAnsi"/>
          <w:b/>
          <w:color w:val="002060"/>
          <w:sz w:val="28"/>
          <w:szCs w:val="28"/>
        </w:rPr>
        <w:t>What are eligible activities of the HOME Investment Partnerships Program Homebuyer Program?</w:t>
      </w:r>
    </w:p>
    <w:bookmarkEnd w:id="2"/>
    <w:p w14:paraId="313A59E2" w14:textId="0C42BAE6" w:rsidR="00E64AAB" w:rsidRPr="0065114B" w:rsidRDefault="00E64AAB" w:rsidP="00E64AAB">
      <w:pPr>
        <w:pStyle w:val="ListParagraph"/>
        <w:ind w:left="1440" w:hanging="720"/>
        <w:rPr>
          <w:rFonts w:asciiTheme="minorHAnsi" w:hAnsiTheme="minorHAnsi" w:cstheme="minorHAnsi"/>
          <w:b/>
          <w:color w:val="002060"/>
        </w:rPr>
      </w:pPr>
      <w:r w:rsidRPr="0065114B">
        <w:rPr>
          <w:rFonts w:asciiTheme="minorHAnsi" w:hAnsiTheme="minorHAnsi" w:cstheme="minorHAnsi"/>
          <w:b/>
          <w:color w:val="002060"/>
        </w:rPr>
        <w:t>a.</w:t>
      </w:r>
      <w:r w:rsidRPr="0065114B">
        <w:rPr>
          <w:rFonts w:asciiTheme="minorHAnsi" w:hAnsiTheme="minorHAnsi" w:cstheme="minorHAnsi"/>
          <w:b/>
          <w:color w:val="002060"/>
        </w:rPr>
        <w:tab/>
      </w:r>
      <w:r w:rsidRPr="0065114B">
        <w:rPr>
          <w:rFonts w:asciiTheme="minorHAnsi" w:hAnsiTheme="minorHAnsi" w:cstheme="minorHAnsi"/>
          <w:bCs/>
          <w:color w:val="002060"/>
        </w:rPr>
        <w:t xml:space="preserve">Only performing acquisition is not eligible; </w:t>
      </w:r>
      <w:proofErr w:type="gramStart"/>
      <w:r w:rsidRPr="0065114B">
        <w:rPr>
          <w:rFonts w:asciiTheme="minorHAnsi" w:hAnsiTheme="minorHAnsi" w:cstheme="minorHAnsi"/>
          <w:bCs/>
          <w:color w:val="002060"/>
        </w:rPr>
        <w:t>however</w:t>
      </w:r>
      <w:proofErr w:type="gramEnd"/>
      <w:r w:rsidRPr="0065114B">
        <w:rPr>
          <w:rFonts w:asciiTheme="minorHAnsi" w:hAnsiTheme="minorHAnsi" w:cstheme="minorHAnsi"/>
          <w:bCs/>
          <w:color w:val="002060"/>
        </w:rPr>
        <w:t xml:space="preserve"> acquisition in conjunction with another activity is permitted.</w:t>
      </w:r>
      <w:r w:rsidRPr="0065114B">
        <w:rPr>
          <w:rFonts w:asciiTheme="minorHAnsi" w:hAnsiTheme="minorHAnsi" w:cstheme="minorHAnsi"/>
          <w:b/>
          <w:color w:val="002060"/>
        </w:rPr>
        <w:t xml:space="preserve"> </w:t>
      </w:r>
    </w:p>
    <w:p w14:paraId="274E164D" w14:textId="7448815F" w:rsidR="00E64AAB" w:rsidRPr="0065114B" w:rsidRDefault="00E64AAB" w:rsidP="00E64AAB">
      <w:pPr>
        <w:pStyle w:val="ListParagraph"/>
        <w:ind w:left="1440" w:hanging="720"/>
        <w:rPr>
          <w:rFonts w:asciiTheme="minorHAnsi" w:hAnsiTheme="minorHAnsi" w:cstheme="minorHAnsi"/>
          <w:bCs/>
          <w:color w:val="002060"/>
        </w:rPr>
      </w:pPr>
      <w:r w:rsidRPr="0065114B">
        <w:rPr>
          <w:rFonts w:asciiTheme="minorHAnsi" w:hAnsiTheme="minorHAnsi" w:cstheme="minorHAnsi"/>
          <w:bCs/>
          <w:color w:val="002060"/>
        </w:rPr>
        <w:t>b.</w:t>
      </w:r>
      <w:r w:rsidRPr="0065114B">
        <w:rPr>
          <w:rFonts w:asciiTheme="minorHAnsi" w:hAnsiTheme="minorHAnsi" w:cstheme="minorHAnsi"/>
          <w:bCs/>
          <w:color w:val="002060"/>
        </w:rPr>
        <w:tab/>
        <w:t xml:space="preserve">Rehabilitation, new construction, acquisition / </w:t>
      </w:r>
      <w:proofErr w:type="gramStart"/>
      <w:r w:rsidRPr="0065114B">
        <w:rPr>
          <w:rFonts w:asciiTheme="minorHAnsi" w:hAnsiTheme="minorHAnsi" w:cstheme="minorHAnsi"/>
          <w:bCs/>
          <w:color w:val="002060"/>
        </w:rPr>
        <w:t>rehabilitation</w:t>
      </w:r>
      <w:proofErr w:type="gramEnd"/>
      <w:r w:rsidRPr="0065114B">
        <w:rPr>
          <w:rFonts w:asciiTheme="minorHAnsi" w:hAnsiTheme="minorHAnsi" w:cstheme="minorHAnsi"/>
          <w:bCs/>
          <w:color w:val="002060"/>
        </w:rPr>
        <w:t xml:space="preserve"> or acquisition / new construction of single-family housing. </w:t>
      </w:r>
    </w:p>
    <w:p w14:paraId="13DBCC22" w14:textId="2751A414" w:rsidR="00CE55B9" w:rsidRPr="0065114B" w:rsidRDefault="00CE55B9" w:rsidP="00E64AAB">
      <w:pPr>
        <w:pStyle w:val="ListParagraph"/>
        <w:ind w:left="1440" w:hanging="720"/>
        <w:rPr>
          <w:rFonts w:asciiTheme="minorHAnsi" w:hAnsiTheme="minorHAnsi" w:cstheme="minorHAnsi"/>
          <w:bCs/>
          <w:color w:val="002060"/>
        </w:rPr>
      </w:pPr>
      <w:r w:rsidRPr="0065114B">
        <w:rPr>
          <w:rFonts w:asciiTheme="minorHAnsi" w:hAnsiTheme="minorHAnsi" w:cstheme="minorHAnsi"/>
          <w:bCs/>
          <w:color w:val="002060"/>
        </w:rPr>
        <w:t>c.</w:t>
      </w:r>
      <w:r w:rsidRPr="0065114B">
        <w:rPr>
          <w:rFonts w:asciiTheme="minorHAnsi" w:hAnsiTheme="minorHAnsi" w:cstheme="minorHAnsi"/>
          <w:bCs/>
          <w:color w:val="002060"/>
        </w:rPr>
        <w:tab/>
        <w:t xml:space="preserve">If HOME funds are used for acquisition of vacant land or demolition in conjunction with another activity, then construction must commence within nine months of the demolition or acquisition. </w:t>
      </w:r>
    </w:p>
    <w:p w14:paraId="45FDD29E" w14:textId="55BCBA36" w:rsidR="00CE55B9" w:rsidRPr="0065114B" w:rsidRDefault="00CE55B9" w:rsidP="00E64AAB">
      <w:pPr>
        <w:pStyle w:val="ListParagraph"/>
        <w:ind w:left="1440" w:hanging="720"/>
        <w:rPr>
          <w:rFonts w:asciiTheme="minorHAnsi" w:hAnsiTheme="minorHAnsi" w:cstheme="minorHAnsi"/>
          <w:bCs/>
          <w:color w:val="002060"/>
        </w:rPr>
      </w:pPr>
      <w:r w:rsidRPr="0065114B">
        <w:rPr>
          <w:rFonts w:asciiTheme="minorHAnsi" w:hAnsiTheme="minorHAnsi" w:cstheme="minorHAnsi"/>
          <w:bCs/>
          <w:color w:val="002060"/>
        </w:rPr>
        <w:t xml:space="preserve">d. </w:t>
      </w:r>
      <w:r w:rsidRPr="0065114B">
        <w:rPr>
          <w:rFonts w:asciiTheme="minorHAnsi" w:hAnsiTheme="minorHAnsi" w:cstheme="minorHAnsi"/>
          <w:bCs/>
          <w:color w:val="002060"/>
        </w:rPr>
        <w:tab/>
        <w:t xml:space="preserve">Manufactured homes are eligible if they meet IHCDA’s Manufactured Housing Policy or if rehabilitation will bring the unit up to these standards: </w:t>
      </w:r>
    </w:p>
    <w:p w14:paraId="7A78ABBE" w14:textId="5B001A63" w:rsidR="00CE55B9" w:rsidRPr="0065114B" w:rsidRDefault="00CE55B9" w:rsidP="00CE55B9">
      <w:pPr>
        <w:pStyle w:val="ListParagraph"/>
        <w:ind w:left="2160" w:hanging="720"/>
        <w:rPr>
          <w:rFonts w:asciiTheme="minorHAnsi" w:hAnsiTheme="minorHAnsi" w:cstheme="minorHAnsi"/>
          <w:bCs/>
          <w:color w:val="002060"/>
        </w:rPr>
      </w:pPr>
      <w:proofErr w:type="spellStart"/>
      <w:r w:rsidRPr="0065114B">
        <w:rPr>
          <w:rFonts w:asciiTheme="minorHAnsi" w:hAnsiTheme="minorHAnsi" w:cstheme="minorHAnsi"/>
          <w:bCs/>
          <w:color w:val="002060"/>
        </w:rPr>
        <w:t>i</w:t>
      </w:r>
      <w:proofErr w:type="spellEnd"/>
      <w:r w:rsidRPr="0065114B">
        <w:rPr>
          <w:rFonts w:asciiTheme="minorHAnsi" w:hAnsiTheme="minorHAnsi" w:cstheme="minorHAnsi"/>
          <w:bCs/>
          <w:color w:val="002060"/>
        </w:rPr>
        <w:t xml:space="preserve">. </w:t>
      </w:r>
      <w:r w:rsidRPr="0065114B">
        <w:rPr>
          <w:rFonts w:asciiTheme="minorHAnsi" w:hAnsiTheme="minorHAnsi" w:cstheme="minorHAnsi"/>
          <w:bCs/>
          <w:color w:val="002060"/>
        </w:rPr>
        <w:tab/>
        <w:t xml:space="preserve">A single dwelling unit designed and built in a factory, installed as a permanent residence, which bears a seal certifying that it was built in compliance with the Federal Manufactured Housing Construction and Safety Standards </w:t>
      </w:r>
      <w:proofErr w:type="gramStart"/>
      <w:r w:rsidRPr="0065114B">
        <w:rPr>
          <w:rFonts w:asciiTheme="minorHAnsi" w:hAnsiTheme="minorHAnsi" w:cstheme="minorHAnsi"/>
          <w:bCs/>
          <w:color w:val="002060"/>
        </w:rPr>
        <w:t>law</w:t>
      </w:r>
      <w:proofErr w:type="gramEnd"/>
      <w:r w:rsidRPr="0065114B">
        <w:rPr>
          <w:rFonts w:asciiTheme="minorHAnsi" w:hAnsiTheme="minorHAnsi" w:cstheme="minorHAnsi"/>
          <w:bCs/>
          <w:color w:val="002060"/>
        </w:rPr>
        <w:t xml:space="preserve"> and which also complies with the following specifications: </w:t>
      </w:r>
    </w:p>
    <w:p w14:paraId="7DED93D3" w14:textId="3D3AC0EF" w:rsidR="00CE55B9" w:rsidRPr="0065114B" w:rsidRDefault="00CE55B9" w:rsidP="00DA31ED">
      <w:pPr>
        <w:pStyle w:val="ListParagraph"/>
        <w:ind w:left="2880" w:hanging="720"/>
        <w:rPr>
          <w:rFonts w:asciiTheme="minorHAnsi" w:hAnsiTheme="minorHAnsi" w:cstheme="minorHAnsi"/>
          <w:bCs/>
          <w:color w:val="002060"/>
        </w:rPr>
      </w:pPr>
      <w:r w:rsidRPr="0065114B">
        <w:rPr>
          <w:rFonts w:asciiTheme="minorHAnsi" w:hAnsiTheme="minorHAnsi" w:cstheme="minorHAnsi"/>
          <w:bCs/>
          <w:color w:val="002060"/>
        </w:rPr>
        <w:t>a.</w:t>
      </w:r>
      <w:r w:rsidRPr="0065114B">
        <w:rPr>
          <w:rFonts w:asciiTheme="minorHAnsi" w:hAnsiTheme="minorHAnsi" w:cstheme="minorHAnsi"/>
          <w:bCs/>
          <w:color w:val="002060"/>
        </w:rPr>
        <w:tab/>
        <w:t>Shall have been constructed after January 1, 1981, and must exceed nine hundred fifty (950) square feet of occupied space per I.C. 36-7-4-1106(d</w:t>
      </w:r>
      <w:proofErr w:type="gramStart"/>
      <w:r w:rsidRPr="0065114B">
        <w:rPr>
          <w:rFonts w:asciiTheme="minorHAnsi" w:hAnsiTheme="minorHAnsi" w:cstheme="minorHAnsi"/>
          <w:bCs/>
          <w:color w:val="002060"/>
        </w:rPr>
        <w:t>);</w:t>
      </w:r>
      <w:proofErr w:type="gramEnd"/>
      <w:r w:rsidRPr="0065114B">
        <w:rPr>
          <w:rFonts w:asciiTheme="minorHAnsi" w:hAnsiTheme="minorHAnsi" w:cstheme="minorHAnsi"/>
          <w:bCs/>
          <w:color w:val="002060"/>
        </w:rPr>
        <w:t xml:space="preserve"> </w:t>
      </w:r>
    </w:p>
    <w:p w14:paraId="6AA24C4D" w14:textId="7AD026D5" w:rsidR="00E957DD" w:rsidRPr="0065114B" w:rsidRDefault="00CE55B9" w:rsidP="00E957DD">
      <w:pPr>
        <w:pStyle w:val="ListParagraph"/>
        <w:ind w:left="2880" w:hanging="720"/>
        <w:rPr>
          <w:rFonts w:asciiTheme="minorHAnsi" w:hAnsiTheme="minorHAnsi" w:cstheme="minorHAnsi"/>
          <w:bCs/>
          <w:color w:val="002060"/>
        </w:rPr>
      </w:pPr>
      <w:r w:rsidRPr="0065114B">
        <w:rPr>
          <w:rFonts w:asciiTheme="minorHAnsi" w:hAnsiTheme="minorHAnsi" w:cstheme="minorHAnsi"/>
          <w:bCs/>
          <w:color w:val="002060"/>
        </w:rPr>
        <w:t xml:space="preserve">b. </w:t>
      </w:r>
      <w:r w:rsidRPr="0065114B">
        <w:rPr>
          <w:rFonts w:asciiTheme="minorHAnsi" w:hAnsiTheme="minorHAnsi" w:cstheme="minorHAnsi"/>
          <w:bCs/>
          <w:color w:val="002060"/>
        </w:rPr>
        <w:tab/>
        <w:t xml:space="preserve">Is attached to a permanent </w:t>
      </w:r>
      <w:r w:rsidR="00E957DD" w:rsidRPr="0065114B">
        <w:rPr>
          <w:rFonts w:asciiTheme="minorHAnsi" w:hAnsiTheme="minorHAnsi" w:cstheme="minorHAnsi"/>
          <w:bCs/>
          <w:color w:val="002060"/>
        </w:rPr>
        <w:t xml:space="preserve">foundation of masonry construction and has a permanent perimeter enclosure constructed in accordance with </w:t>
      </w:r>
      <w:proofErr w:type="spellStart"/>
      <w:r w:rsidR="00E957DD" w:rsidRPr="0065114B">
        <w:rPr>
          <w:rFonts w:asciiTheme="minorHAnsi" w:hAnsiTheme="minorHAnsi" w:cstheme="minorHAnsi"/>
          <w:bCs/>
          <w:color w:val="002060"/>
        </w:rPr>
        <w:t>he</w:t>
      </w:r>
      <w:proofErr w:type="spellEnd"/>
      <w:r w:rsidR="00E957DD" w:rsidRPr="0065114B">
        <w:rPr>
          <w:rFonts w:asciiTheme="minorHAnsi" w:hAnsiTheme="minorHAnsi" w:cstheme="minorHAnsi"/>
          <w:bCs/>
          <w:color w:val="002060"/>
        </w:rPr>
        <w:t xml:space="preserve"> One- and Two-Family Dwelling </w:t>
      </w:r>
      <w:proofErr w:type="gramStart"/>
      <w:r w:rsidR="00E957DD" w:rsidRPr="0065114B">
        <w:rPr>
          <w:rFonts w:asciiTheme="minorHAnsi" w:hAnsiTheme="minorHAnsi" w:cstheme="minorHAnsi"/>
          <w:bCs/>
          <w:color w:val="002060"/>
        </w:rPr>
        <w:t>Code;</w:t>
      </w:r>
      <w:proofErr w:type="gramEnd"/>
      <w:r w:rsidR="00E957DD" w:rsidRPr="0065114B">
        <w:rPr>
          <w:rFonts w:asciiTheme="minorHAnsi" w:hAnsiTheme="minorHAnsi" w:cstheme="minorHAnsi"/>
          <w:bCs/>
          <w:color w:val="002060"/>
        </w:rPr>
        <w:t xml:space="preserve"> </w:t>
      </w:r>
    </w:p>
    <w:p w14:paraId="3F55734B" w14:textId="4B341E02" w:rsidR="00E957DD" w:rsidRPr="0065114B" w:rsidRDefault="00E957DD" w:rsidP="00E957DD">
      <w:pPr>
        <w:pStyle w:val="ListParagraph"/>
        <w:ind w:left="2880" w:hanging="720"/>
        <w:rPr>
          <w:rFonts w:asciiTheme="minorHAnsi" w:hAnsiTheme="minorHAnsi" w:cstheme="minorHAnsi"/>
          <w:bCs/>
          <w:color w:val="002060"/>
        </w:rPr>
      </w:pPr>
      <w:r w:rsidRPr="0065114B">
        <w:rPr>
          <w:rFonts w:asciiTheme="minorHAnsi" w:hAnsiTheme="minorHAnsi" w:cstheme="minorHAnsi"/>
          <w:bCs/>
          <w:color w:val="002060"/>
        </w:rPr>
        <w:t xml:space="preserve">c. </w:t>
      </w:r>
      <w:r w:rsidRPr="0065114B">
        <w:rPr>
          <w:rFonts w:asciiTheme="minorHAnsi" w:hAnsiTheme="minorHAnsi" w:cstheme="minorHAnsi"/>
          <w:bCs/>
          <w:color w:val="002060"/>
        </w:rPr>
        <w:tab/>
        <w:t xml:space="preserve">Has wheels, axles and towing chasses </w:t>
      </w:r>
      <w:proofErr w:type="gramStart"/>
      <w:r w:rsidRPr="0065114B">
        <w:rPr>
          <w:rFonts w:asciiTheme="minorHAnsi" w:hAnsiTheme="minorHAnsi" w:cstheme="minorHAnsi"/>
          <w:bCs/>
          <w:color w:val="002060"/>
        </w:rPr>
        <w:t>removed;</w:t>
      </w:r>
      <w:proofErr w:type="gramEnd"/>
      <w:r w:rsidRPr="0065114B">
        <w:rPr>
          <w:rFonts w:asciiTheme="minorHAnsi" w:hAnsiTheme="minorHAnsi" w:cstheme="minorHAnsi"/>
          <w:bCs/>
          <w:color w:val="002060"/>
        </w:rPr>
        <w:t xml:space="preserve"> </w:t>
      </w:r>
    </w:p>
    <w:p w14:paraId="4999541E" w14:textId="6992AD28" w:rsidR="00E957DD" w:rsidRPr="0065114B" w:rsidRDefault="00E957DD" w:rsidP="00E957DD">
      <w:pPr>
        <w:pStyle w:val="ListParagraph"/>
        <w:ind w:left="2880" w:hanging="720"/>
        <w:rPr>
          <w:rFonts w:asciiTheme="minorHAnsi" w:hAnsiTheme="minorHAnsi" w:cstheme="minorHAnsi"/>
          <w:bCs/>
          <w:color w:val="002060"/>
        </w:rPr>
      </w:pPr>
      <w:r w:rsidRPr="0065114B">
        <w:rPr>
          <w:rFonts w:asciiTheme="minorHAnsi" w:hAnsiTheme="minorHAnsi" w:cstheme="minorHAnsi"/>
          <w:bCs/>
          <w:color w:val="002060"/>
        </w:rPr>
        <w:t xml:space="preserve">d. </w:t>
      </w:r>
      <w:r w:rsidRPr="0065114B">
        <w:rPr>
          <w:rFonts w:asciiTheme="minorHAnsi" w:hAnsiTheme="minorHAnsi" w:cstheme="minorHAnsi"/>
          <w:bCs/>
          <w:color w:val="002060"/>
        </w:rPr>
        <w:tab/>
        <w:t xml:space="preserve">Has a pitched </w:t>
      </w:r>
      <w:proofErr w:type="gramStart"/>
      <w:r w:rsidRPr="0065114B">
        <w:rPr>
          <w:rFonts w:asciiTheme="minorHAnsi" w:hAnsiTheme="minorHAnsi" w:cstheme="minorHAnsi"/>
          <w:bCs/>
          <w:color w:val="002060"/>
        </w:rPr>
        <w:t>roof;</w:t>
      </w:r>
      <w:proofErr w:type="gramEnd"/>
      <w:r w:rsidRPr="0065114B">
        <w:rPr>
          <w:rFonts w:asciiTheme="minorHAnsi" w:hAnsiTheme="minorHAnsi" w:cstheme="minorHAnsi"/>
          <w:bCs/>
          <w:color w:val="002060"/>
        </w:rPr>
        <w:t xml:space="preserve"> </w:t>
      </w:r>
    </w:p>
    <w:p w14:paraId="03080016" w14:textId="140C8E6F" w:rsidR="00E957DD" w:rsidRPr="0065114B" w:rsidRDefault="00E957DD" w:rsidP="00E957DD">
      <w:pPr>
        <w:pStyle w:val="ListParagraph"/>
        <w:ind w:left="2880" w:hanging="720"/>
        <w:rPr>
          <w:rFonts w:asciiTheme="minorHAnsi" w:hAnsiTheme="minorHAnsi" w:cstheme="minorHAnsi"/>
          <w:bCs/>
          <w:color w:val="002060"/>
        </w:rPr>
      </w:pPr>
      <w:r w:rsidRPr="0065114B">
        <w:rPr>
          <w:rFonts w:asciiTheme="minorHAnsi" w:hAnsiTheme="minorHAnsi" w:cstheme="minorHAnsi"/>
          <w:bCs/>
          <w:color w:val="002060"/>
        </w:rPr>
        <w:t xml:space="preserve">e. </w:t>
      </w:r>
      <w:r w:rsidRPr="0065114B">
        <w:rPr>
          <w:rFonts w:asciiTheme="minorHAnsi" w:hAnsiTheme="minorHAnsi" w:cstheme="minorHAnsi"/>
          <w:bCs/>
          <w:color w:val="002060"/>
        </w:rPr>
        <w:tab/>
        <w:t xml:space="preserve">Consists of two or more sections which, when joined, have a minimum dimension of 20’ X 47.5’ enclosing occupied space; and </w:t>
      </w:r>
    </w:p>
    <w:p w14:paraId="462E119B" w14:textId="2C72F73A" w:rsidR="00E957DD" w:rsidRPr="0065114B" w:rsidRDefault="00E957DD" w:rsidP="00E957DD">
      <w:pPr>
        <w:pStyle w:val="ListParagraph"/>
        <w:ind w:left="2880" w:hanging="720"/>
        <w:rPr>
          <w:rFonts w:asciiTheme="minorHAnsi" w:hAnsiTheme="minorHAnsi" w:cstheme="minorHAnsi"/>
          <w:bCs/>
          <w:color w:val="002060"/>
        </w:rPr>
      </w:pPr>
      <w:r w:rsidRPr="0065114B">
        <w:rPr>
          <w:rFonts w:asciiTheme="minorHAnsi" w:hAnsiTheme="minorHAnsi" w:cstheme="minorHAnsi"/>
          <w:bCs/>
          <w:color w:val="002060"/>
        </w:rPr>
        <w:t>f.</w:t>
      </w:r>
      <w:r w:rsidRPr="0065114B">
        <w:rPr>
          <w:rFonts w:asciiTheme="minorHAnsi" w:hAnsiTheme="minorHAnsi" w:cstheme="minorHAnsi"/>
          <w:bCs/>
          <w:color w:val="002060"/>
        </w:rPr>
        <w:tab/>
        <w:t xml:space="preserve">is located on land held by the beneficiary fee-simple title or 99-year leasehold and is the principal </w:t>
      </w:r>
      <w:r w:rsidR="00DA31ED" w:rsidRPr="0065114B">
        <w:rPr>
          <w:rFonts w:asciiTheme="minorHAnsi" w:hAnsiTheme="minorHAnsi" w:cstheme="minorHAnsi"/>
          <w:bCs/>
          <w:color w:val="002060"/>
        </w:rPr>
        <w:t xml:space="preserve">residence of the beneficiary. </w:t>
      </w:r>
    </w:p>
    <w:p w14:paraId="2F132763" w14:textId="2AA6452B" w:rsidR="00DA31ED" w:rsidRPr="0065114B" w:rsidRDefault="00DA31ED" w:rsidP="00E957DD">
      <w:pPr>
        <w:pStyle w:val="ListParagraph"/>
        <w:ind w:left="2880" w:hanging="720"/>
        <w:rPr>
          <w:rFonts w:asciiTheme="minorHAnsi" w:hAnsiTheme="minorHAnsi" w:cstheme="minorHAnsi"/>
          <w:bCs/>
          <w:color w:val="002060"/>
        </w:rPr>
      </w:pPr>
      <w:r w:rsidRPr="0065114B">
        <w:rPr>
          <w:rFonts w:asciiTheme="minorHAnsi" w:hAnsiTheme="minorHAnsi" w:cstheme="minorHAnsi"/>
          <w:bCs/>
          <w:color w:val="002060"/>
        </w:rPr>
        <w:lastRenderedPageBreak/>
        <w:t xml:space="preserve">g. </w:t>
      </w:r>
      <w:r w:rsidRPr="0065114B">
        <w:rPr>
          <w:rFonts w:asciiTheme="minorHAnsi" w:hAnsiTheme="minorHAnsi" w:cstheme="minorHAnsi"/>
          <w:bCs/>
          <w:color w:val="002060"/>
        </w:rPr>
        <w:tab/>
        <w:t xml:space="preserve">All other manufactured or mobile homes that do not meet the </w:t>
      </w:r>
      <w:proofErr w:type="gramStart"/>
      <w:r w:rsidRPr="0065114B">
        <w:rPr>
          <w:rFonts w:asciiTheme="minorHAnsi" w:hAnsiTheme="minorHAnsi" w:cstheme="minorHAnsi"/>
          <w:bCs/>
          <w:color w:val="002060"/>
        </w:rPr>
        <w:t>aforementioned criteria</w:t>
      </w:r>
      <w:proofErr w:type="gramEnd"/>
      <w:r w:rsidRPr="0065114B">
        <w:rPr>
          <w:rFonts w:asciiTheme="minorHAnsi" w:hAnsiTheme="minorHAnsi" w:cstheme="minorHAnsi"/>
          <w:bCs/>
          <w:color w:val="002060"/>
        </w:rPr>
        <w:t xml:space="preserve"> are ineligible to receive rehabilitation assistance funded by IHCDA. </w:t>
      </w:r>
    </w:p>
    <w:p w14:paraId="68372A02" w14:textId="27538258" w:rsidR="00CE55B9" w:rsidRPr="0065114B" w:rsidRDefault="00CE55B9" w:rsidP="00E64AAB">
      <w:pPr>
        <w:pStyle w:val="ListParagraph"/>
        <w:ind w:left="1440" w:hanging="720"/>
        <w:rPr>
          <w:rFonts w:asciiTheme="minorHAnsi" w:hAnsiTheme="minorHAnsi" w:cstheme="minorHAnsi"/>
          <w:bCs/>
          <w:color w:val="002060"/>
        </w:rPr>
      </w:pPr>
      <w:r w:rsidRPr="0065114B">
        <w:rPr>
          <w:rFonts w:asciiTheme="minorHAnsi" w:hAnsiTheme="minorHAnsi" w:cstheme="minorHAnsi"/>
          <w:bCs/>
          <w:color w:val="002060"/>
        </w:rPr>
        <w:tab/>
      </w:r>
    </w:p>
    <w:p w14:paraId="552A312E" w14:textId="617CBE1B" w:rsidR="00FE4E64" w:rsidRPr="0065114B" w:rsidRDefault="00FE4E64" w:rsidP="00FA4966">
      <w:pPr>
        <w:pStyle w:val="ListParagraph"/>
        <w:numPr>
          <w:ilvl w:val="0"/>
          <w:numId w:val="22"/>
        </w:numPr>
        <w:rPr>
          <w:rFonts w:asciiTheme="minorHAnsi" w:hAnsiTheme="minorHAnsi" w:cstheme="minorHAnsi"/>
          <w:b/>
          <w:color w:val="002060"/>
        </w:rPr>
      </w:pPr>
      <w:r w:rsidRPr="0065114B">
        <w:rPr>
          <w:rFonts w:asciiTheme="minorHAnsi" w:hAnsiTheme="minorHAnsi" w:cstheme="minorHAnsi"/>
          <w:b/>
          <w:color w:val="002060"/>
          <w:sz w:val="28"/>
        </w:rPr>
        <w:t xml:space="preserve">What is the HOME Investment Partnership Program </w:t>
      </w:r>
      <w:r w:rsidR="00DA31ED" w:rsidRPr="0065114B">
        <w:rPr>
          <w:rFonts w:asciiTheme="minorHAnsi" w:hAnsiTheme="minorHAnsi" w:cstheme="minorHAnsi"/>
          <w:b/>
          <w:color w:val="002060"/>
          <w:sz w:val="28"/>
        </w:rPr>
        <w:t>Rental Construction</w:t>
      </w:r>
      <w:r w:rsidRPr="0065114B">
        <w:rPr>
          <w:rFonts w:asciiTheme="minorHAnsi" w:hAnsiTheme="minorHAnsi" w:cstheme="minorHAnsi"/>
          <w:b/>
          <w:color w:val="002060"/>
          <w:sz w:val="28"/>
        </w:rPr>
        <w:t xml:space="preserve"> Program?</w:t>
      </w:r>
    </w:p>
    <w:p w14:paraId="03A0D07F" w14:textId="19577F2C" w:rsidR="00DA31ED" w:rsidRPr="0065114B" w:rsidRDefault="00DA31ED" w:rsidP="00DA31ED">
      <w:pPr>
        <w:ind w:left="720"/>
        <w:rPr>
          <w:rFonts w:asciiTheme="minorHAnsi" w:hAnsiTheme="minorHAnsi" w:cstheme="minorHAnsi"/>
          <w:bCs/>
          <w:color w:val="002060"/>
        </w:rPr>
      </w:pPr>
      <w:r w:rsidRPr="0065114B">
        <w:rPr>
          <w:rFonts w:asciiTheme="minorHAnsi" w:hAnsiTheme="minorHAnsi" w:cstheme="minorHAnsi"/>
          <w:bCs/>
          <w:color w:val="002060"/>
        </w:rPr>
        <w:t xml:space="preserve">a. The purpose of the HOME Investment Partnerships Program (HOME) rental construction program is to provide subsidies in the form of grants for the acquisition, rehabilitation, and/or new construction of rental housing for low-income households.  Through this program, the Indiana Housing and Community Development Authority (IHCDA) seeks to create or preserve affordable housing options for renter households. </w:t>
      </w:r>
    </w:p>
    <w:p w14:paraId="117C3FB8" w14:textId="77777777" w:rsidR="00FD5040" w:rsidRPr="0065114B" w:rsidRDefault="00FD5040" w:rsidP="00FD5040">
      <w:pPr>
        <w:pStyle w:val="ListParagraph"/>
        <w:rPr>
          <w:rFonts w:asciiTheme="minorHAnsi" w:hAnsiTheme="minorHAnsi" w:cstheme="minorHAnsi"/>
          <w:b/>
          <w:color w:val="002060"/>
        </w:rPr>
      </w:pPr>
    </w:p>
    <w:p w14:paraId="7D37B4D2" w14:textId="20CC842C" w:rsidR="00DA31ED" w:rsidRPr="0065114B" w:rsidRDefault="00DA31ED" w:rsidP="00FA4966">
      <w:pPr>
        <w:pStyle w:val="ListParagraph"/>
        <w:numPr>
          <w:ilvl w:val="0"/>
          <w:numId w:val="22"/>
        </w:numPr>
        <w:rPr>
          <w:rFonts w:asciiTheme="minorHAnsi" w:hAnsiTheme="minorHAnsi" w:cstheme="minorHAnsi"/>
          <w:b/>
          <w:color w:val="002060"/>
          <w:sz w:val="28"/>
          <w:szCs w:val="28"/>
        </w:rPr>
      </w:pPr>
      <w:r w:rsidRPr="0065114B">
        <w:rPr>
          <w:rFonts w:asciiTheme="minorHAnsi" w:hAnsiTheme="minorHAnsi" w:cstheme="minorHAnsi"/>
          <w:b/>
          <w:color w:val="002060"/>
          <w:sz w:val="28"/>
          <w:szCs w:val="28"/>
        </w:rPr>
        <w:t xml:space="preserve">What are the funding priorities of the HOME Investment Partnership Program Rental Construction Program? </w:t>
      </w:r>
    </w:p>
    <w:p w14:paraId="60621C4D" w14:textId="5982ECFE" w:rsidR="00DA31ED" w:rsidRPr="0065114B" w:rsidRDefault="00DA31ED" w:rsidP="00AE692E">
      <w:pPr>
        <w:ind w:left="990" w:hanging="270"/>
        <w:rPr>
          <w:rFonts w:asciiTheme="minorHAnsi" w:hAnsiTheme="minorHAnsi" w:cstheme="minorHAnsi"/>
          <w:bCs/>
          <w:color w:val="002060"/>
          <w:sz w:val="24"/>
          <w:szCs w:val="24"/>
        </w:rPr>
      </w:pPr>
      <w:r w:rsidRPr="0065114B">
        <w:rPr>
          <w:rFonts w:asciiTheme="minorHAnsi" w:hAnsiTheme="minorHAnsi" w:cstheme="minorHAnsi"/>
          <w:bCs/>
          <w:color w:val="002060"/>
          <w:sz w:val="24"/>
          <w:szCs w:val="24"/>
        </w:rPr>
        <w:t>a.</w:t>
      </w:r>
      <w:r w:rsidRPr="0065114B">
        <w:rPr>
          <w:rFonts w:asciiTheme="minorHAnsi" w:hAnsiTheme="minorHAnsi" w:cstheme="minorHAnsi"/>
          <w:bCs/>
          <w:color w:val="002060"/>
          <w:sz w:val="28"/>
          <w:szCs w:val="28"/>
        </w:rPr>
        <w:t xml:space="preserve"> </w:t>
      </w:r>
      <w:r w:rsidRPr="0065114B">
        <w:rPr>
          <w:rFonts w:asciiTheme="minorHAnsi" w:hAnsiTheme="minorHAnsi" w:cstheme="minorHAnsi"/>
          <w:bCs/>
          <w:color w:val="002060"/>
          <w:sz w:val="24"/>
          <w:szCs w:val="24"/>
        </w:rPr>
        <w:t xml:space="preserve">Indiana Housing and Community’s Development Authority’s Goal is to fund development that: </w:t>
      </w:r>
    </w:p>
    <w:p w14:paraId="4577CF71" w14:textId="2CF6E51A" w:rsidR="00AE692E" w:rsidRPr="0065114B" w:rsidRDefault="00AE692E" w:rsidP="00AE692E">
      <w:pPr>
        <w:ind w:left="990" w:hanging="270"/>
        <w:rPr>
          <w:rFonts w:asciiTheme="minorHAnsi" w:hAnsiTheme="minorHAnsi" w:cstheme="minorHAnsi"/>
          <w:bCs/>
          <w:color w:val="002060"/>
          <w:sz w:val="24"/>
          <w:szCs w:val="24"/>
        </w:rPr>
      </w:pPr>
      <w:r w:rsidRPr="0065114B">
        <w:rPr>
          <w:rFonts w:asciiTheme="minorHAnsi" w:hAnsiTheme="minorHAnsi" w:cstheme="minorHAnsi"/>
          <w:bCs/>
          <w:color w:val="002060"/>
          <w:sz w:val="24"/>
          <w:szCs w:val="24"/>
        </w:rPr>
        <w:tab/>
      </w:r>
      <w:proofErr w:type="spellStart"/>
      <w:r w:rsidRPr="0065114B">
        <w:rPr>
          <w:rFonts w:asciiTheme="minorHAnsi" w:hAnsiTheme="minorHAnsi" w:cstheme="minorHAnsi"/>
          <w:bCs/>
          <w:color w:val="002060"/>
          <w:sz w:val="24"/>
          <w:szCs w:val="24"/>
        </w:rPr>
        <w:t>i</w:t>
      </w:r>
      <w:proofErr w:type="spellEnd"/>
      <w:r w:rsidRPr="0065114B">
        <w:rPr>
          <w:rFonts w:asciiTheme="minorHAnsi" w:hAnsiTheme="minorHAnsi" w:cstheme="minorHAnsi"/>
          <w:bCs/>
          <w:color w:val="002060"/>
          <w:sz w:val="24"/>
          <w:szCs w:val="24"/>
        </w:rPr>
        <w:t>.</w:t>
      </w:r>
      <w:r w:rsidRPr="0065114B">
        <w:rPr>
          <w:rFonts w:asciiTheme="minorHAnsi" w:hAnsiTheme="minorHAnsi" w:cstheme="minorHAnsi"/>
          <w:bCs/>
          <w:color w:val="002060"/>
          <w:sz w:val="24"/>
          <w:szCs w:val="24"/>
        </w:rPr>
        <w:tab/>
        <w:t xml:space="preserve">Demonstrate that the project is meeting the needs of their specific </w:t>
      </w:r>
      <w:proofErr w:type="gramStart"/>
      <w:r w:rsidRPr="0065114B">
        <w:rPr>
          <w:rFonts w:asciiTheme="minorHAnsi" w:hAnsiTheme="minorHAnsi" w:cstheme="minorHAnsi"/>
          <w:bCs/>
          <w:color w:val="002060"/>
          <w:sz w:val="24"/>
          <w:szCs w:val="24"/>
        </w:rPr>
        <w:t>community;</w:t>
      </w:r>
      <w:proofErr w:type="gramEnd"/>
      <w:r w:rsidRPr="0065114B">
        <w:rPr>
          <w:rFonts w:asciiTheme="minorHAnsi" w:hAnsiTheme="minorHAnsi" w:cstheme="minorHAnsi"/>
          <w:bCs/>
          <w:color w:val="002060"/>
          <w:sz w:val="24"/>
          <w:szCs w:val="24"/>
        </w:rPr>
        <w:t xml:space="preserve"> </w:t>
      </w:r>
    </w:p>
    <w:p w14:paraId="59755497" w14:textId="579CF2BD" w:rsidR="00AE692E" w:rsidRPr="0065114B" w:rsidRDefault="00AE692E" w:rsidP="00AE692E">
      <w:pPr>
        <w:ind w:left="990" w:hanging="270"/>
        <w:rPr>
          <w:rFonts w:asciiTheme="minorHAnsi" w:hAnsiTheme="minorHAnsi" w:cstheme="minorHAnsi"/>
          <w:bCs/>
          <w:color w:val="002060"/>
          <w:sz w:val="24"/>
          <w:szCs w:val="24"/>
        </w:rPr>
      </w:pPr>
      <w:r w:rsidRPr="0065114B">
        <w:rPr>
          <w:rFonts w:asciiTheme="minorHAnsi" w:hAnsiTheme="minorHAnsi" w:cstheme="minorHAnsi"/>
          <w:bCs/>
          <w:color w:val="002060"/>
          <w:sz w:val="24"/>
          <w:szCs w:val="24"/>
        </w:rPr>
        <w:tab/>
        <w:t xml:space="preserve">ii. </w:t>
      </w:r>
      <w:r w:rsidRPr="0065114B">
        <w:rPr>
          <w:rFonts w:asciiTheme="minorHAnsi" w:hAnsiTheme="minorHAnsi" w:cstheme="minorHAnsi"/>
          <w:bCs/>
          <w:color w:val="002060"/>
          <w:sz w:val="24"/>
          <w:szCs w:val="24"/>
        </w:rPr>
        <w:tab/>
        <w:t xml:space="preserve">Serve extremely low-income and very low-income </w:t>
      </w:r>
      <w:proofErr w:type="gramStart"/>
      <w:r w:rsidRPr="0065114B">
        <w:rPr>
          <w:rFonts w:asciiTheme="minorHAnsi" w:hAnsiTheme="minorHAnsi" w:cstheme="minorHAnsi"/>
          <w:bCs/>
          <w:color w:val="002060"/>
          <w:sz w:val="24"/>
          <w:szCs w:val="24"/>
        </w:rPr>
        <w:t>households;</w:t>
      </w:r>
      <w:proofErr w:type="gramEnd"/>
      <w:r w:rsidRPr="0065114B">
        <w:rPr>
          <w:rFonts w:asciiTheme="minorHAnsi" w:hAnsiTheme="minorHAnsi" w:cstheme="minorHAnsi"/>
          <w:bCs/>
          <w:color w:val="002060"/>
          <w:sz w:val="24"/>
          <w:szCs w:val="24"/>
        </w:rPr>
        <w:t xml:space="preserve"> </w:t>
      </w:r>
    </w:p>
    <w:p w14:paraId="4F32DF22" w14:textId="0BA39D15" w:rsidR="00AE692E" w:rsidRPr="0065114B" w:rsidRDefault="00AE692E" w:rsidP="00AE692E">
      <w:pPr>
        <w:ind w:left="990" w:hanging="270"/>
        <w:rPr>
          <w:rFonts w:asciiTheme="minorHAnsi" w:hAnsiTheme="minorHAnsi" w:cstheme="minorHAnsi"/>
          <w:bCs/>
          <w:color w:val="002060"/>
          <w:sz w:val="24"/>
          <w:szCs w:val="24"/>
        </w:rPr>
      </w:pPr>
      <w:r w:rsidRPr="0065114B">
        <w:rPr>
          <w:rFonts w:asciiTheme="minorHAnsi" w:hAnsiTheme="minorHAnsi" w:cstheme="minorHAnsi"/>
          <w:bCs/>
          <w:color w:val="002060"/>
          <w:sz w:val="24"/>
          <w:szCs w:val="24"/>
        </w:rPr>
        <w:tab/>
        <w:t>iii.</w:t>
      </w:r>
      <w:r w:rsidRPr="0065114B">
        <w:rPr>
          <w:rFonts w:asciiTheme="minorHAnsi" w:hAnsiTheme="minorHAnsi" w:cstheme="minorHAnsi"/>
          <w:bCs/>
          <w:color w:val="002060"/>
          <w:sz w:val="24"/>
          <w:szCs w:val="24"/>
        </w:rPr>
        <w:tab/>
        <w:t xml:space="preserve">Demonstrate capacity and readiness to </w:t>
      </w:r>
      <w:proofErr w:type="gramStart"/>
      <w:r w:rsidRPr="0065114B">
        <w:rPr>
          <w:rFonts w:asciiTheme="minorHAnsi" w:hAnsiTheme="minorHAnsi" w:cstheme="minorHAnsi"/>
          <w:bCs/>
          <w:color w:val="002060"/>
          <w:sz w:val="24"/>
          <w:szCs w:val="24"/>
        </w:rPr>
        <w:t>proceed;</w:t>
      </w:r>
      <w:proofErr w:type="gramEnd"/>
      <w:r w:rsidRPr="0065114B">
        <w:rPr>
          <w:rFonts w:asciiTheme="minorHAnsi" w:hAnsiTheme="minorHAnsi" w:cstheme="minorHAnsi"/>
          <w:bCs/>
          <w:color w:val="002060"/>
          <w:sz w:val="24"/>
          <w:szCs w:val="24"/>
        </w:rPr>
        <w:t xml:space="preserve"> </w:t>
      </w:r>
    </w:p>
    <w:p w14:paraId="59E6C8CF" w14:textId="4A71F98C" w:rsidR="00AE692E" w:rsidRPr="0065114B" w:rsidRDefault="00AE692E" w:rsidP="00AE692E">
      <w:pPr>
        <w:ind w:left="990" w:hanging="270"/>
        <w:rPr>
          <w:rFonts w:asciiTheme="minorHAnsi" w:hAnsiTheme="minorHAnsi" w:cstheme="minorHAnsi"/>
          <w:bCs/>
          <w:color w:val="002060"/>
          <w:sz w:val="24"/>
          <w:szCs w:val="24"/>
        </w:rPr>
      </w:pPr>
      <w:r w:rsidRPr="0065114B">
        <w:rPr>
          <w:rFonts w:asciiTheme="minorHAnsi" w:hAnsiTheme="minorHAnsi" w:cstheme="minorHAnsi"/>
          <w:bCs/>
          <w:color w:val="002060"/>
          <w:sz w:val="24"/>
          <w:szCs w:val="24"/>
        </w:rPr>
        <w:tab/>
        <w:t xml:space="preserve">iv. </w:t>
      </w:r>
      <w:r w:rsidRPr="0065114B">
        <w:rPr>
          <w:rFonts w:asciiTheme="minorHAnsi" w:hAnsiTheme="minorHAnsi" w:cstheme="minorHAnsi"/>
          <w:bCs/>
          <w:color w:val="002060"/>
          <w:sz w:val="24"/>
          <w:szCs w:val="24"/>
        </w:rPr>
        <w:tab/>
        <w:t xml:space="preserve">Contribute to community </w:t>
      </w:r>
      <w:proofErr w:type="gramStart"/>
      <w:r w:rsidRPr="0065114B">
        <w:rPr>
          <w:rFonts w:asciiTheme="minorHAnsi" w:hAnsiTheme="minorHAnsi" w:cstheme="minorHAnsi"/>
          <w:bCs/>
          <w:color w:val="002060"/>
          <w:sz w:val="24"/>
          <w:szCs w:val="24"/>
        </w:rPr>
        <w:t>revitalization;</w:t>
      </w:r>
      <w:proofErr w:type="gramEnd"/>
      <w:r w:rsidRPr="0065114B">
        <w:rPr>
          <w:rFonts w:asciiTheme="minorHAnsi" w:hAnsiTheme="minorHAnsi" w:cstheme="minorHAnsi"/>
          <w:bCs/>
          <w:color w:val="002060"/>
          <w:sz w:val="24"/>
          <w:szCs w:val="24"/>
        </w:rPr>
        <w:t xml:space="preserve"> </w:t>
      </w:r>
    </w:p>
    <w:p w14:paraId="5C353E72" w14:textId="3B162BA5" w:rsidR="00AE692E" w:rsidRPr="0065114B" w:rsidRDefault="00AE692E" w:rsidP="00AE692E">
      <w:pPr>
        <w:ind w:left="1440" w:hanging="450"/>
        <w:rPr>
          <w:rFonts w:asciiTheme="minorHAnsi" w:hAnsiTheme="minorHAnsi" w:cstheme="minorHAnsi"/>
          <w:bCs/>
          <w:color w:val="002060"/>
          <w:sz w:val="24"/>
          <w:szCs w:val="24"/>
        </w:rPr>
      </w:pPr>
      <w:r w:rsidRPr="0065114B">
        <w:rPr>
          <w:rFonts w:asciiTheme="minorHAnsi" w:hAnsiTheme="minorHAnsi" w:cstheme="minorHAnsi"/>
          <w:bCs/>
          <w:color w:val="002060"/>
          <w:sz w:val="24"/>
          <w:szCs w:val="24"/>
        </w:rPr>
        <w:t xml:space="preserve">v. </w:t>
      </w:r>
      <w:r w:rsidRPr="0065114B">
        <w:rPr>
          <w:rFonts w:asciiTheme="minorHAnsi" w:hAnsiTheme="minorHAnsi" w:cstheme="minorHAnsi"/>
          <w:bCs/>
          <w:color w:val="002060"/>
          <w:sz w:val="24"/>
          <w:szCs w:val="24"/>
        </w:rPr>
        <w:tab/>
        <w:t xml:space="preserve">Promote aging-in-place and accessibility strategies to provide independent living for seniors and persons with </w:t>
      </w:r>
      <w:proofErr w:type="gramStart"/>
      <w:r w:rsidRPr="0065114B">
        <w:rPr>
          <w:rFonts w:asciiTheme="minorHAnsi" w:hAnsiTheme="minorHAnsi" w:cstheme="minorHAnsi"/>
          <w:bCs/>
          <w:color w:val="002060"/>
          <w:sz w:val="24"/>
          <w:szCs w:val="24"/>
        </w:rPr>
        <w:t>disabilities;</w:t>
      </w:r>
      <w:proofErr w:type="gramEnd"/>
      <w:r w:rsidRPr="0065114B">
        <w:rPr>
          <w:rFonts w:asciiTheme="minorHAnsi" w:hAnsiTheme="minorHAnsi" w:cstheme="minorHAnsi"/>
          <w:bCs/>
          <w:color w:val="002060"/>
          <w:sz w:val="24"/>
          <w:szCs w:val="24"/>
        </w:rPr>
        <w:t xml:space="preserve"> </w:t>
      </w:r>
    </w:p>
    <w:p w14:paraId="31EC5A4E" w14:textId="344EB371" w:rsidR="00AE692E" w:rsidRPr="0065114B" w:rsidRDefault="00AE692E" w:rsidP="00AE692E">
      <w:pPr>
        <w:ind w:left="1440" w:hanging="450"/>
        <w:rPr>
          <w:rFonts w:asciiTheme="minorHAnsi" w:hAnsiTheme="minorHAnsi" w:cstheme="minorHAnsi"/>
          <w:bCs/>
          <w:color w:val="002060"/>
          <w:sz w:val="24"/>
          <w:szCs w:val="24"/>
        </w:rPr>
      </w:pPr>
      <w:r w:rsidRPr="0065114B">
        <w:rPr>
          <w:rFonts w:asciiTheme="minorHAnsi" w:hAnsiTheme="minorHAnsi" w:cstheme="minorHAnsi"/>
          <w:bCs/>
          <w:color w:val="002060"/>
          <w:sz w:val="24"/>
          <w:szCs w:val="24"/>
        </w:rPr>
        <w:t xml:space="preserve">vi. </w:t>
      </w:r>
      <w:r w:rsidRPr="0065114B">
        <w:rPr>
          <w:rFonts w:asciiTheme="minorHAnsi" w:hAnsiTheme="minorHAnsi" w:cstheme="minorHAnsi"/>
          <w:bCs/>
          <w:color w:val="002060"/>
          <w:sz w:val="24"/>
          <w:szCs w:val="24"/>
        </w:rPr>
        <w:tab/>
        <w:t xml:space="preserve">Utilize energy-efficient high-quality design features, within a reasonable cost structure; and </w:t>
      </w:r>
    </w:p>
    <w:p w14:paraId="5B5DC45C" w14:textId="3113A418" w:rsidR="00DA31ED" w:rsidRPr="0065114B" w:rsidRDefault="00AE692E" w:rsidP="00B444FA">
      <w:pPr>
        <w:ind w:left="1440" w:hanging="450"/>
        <w:rPr>
          <w:rFonts w:asciiTheme="minorHAnsi" w:hAnsiTheme="minorHAnsi" w:cstheme="minorHAnsi"/>
          <w:bCs/>
          <w:color w:val="002060"/>
          <w:sz w:val="24"/>
          <w:szCs w:val="24"/>
        </w:rPr>
      </w:pPr>
      <w:r w:rsidRPr="0065114B">
        <w:rPr>
          <w:rFonts w:asciiTheme="minorHAnsi" w:hAnsiTheme="minorHAnsi" w:cstheme="minorHAnsi"/>
          <w:bCs/>
          <w:color w:val="002060"/>
          <w:sz w:val="24"/>
          <w:szCs w:val="24"/>
        </w:rPr>
        <w:t>vii.</w:t>
      </w:r>
      <w:r w:rsidRPr="0065114B">
        <w:rPr>
          <w:rFonts w:asciiTheme="minorHAnsi" w:hAnsiTheme="minorHAnsi" w:cstheme="minorHAnsi"/>
          <w:bCs/>
          <w:color w:val="002060"/>
          <w:sz w:val="24"/>
          <w:szCs w:val="24"/>
        </w:rPr>
        <w:tab/>
        <w:t xml:space="preserve">Include certified Minority Business Enterprise (MBE), Women Business Enterprise (WBE), Federal Disadvantaged Business Enterprise (DBE), Veteran-Owned Small Business (VOSB), and/or Service-Disabled Veteran Owned Small Business (SDVOSB) contractors and development team members. </w:t>
      </w:r>
    </w:p>
    <w:p w14:paraId="2891D226" w14:textId="77777777" w:rsidR="00DA31ED" w:rsidRPr="0065114B" w:rsidRDefault="00DA31ED" w:rsidP="00DA31ED">
      <w:pPr>
        <w:ind w:left="360"/>
        <w:rPr>
          <w:rFonts w:asciiTheme="minorHAnsi" w:hAnsiTheme="minorHAnsi" w:cstheme="minorHAnsi"/>
          <w:b/>
          <w:color w:val="002060"/>
        </w:rPr>
      </w:pPr>
    </w:p>
    <w:p w14:paraId="501AD371" w14:textId="0C994A77" w:rsidR="00EF647E" w:rsidRPr="0065114B" w:rsidRDefault="00EF647E" w:rsidP="00FA4966">
      <w:pPr>
        <w:pStyle w:val="ListParagraph"/>
        <w:numPr>
          <w:ilvl w:val="0"/>
          <w:numId w:val="22"/>
        </w:numPr>
        <w:rPr>
          <w:rFonts w:asciiTheme="minorHAnsi" w:hAnsiTheme="minorHAnsi" w:cstheme="minorHAnsi"/>
          <w:b/>
          <w:color w:val="002060"/>
        </w:rPr>
      </w:pPr>
      <w:r w:rsidRPr="0065114B">
        <w:rPr>
          <w:rFonts w:asciiTheme="minorHAnsi" w:hAnsiTheme="minorHAnsi" w:cstheme="minorHAnsi"/>
          <w:b/>
          <w:color w:val="002060"/>
          <w:sz w:val="28"/>
        </w:rPr>
        <w:t xml:space="preserve">Who are </w:t>
      </w:r>
      <w:r w:rsidR="00B444FA" w:rsidRPr="0065114B">
        <w:rPr>
          <w:rFonts w:asciiTheme="minorHAnsi" w:hAnsiTheme="minorHAnsi" w:cstheme="minorHAnsi"/>
          <w:b/>
          <w:color w:val="002060"/>
          <w:sz w:val="28"/>
        </w:rPr>
        <w:t>eligible applicants</w:t>
      </w:r>
      <w:r w:rsidRPr="0065114B">
        <w:rPr>
          <w:rFonts w:asciiTheme="minorHAnsi" w:hAnsiTheme="minorHAnsi" w:cstheme="minorHAnsi"/>
          <w:b/>
          <w:color w:val="002060"/>
          <w:sz w:val="28"/>
        </w:rPr>
        <w:t xml:space="preserve"> for the HOME Investment Partnership Program</w:t>
      </w:r>
      <w:r w:rsidR="00B444FA" w:rsidRPr="0065114B">
        <w:rPr>
          <w:rFonts w:asciiTheme="minorHAnsi" w:hAnsiTheme="minorHAnsi" w:cstheme="minorHAnsi"/>
          <w:b/>
          <w:color w:val="002060"/>
          <w:sz w:val="28"/>
        </w:rPr>
        <w:t xml:space="preserve"> Rental Construction Program</w:t>
      </w:r>
      <w:r w:rsidRPr="0065114B">
        <w:rPr>
          <w:rFonts w:asciiTheme="minorHAnsi" w:hAnsiTheme="minorHAnsi" w:cstheme="minorHAnsi"/>
          <w:b/>
          <w:color w:val="002060"/>
          <w:sz w:val="28"/>
        </w:rPr>
        <w:t>?</w:t>
      </w:r>
    </w:p>
    <w:p w14:paraId="433B95A0" w14:textId="2FDC141D" w:rsidR="00B444FA" w:rsidRPr="0065114B" w:rsidRDefault="00B444FA" w:rsidP="00B444FA">
      <w:pPr>
        <w:ind w:left="720"/>
        <w:rPr>
          <w:rFonts w:asciiTheme="minorHAnsi" w:hAnsiTheme="minorHAnsi" w:cstheme="minorHAnsi"/>
          <w:bCs/>
          <w:color w:val="002060"/>
          <w:sz w:val="24"/>
          <w:szCs w:val="24"/>
        </w:rPr>
      </w:pPr>
      <w:r w:rsidRPr="0065114B">
        <w:rPr>
          <w:rFonts w:asciiTheme="minorHAnsi" w:hAnsiTheme="minorHAnsi" w:cstheme="minorHAnsi"/>
          <w:b/>
          <w:color w:val="002060"/>
        </w:rPr>
        <w:t xml:space="preserve">a.  </w:t>
      </w:r>
      <w:r w:rsidR="007E5896" w:rsidRPr="0065114B">
        <w:rPr>
          <w:rFonts w:asciiTheme="minorHAnsi" w:hAnsiTheme="minorHAnsi" w:cstheme="minorHAnsi"/>
          <w:b/>
          <w:color w:val="002060"/>
        </w:rPr>
        <w:tab/>
      </w:r>
      <w:r w:rsidRPr="0065114B">
        <w:rPr>
          <w:rFonts w:asciiTheme="minorHAnsi" w:hAnsiTheme="minorHAnsi" w:cstheme="minorHAnsi"/>
          <w:bCs/>
          <w:color w:val="002060"/>
          <w:sz w:val="24"/>
          <w:szCs w:val="24"/>
        </w:rPr>
        <w:t xml:space="preserve">Eligible applicants are limited to the following: </w:t>
      </w:r>
    </w:p>
    <w:p w14:paraId="54736FD4" w14:textId="17442494" w:rsidR="00B444FA" w:rsidRPr="0065114B" w:rsidRDefault="00B444FA" w:rsidP="00B444FA">
      <w:pPr>
        <w:ind w:left="2160" w:hanging="720"/>
        <w:rPr>
          <w:rFonts w:asciiTheme="minorHAnsi" w:hAnsiTheme="minorHAnsi" w:cstheme="minorHAnsi"/>
          <w:bCs/>
          <w:color w:val="002060"/>
          <w:sz w:val="24"/>
          <w:szCs w:val="24"/>
        </w:rPr>
      </w:pPr>
      <w:proofErr w:type="spellStart"/>
      <w:r w:rsidRPr="0065114B">
        <w:rPr>
          <w:rFonts w:asciiTheme="minorHAnsi" w:hAnsiTheme="minorHAnsi" w:cstheme="minorHAnsi"/>
          <w:bCs/>
          <w:color w:val="002060"/>
          <w:sz w:val="24"/>
          <w:szCs w:val="24"/>
        </w:rPr>
        <w:t>i</w:t>
      </w:r>
      <w:proofErr w:type="spellEnd"/>
      <w:r w:rsidRPr="0065114B">
        <w:rPr>
          <w:rFonts w:asciiTheme="minorHAnsi" w:hAnsiTheme="minorHAnsi" w:cstheme="minorHAnsi"/>
          <w:bCs/>
          <w:color w:val="002060"/>
          <w:sz w:val="24"/>
          <w:szCs w:val="24"/>
        </w:rPr>
        <w:t>.</w:t>
      </w:r>
      <w:r w:rsidRPr="0065114B">
        <w:rPr>
          <w:rFonts w:asciiTheme="minorHAnsi" w:hAnsiTheme="minorHAnsi" w:cstheme="minorHAnsi"/>
          <w:bCs/>
          <w:color w:val="002060"/>
          <w:sz w:val="24"/>
          <w:szCs w:val="24"/>
        </w:rPr>
        <w:tab/>
        <w:t xml:space="preserve">Local units of government (cities, towns, or counties) located within Indiana, except in the excluded Participating Jurisdictions listed below </w:t>
      </w:r>
    </w:p>
    <w:p w14:paraId="13F42BED" w14:textId="26E05F1A" w:rsidR="00B444FA" w:rsidRPr="0065114B" w:rsidRDefault="00B444FA" w:rsidP="00B444FA">
      <w:pPr>
        <w:ind w:left="2160" w:hanging="720"/>
        <w:rPr>
          <w:rFonts w:asciiTheme="minorHAnsi" w:hAnsiTheme="minorHAnsi" w:cstheme="minorHAnsi"/>
          <w:bCs/>
          <w:color w:val="002060"/>
          <w:sz w:val="24"/>
          <w:szCs w:val="24"/>
        </w:rPr>
      </w:pPr>
      <w:r w:rsidRPr="0065114B">
        <w:rPr>
          <w:rFonts w:asciiTheme="minorHAnsi" w:hAnsiTheme="minorHAnsi" w:cstheme="minorHAnsi"/>
          <w:bCs/>
          <w:color w:val="002060"/>
          <w:sz w:val="24"/>
          <w:szCs w:val="24"/>
        </w:rPr>
        <w:t xml:space="preserve">ii. </w:t>
      </w:r>
      <w:r w:rsidRPr="0065114B">
        <w:rPr>
          <w:rFonts w:asciiTheme="minorHAnsi" w:hAnsiTheme="minorHAnsi" w:cstheme="minorHAnsi"/>
          <w:bCs/>
          <w:color w:val="002060"/>
          <w:sz w:val="24"/>
          <w:szCs w:val="24"/>
        </w:rPr>
        <w:tab/>
        <w:t xml:space="preserve">Community Housing Development Organizations (CHDOs) </w:t>
      </w:r>
    </w:p>
    <w:p w14:paraId="76A460EB" w14:textId="00BABB40" w:rsidR="00B444FA" w:rsidRPr="0065114B" w:rsidRDefault="00B444FA" w:rsidP="00B444FA">
      <w:pPr>
        <w:ind w:left="2160" w:hanging="720"/>
        <w:rPr>
          <w:rFonts w:asciiTheme="minorHAnsi" w:hAnsiTheme="minorHAnsi" w:cstheme="minorHAnsi"/>
          <w:bCs/>
          <w:color w:val="002060"/>
          <w:sz w:val="24"/>
          <w:szCs w:val="24"/>
        </w:rPr>
      </w:pPr>
      <w:r w:rsidRPr="0065114B">
        <w:rPr>
          <w:rFonts w:asciiTheme="minorHAnsi" w:hAnsiTheme="minorHAnsi" w:cstheme="minorHAnsi"/>
          <w:bCs/>
          <w:color w:val="002060"/>
          <w:sz w:val="24"/>
          <w:szCs w:val="24"/>
        </w:rPr>
        <w:t xml:space="preserve">iii. </w:t>
      </w:r>
      <w:r w:rsidRPr="0065114B">
        <w:rPr>
          <w:rFonts w:asciiTheme="minorHAnsi" w:hAnsiTheme="minorHAnsi" w:cstheme="minorHAnsi"/>
          <w:bCs/>
          <w:color w:val="002060"/>
          <w:sz w:val="24"/>
          <w:szCs w:val="24"/>
        </w:rPr>
        <w:tab/>
        <w:t xml:space="preserve">501(c)3 and 501(c)4 nonprofit organizations </w:t>
      </w:r>
    </w:p>
    <w:p w14:paraId="32236630" w14:textId="450BE1B0" w:rsidR="00B444FA" w:rsidRPr="0065114B" w:rsidRDefault="00B444FA" w:rsidP="00B444FA">
      <w:pPr>
        <w:ind w:left="2160" w:hanging="720"/>
        <w:rPr>
          <w:rFonts w:asciiTheme="minorHAnsi" w:hAnsiTheme="minorHAnsi" w:cstheme="minorHAnsi"/>
          <w:bCs/>
          <w:color w:val="002060"/>
          <w:sz w:val="24"/>
          <w:szCs w:val="24"/>
        </w:rPr>
      </w:pPr>
      <w:r w:rsidRPr="0065114B">
        <w:rPr>
          <w:rFonts w:asciiTheme="minorHAnsi" w:hAnsiTheme="minorHAnsi" w:cstheme="minorHAnsi"/>
          <w:bCs/>
          <w:color w:val="002060"/>
          <w:sz w:val="24"/>
          <w:szCs w:val="24"/>
        </w:rPr>
        <w:t xml:space="preserve">iv. </w:t>
      </w:r>
      <w:r w:rsidRPr="0065114B">
        <w:rPr>
          <w:rFonts w:asciiTheme="minorHAnsi" w:hAnsiTheme="minorHAnsi" w:cstheme="minorHAnsi"/>
          <w:bCs/>
          <w:color w:val="002060"/>
          <w:sz w:val="24"/>
          <w:szCs w:val="24"/>
        </w:rPr>
        <w:tab/>
        <w:t xml:space="preserve">Public Housing Agencies (PHAs) </w:t>
      </w:r>
    </w:p>
    <w:p w14:paraId="241A8FEF" w14:textId="556E1E93" w:rsidR="00B444FA" w:rsidRPr="0065114B" w:rsidRDefault="00B444FA" w:rsidP="00B444FA">
      <w:pPr>
        <w:ind w:left="2160" w:hanging="720"/>
        <w:rPr>
          <w:rFonts w:asciiTheme="minorHAnsi" w:hAnsiTheme="minorHAnsi" w:cstheme="minorHAnsi"/>
          <w:bCs/>
          <w:color w:val="002060"/>
          <w:sz w:val="24"/>
          <w:szCs w:val="24"/>
        </w:rPr>
      </w:pPr>
      <w:r w:rsidRPr="0065114B">
        <w:rPr>
          <w:rFonts w:asciiTheme="minorHAnsi" w:hAnsiTheme="minorHAnsi" w:cstheme="minorHAnsi"/>
          <w:bCs/>
          <w:color w:val="002060"/>
          <w:sz w:val="24"/>
          <w:szCs w:val="24"/>
        </w:rPr>
        <w:t xml:space="preserve">v. </w:t>
      </w:r>
      <w:r w:rsidRPr="0065114B">
        <w:rPr>
          <w:rFonts w:asciiTheme="minorHAnsi" w:hAnsiTheme="minorHAnsi" w:cstheme="minorHAnsi"/>
          <w:bCs/>
          <w:color w:val="002060"/>
          <w:sz w:val="24"/>
          <w:szCs w:val="24"/>
        </w:rPr>
        <w:tab/>
        <w:t>Joint Venture Partnerships</w:t>
      </w:r>
    </w:p>
    <w:p w14:paraId="0F5C72C2" w14:textId="50032FF9" w:rsidR="007E5896" w:rsidRPr="0065114B" w:rsidRDefault="007E5896" w:rsidP="007E5896">
      <w:pPr>
        <w:ind w:left="1440" w:hanging="720"/>
        <w:rPr>
          <w:rFonts w:asciiTheme="minorHAnsi" w:hAnsiTheme="minorHAnsi" w:cstheme="minorHAnsi"/>
          <w:bCs/>
          <w:color w:val="002060"/>
          <w:sz w:val="24"/>
          <w:szCs w:val="24"/>
        </w:rPr>
      </w:pPr>
      <w:r w:rsidRPr="0065114B">
        <w:rPr>
          <w:rFonts w:asciiTheme="minorHAnsi" w:hAnsiTheme="minorHAnsi" w:cstheme="minorHAnsi"/>
          <w:bCs/>
          <w:color w:val="002060"/>
          <w:sz w:val="24"/>
          <w:szCs w:val="24"/>
        </w:rPr>
        <w:t>b.</w:t>
      </w:r>
      <w:r w:rsidRPr="0065114B">
        <w:rPr>
          <w:rFonts w:asciiTheme="minorHAnsi" w:hAnsiTheme="minorHAnsi" w:cstheme="minorHAnsi"/>
          <w:bCs/>
          <w:color w:val="002060"/>
          <w:sz w:val="24"/>
          <w:szCs w:val="24"/>
        </w:rPr>
        <w:tab/>
        <w:t xml:space="preserve">Applications from, or housing activities proposed to be located within, the following Participating Jurisdictions are NOT eligible to apply for IHCDA HOME funds: </w:t>
      </w:r>
    </w:p>
    <w:p w14:paraId="2CE59117" w14:textId="047F0DC0" w:rsidR="007E5896" w:rsidRPr="0065114B" w:rsidRDefault="007E5896" w:rsidP="007E5896">
      <w:pPr>
        <w:ind w:left="1440" w:hanging="720"/>
        <w:rPr>
          <w:rFonts w:asciiTheme="minorHAnsi" w:hAnsiTheme="minorHAnsi" w:cstheme="minorHAnsi"/>
          <w:bCs/>
          <w:color w:val="002060"/>
          <w:sz w:val="24"/>
          <w:szCs w:val="24"/>
        </w:rPr>
      </w:pPr>
      <w:r w:rsidRPr="0065114B">
        <w:rPr>
          <w:rFonts w:asciiTheme="minorHAnsi" w:hAnsiTheme="minorHAnsi" w:cstheme="minorHAnsi"/>
          <w:bCs/>
          <w:color w:val="002060"/>
          <w:sz w:val="24"/>
          <w:szCs w:val="24"/>
        </w:rPr>
        <w:tab/>
      </w:r>
      <w:proofErr w:type="spellStart"/>
      <w:r w:rsidRPr="0065114B">
        <w:rPr>
          <w:rFonts w:asciiTheme="minorHAnsi" w:hAnsiTheme="minorHAnsi" w:cstheme="minorHAnsi"/>
          <w:bCs/>
          <w:color w:val="002060"/>
          <w:sz w:val="24"/>
          <w:szCs w:val="24"/>
        </w:rPr>
        <w:t>i</w:t>
      </w:r>
      <w:proofErr w:type="spellEnd"/>
      <w:r w:rsidRPr="0065114B">
        <w:rPr>
          <w:rFonts w:asciiTheme="minorHAnsi" w:hAnsiTheme="minorHAnsi" w:cstheme="minorHAnsi"/>
          <w:bCs/>
          <w:color w:val="002060"/>
          <w:sz w:val="24"/>
          <w:szCs w:val="24"/>
        </w:rPr>
        <w:t xml:space="preserve">. </w:t>
      </w:r>
      <w:r w:rsidRPr="0065114B">
        <w:rPr>
          <w:rFonts w:asciiTheme="minorHAnsi" w:hAnsiTheme="minorHAnsi" w:cstheme="minorHAnsi"/>
          <w:bCs/>
          <w:color w:val="002060"/>
          <w:sz w:val="24"/>
          <w:szCs w:val="24"/>
        </w:rPr>
        <w:tab/>
        <w:t>Bloomington</w:t>
      </w:r>
    </w:p>
    <w:p w14:paraId="44EE3D9A" w14:textId="63671434" w:rsidR="007E5896" w:rsidRPr="0065114B" w:rsidRDefault="007E5896" w:rsidP="007E5896">
      <w:pPr>
        <w:ind w:left="1440" w:hanging="720"/>
        <w:rPr>
          <w:rFonts w:asciiTheme="minorHAnsi" w:hAnsiTheme="minorHAnsi" w:cstheme="minorHAnsi"/>
          <w:bCs/>
          <w:color w:val="002060"/>
          <w:sz w:val="24"/>
          <w:szCs w:val="24"/>
        </w:rPr>
      </w:pPr>
      <w:r w:rsidRPr="0065114B">
        <w:rPr>
          <w:rFonts w:asciiTheme="minorHAnsi" w:hAnsiTheme="minorHAnsi" w:cstheme="minorHAnsi"/>
          <w:bCs/>
          <w:color w:val="002060"/>
          <w:sz w:val="24"/>
          <w:szCs w:val="24"/>
        </w:rPr>
        <w:tab/>
        <w:t xml:space="preserve">ii. </w:t>
      </w:r>
      <w:r w:rsidRPr="0065114B">
        <w:rPr>
          <w:rFonts w:asciiTheme="minorHAnsi" w:hAnsiTheme="minorHAnsi" w:cstheme="minorHAnsi"/>
          <w:bCs/>
          <w:color w:val="002060"/>
          <w:sz w:val="24"/>
          <w:szCs w:val="24"/>
        </w:rPr>
        <w:tab/>
        <w:t xml:space="preserve">Evansville </w:t>
      </w:r>
    </w:p>
    <w:p w14:paraId="4CD3D39C" w14:textId="2CB80192" w:rsidR="007E5896" w:rsidRPr="0065114B" w:rsidRDefault="007E5896" w:rsidP="007E5896">
      <w:pPr>
        <w:ind w:left="1440" w:hanging="720"/>
        <w:rPr>
          <w:rFonts w:asciiTheme="minorHAnsi" w:hAnsiTheme="minorHAnsi" w:cstheme="minorHAnsi"/>
          <w:bCs/>
          <w:color w:val="002060"/>
          <w:sz w:val="24"/>
          <w:szCs w:val="24"/>
        </w:rPr>
      </w:pPr>
      <w:r w:rsidRPr="0065114B">
        <w:rPr>
          <w:rFonts w:asciiTheme="minorHAnsi" w:hAnsiTheme="minorHAnsi" w:cstheme="minorHAnsi"/>
          <w:bCs/>
          <w:color w:val="002060"/>
          <w:sz w:val="24"/>
          <w:szCs w:val="24"/>
        </w:rPr>
        <w:tab/>
        <w:t>iii.</w:t>
      </w:r>
      <w:r w:rsidRPr="0065114B">
        <w:rPr>
          <w:rFonts w:asciiTheme="minorHAnsi" w:hAnsiTheme="minorHAnsi" w:cstheme="minorHAnsi"/>
          <w:bCs/>
          <w:color w:val="002060"/>
          <w:sz w:val="24"/>
          <w:szCs w:val="24"/>
        </w:rPr>
        <w:tab/>
        <w:t>Fort Wayne</w:t>
      </w:r>
    </w:p>
    <w:p w14:paraId="51C08E5E" w14:textId="187944D5" w:rsidR="007E5896" w:rsidRPr="0065114B" w:rsidRDefault="007E5896" w:rsidP="007E5896">
      <w:pPr>
        <w:ind w:left="1440" w:hanging="720"/>
        <w:rPr>
          <w:rFonts w:asciiTheme="minorHAnsi" w:hAnsiTheme="minorHAnsi" w:cstheme="minorHAnsi"/>
          <w:bCs/>
          <w:color w:val="002060"/>
          <w:sz w:val="24"/>
          <w:szCs w:val="24"/>
        </w:rPr>
      </w:pPr>
      <w:r w:rsidRPr="0065114B">
        <w:rPr>
          <w:rFonts w:asciiTheme="minorHAnsi" w:hAnsiTheme="minorHAnsi" w:cstheme="minorHAnsi"/>
          <w:bCs/>
          <w:color w:val="002060"/>
          <w:sz w:val="24"/>
          <w:szCs w:val="24"/>
        </w:rPr>
        <w:lastRenderedPageBreak/>
        <w:tab/>
        <w:t xml:space="preserve">iv. </w:t>
      </w:r>
      <w:r w:rsidRPr="0065114B">
        <w:rPr>
          <w:rFonts w:asciiTheme="minorHAnsi" w:hAnsiTheme="minorHAnsi" w:cstheme="minorHAnsi"/>
          <w:bCs/>
          <w:color w:val="002060"/>
          <w:sz w:val="24"/>
          <w:szCs w:val="24"/>
        </w:rPr>
        <w:tab/>
        <w:t xml:space="preserve">Gary </w:t>
      </w:r>
    </w:p>
    <w:p w14:paraId="14B4680F" w14:textId="7F26B4D7" w:rsidR="007E5896" w:rsidRPr="0065114B" w:rsidRDefault="007E5896" w:rsidP="007E5896">
      <w:pPr>
        <w:ind w:left="1440" w:hanging="720"/>
        <w:rPr>
          <w:rFonts w:asciiTheme="minorHAnsi" w:hAnsiTheme="minorHAnsi" w:cstheme="minorHAnsi"/>
          <w:bCs/>
          <w:color w:val="002060"/>
          <w:sz w:val="24"/>
          <w:szCs w:val="24"/>
        </w:rPr>
      </w:pPr>
      <w:r w:rsidRPr="0065114B">
        <w:rPr>
          <w:rFonts w:asciiTheme="minorHAnsi" w:hAnsiTheme="minorHAnsi" w:cstheme="minorHAnsi"/>
          <w:bCs/>
          <w:color w:val="002060"/>
          <w:sz w:val="24"/>
          <w:szCs w:val="24"/>
        </w:rPr>
        <w:tab/>
        <w:t xml:space="preserve">v. </w:t>
      </w:r>
      <w:r w:rsidRPr="0065114B">
        <w:rPr>
          <w:rFonts w:asciiTheme="minorHAnsi" w:hAnsiTheme="minorHAnsi" w:cstheme="minorHAnsi"/>
          <w:bCs/>
          <w:color w:val="002060"/>
          <w:sz w:val="24"/>
          <w:szCs w:val="24"/>
        </w:rPr>
        <w:tab/>
        <w:t xml:space="preserve">Hammond </w:t>
      </w:r>
    </w:p>
    <w:p w14:paraId="64C71853" w14:textId="7BBBA3C2" w:rsidR="007E5896" w:rsidRPr="0065114B" w:rsidRDefault="007E5896" w:rsidP="007E5896">
      <w:pPr>
        <w:ind w:left="1440" w:hanging="720"/>
        <w:rPr>
          <w:rFonts w:asciiTheme="minorHAnsi" w:hAnsiTheme="minorHAnsi" w:cstheme="minorHAnsi"/>
          <w:bCs/>
          <w:color w:val="002060"/>
          <w:sz w:val="24"/>
          <w:szCs w:val="24"/>
        </w:rPr>
      </w:pPr>
      <w:r w:rsidRPr="0065114B">
        <w:rPr>
          <w:rFonts w:asciiTheme="minorHAnsi" w:hAnsiTheme="minorHAnsi" w:cstheme="minorHAnsi"/>
          <w:bCs/>
          <w:color w:val="002060"/>
          <w:sz w:val="24"/>
          <w:szCs w:val="24"/>
        </w:rPr>
        <w:tab/>
        <w:t xml:space="preserve">vi. </w:t>
      </w:r>
      <w:r w:rsidRPr="0065114B">
        <w:rPr>
          <w:rFonts w:asciiTheme="minorHAnsi" w:hAnsiTheme="minorHAnsi" w:cstheme="minorHAnsi"/>
          <w:bCs/>
          <w:color w:val="002060"/>
          <w:sz w:val="24"/>
          <w:szCs w:val="24"/>
        </w:rPr>
        <w:tab/>
        <w:t xml:space="preserve">Indianapolis / Marion County </w:t>
      </w:r>
    </w:p>
    <w:p w14:paraId="7FA64DE8" w14:textId="35330904" w:rsidR="007E5896" w:rsidRPr="0065114B" w:rsidRDefault="007E5896" w:rsidP="007E5896">
      <w:pPr>
        <w:ind w:left="1440" w:hanging="720"/>
        <w:rPr>
          <w:rFonts w:asciiTheme="minorHAnsi" w:hAnsiTheme="minorHAnsi" w:cstheme="minorHAnsi"/>
          <w:bCs/>
          <w:color w:val="002060"/>
          <w:sz w:val="24"/>
          <w:szCs w:val="24"/>
        </w:rPr>
      </w:pPr>
      <w:r w:rsidRPr="0065114B">
        <w:rPr>
          <w:rFonts w:asciiTheme="minorHAnsi" w:hAnsiTheme="minorHAnsi" w:cstheme="minorHAnsi"/>
          <w:bCs/>
          <w:color w:val="002060"/>
          <w:sz w:val="24"/>
          <w:szCs w:val="24"/>
        </w:rPr>
        <w:tab/>
        <w:t xml:space="preserve">vii. </w:t>
      </w:r>
      <w:r w:rsidRPr="0065114B">
        <w:rPr>
          <w:rFonts w:asciiTheme="minorHAnsi" w:hAnsiTheme="minorHAnsi" w:cstheme="minorHAnsi"/>
          <w:bCs/>
          <w:color w:val="002060"/>
          <w:sz w:val="24"/>
          <w:szCs w:val="24"/>
        </w:rPr>
        <w:tab/>
        <w:t xml:space="preserve">Lafayette Consortium </w:t>
      </w:r>
    </w:p>
    <w:p w14:paraId="1681F568" w14:textId="358D773F" w:rsidR="007E5896" w:rsidRPr="0065114B" w:rsidRDefault="007E5896" w:rsidP="007E5896">
      <w:pPr>
        <w:ind w:left="1440" w:hanging="720"/>
        <w:rPr>
          <w:rFonts w:asciiTheme="minorHAnsi" w:hAnsiTheme="minorHAnsi" w:cstheme="minorHAnsi"/>
          <w:bCs/>
          <w:color w:val="002060"/>
          <w:sz w:val="24"/>
          <w:szCs w:val="24"/>
        </w:rPr>
      </w:pPr>
      <w:r w:rsidRPr="0065114B">
        <w:rPr>
          <w:rFonts w:asciiTheme="minorHAnsi" w:hAnsiTheme="minorHAnsi" w:cstheme="minorHAnsi"/>
          <w:bCs/>
          <w:color w:val="002060"/>
          <w:sz w:val="24"/>
          <w:szCs w:val="24"/>
        </w:rPr>
        <w:tab/>
        <w:t>viii.</w:t>
      </w:r>
      <w:r w:rsidRPr="0065114B">
        <w:rPr>
          <w:rFonts w:asciiTheme="minorHAnsi" w:hAnsiTheme="minorHAnsi" w:cstheme="minorHAnsi"/>
          <w:bCs/>
          <w:color w:val="002060"/>
          <w:sz w:val="24"/>
          <w:szCs w:val="24"/>
        </w:rPr>
        <w:tab/>
        <w:t xml:space="preserve">Lake County </w:t>
      </w:r>
    </w:p>
    <w:p w14:paraId="0636AD3D" w14:textId="760684EC" w:rsidR="007E5896" w:rsidRPr="0065114B" w:rsidRDefault="007E5896" w:rsidP="007E5896">
      <w:pPr>
        <w:ind w:left="1440" w:hanging="720"/>
        <w:rPr>
          <w:rFonts w:asciiTheme="minorHAnsi" w:hAnsiTheme="minorHAnsi" w:cstheme="minorHAnsi"/>
          <w:bCs/>
          <w:color w:val="002060"/>
          <w:sz w:val="24"/>
          <w:szCs w:val="24"/>
        </w:rPr>
      </w:pPr>
      <w:r w:rsidRPr="0065114B">
        <w:rPr>
          <w:rFonts w:asciiTheme="minorHAnsi" w:hAnsiTheme="minorHAnsi" w:cstheme="minorHAnsi"/>
          <w:bCs/>
          <w:color w:val="002060"/>
          <w:sz w:val="24"/>
          <w:szCs w:val="24"/>
        </w:rPr>
        <w:tab/>
        <w:t xml:space="preserve">ix. </w:t>
      </w:r>
      <w:r w:rsidRPr="0065114B">
        <w:rPr>
          <w:rFonts w:asciiTheme="minorHAnsi" w:hAnsiTheme="minorHAnsi" w:cstheme="minorHAnsi"/>
          <w:bCs/>
          <w:color w:val="002060"/>
          <w:sz w:val="24"/>
          <w:szCs w:val="24"/>
        </w:rPr>
        <w:tab/>
        <w:t xml:space="preserve">Muncie </w:t>
      </w:r>
    </w:p>
    <w:p w14:paraId="0D8F5D83" w14:textId="180BB8FC" w:rsidR="007E5896" w:rsidRPr="0065114B" w:rsidRDefault="007E5896" w:rsidP="007E5896">
      <w:pPr>
        <w:ind w:left="1440" w:hanging="720"/>
        <w:rPr>
          <w:rFonts w:asciiTheme="minorHAnsi" w:hAnsiTheme="minorHAnsi" w:cstheme="minorHAnsi"/>
          <w:bCs/>
          <w:color w:val="002060"/>
          <w:sz w:val="24"/>
          <w:szCs w:val="24"/>
        </w:rPr>
      </w:pPr>
      <w:r w:rsidRPr="0065114B">
        <w:rPr>
          <w:rFonts w:asciiTheme="minorHAnsi" w:hAnsiTheme="minorHAnsi" w:cstheme="minorHAnsi"/>
          <w:bCs/>
          <w:color w:val="002060"/>
          <w:sz w:val="24"/>
          <w:szCs w:val="24"/>
        </w:rPr>
        <w:tab/>
        <w:t xml:space="preserve">x. </w:t>
      </w:r>
      <w:r w:rsidRPr="0065114B">
        <w:rPr>
          <w:rFonts w:asciiTheme="minorHAnsi" w:hAnsiTheme="minorHAnsi" w:cstheme="minorHAnsi"/>
          <w:bCs/>
          <w:color w:val="002060"/>
          <w:sz w:val="24"/>
          <w:szCs w:val="24"/>
        </w:rPr>
        <w:tab/>
        <w:t xml:space="preserve">South Bend Consortium </w:t>
      </w:r>
    </w:p>
    <w:p w14:paraId="6A0976A1" w14:textId="77777777" w:rsidR="00FD5040" w:rsidRPr="0065114B" w:rsidRDefault="00FD5040" w:rsidP="00FD5040">
      <w:pPr>
        <w:pStyle w:val="ListParagraph"/>
        <w:rPr>
          <w:rFonts w:asciiTheme="minorHAnsi" w:hAnsiTheme="minorHAnsi" w:cstheme="minorHAnsi"/>
          <w:b/>
          <w:color w:val="002060"/>
        </w:rPr>
      </w:pPr>
    </w:p>
    <w:p w14:paraId="4657CEEF" w14:textId="3723BEBB" w:rsidR="00EF647E" w:rsidRPr="0065114B" w:rsidRDefault="00EF647E" w:rsidP="00FA4966">
      <w:pPr>
        <w:pStyle w:val="ListParagraph"/>
        <w:numPr>
          <w:ilvl w:val="0"/>
          <w:numId w:val="22"/>
        </w:numPr>
        <w:rPr>
          <w:rFonts w:asciiTheme="minorHAnsi" w:hAnsiTheme="minorHAnsi" w:cstheme="minorHAnsi"/>
          <w:b/>
          <w:color w:val="002060"/>
        </w:rPr>
      </w:pPr>
      <w:r w:rsidRPr="0065114B">
        <w:rPr>
          <w:rFonts w:asciiTheme="minorHAnsi" w:hAnsiTheme="minorHAnsi" w:cstheme="minorHAnsi"/>
          <w:b/>
          <w:color w:val="002060"/>
          <w:sz w:val="28"/>
        </w:rPr>
        <w:t>What is a Community Housing Development Organization? (CHDO)</w:t>
      </w:r>
    </w:p>
    <w:p w14:paraId="2ACB0CC8" w14:textId="481DB845" w:rsidR="00E023ED" w:rsidRPr="0065114B" w:rsidRDefault="00E023ED" w:rsidP="00E023ED">
      <w:pPr>
        <w:pStyle w:val="ListParagraph"/>
        <w:ind w:left="1440" w:hanging="720"/>
        <w:rPr>
          <w:rFonts w:asciiTheme="minorHAnsi" w:hAnsiTheme="minorHAnsi" w:cstheme="minorHAnsi"/>
          <w:bCs/>
          <w:color w:val="002060"/>
        </w:rPr>
      </w:pPr>
      <w:r w:rsidRPr="0065114B">
        <w:rPr>
          <w:rFonts w:asciiTheme="minorHAnsi" w:hAnsiTheme="minorHAnsi" w:cstheme="minorHAnsi"/>
          <w:bCs/>
          <w:color w:val="002060"/>
        </w:rPr>
        <w:t>a.</w:t>
      </w:r>
      <w:r w:rsidRPr="0065114B">
        <w:rPr>
          <w:rFonts w:asciiTheme="minorHAnsi" w:hAnsiTheme="minorHAnsi" w:cstheme="minorHAnsi"/>
          <w:bCs/>
          <w:color w:val="002060"/>
        </w:rPr>
        <w:tab/>
        <w:t xml:space="preserve">A Community Housing Development Organization (CHDO) is a private, community-based nonprofit organization whose primary purpose is to develop affordable housing for the community it serves. </w:t>
      </w:r>
      <w:r w:rsidRPr="0065114B">
        <w:rPr>
          <w:rFonts w:asciiTheme="minorHAnsi" w:hAnsiTheme="minorHAnsi" w:cstheme="minorHAnsi"/>
          <w:bCs/>
          <w:color w:val="002060"/>
        </w:rPr>
        <w:tab/>
        <w:t xml:space="preserve"> </w:t>
      </w:r>
    </w:p>
    <w:p w14:paraId="7C474919" w14:textId="03920E16" w:rsidR="00E023ED" w:rsidRPr="0065114B" w:rsidRDefault="00E023ED" w:rsidP="00E023ED">
      <w:pPr>
        <w:pStyle w:val="ListParagraph"/>
        <w:ind w:left="1440" w:hanging="720"/>
        <w:rPr>
          <w:rFonts w:asciiTheme="minorHAnsi" w:hAnsiTheme="minorHAnsi" w:cstheme="minorHAnsi"/>
          <w:bCs/>
          <w:color w:val="002060"/>
        </w:rPr>
      </w:pPr>
      <w:r w:rsidRPr="0065114B">
        <w:rPr>
          <w:rFonts w:asciiTheme="minorHAnsi" w:hAnsiTheme="minorHAnsi" w:cstheme="minorHAnsi"/>
          <w:bCs/>
          <w:color w:val="002060"/>
        </w:rPr>
        <w:t xml:space="preserve">b. </w:t>
      </w:r>
      <w:r w:rsidRPr="0065114B">
        <w:rPr>
          <w:rFonts w:asciiTheme="minorHAnsi" w:hAnsiTheme="minorHAnsi" w:cstheme="minorHAnsi"/>
          <w:bCs/>
          <w:color w:val="002060"/>
        </w:rPr>
        <w:tab/>
        <w:t xml:space="preserve">To be recognized as a CHDO, an organization must meet the requirements pertaining to the legal status, organizational structure, capacity, and experience as set forth in 24 CFR 92.2, and certified by IHCDA as a CHDO. </w:t>
      </w:r>
    </w:p>
    <w:p w14:paraId="14B34AD0" w14:textId="2FBE4F80" w:rsidR="00FD5040" w:rsidRPr="0065114B" w:rsidRDefault="00FD5040" w:rsidP="00E023ED">
      <w:pPr>
        <w:rPr>
          <w:rFonts w:asciiTheme="minorHAnsi" w:hAnsiTheme="minorHAnsi" w:cstheme="minorHAnsi"/>
          <w:b/>
          <w:color w:val="002060"/>
        </w:rPr>
      </w:pPr>
    </w:p>
    <w:p w14:paraId="43C22EA2" w14:textId="14A2F670" w:rsidR="00E023ED" w:rsidRPr="0065114B" w:rsidRDefault="00E023ED" w:rsidP="00FA4966">
      <w:pPr>
        <w:pStyle w:val="ListParagraph"/>
        <w:numPr>
          <w:ilvl w:val="0"/>
          <w:numId w:val="22"/>
        </w:numPr>
        <w:rPr>
          <w:rFonts w:asciiTheme="minorHAnsi" w:hAnsiTheme="minorHAnsi" w:cstheme="minorHAnsi"/>
          <w:b/>
          <w:color w:val="002060"/>
          <w:sz w:val="28"/>
        </w:rPr>
      </w:pPr>
      <w:r w:rsidRPr="0065114B">
        <w:rPr>
          <w:rFonts w:asciiTheme="minorHAnsi" w:hAnsiTheme="minorHAnsi" w:cstheme="minorHAnsi"/>
          <w:b/>
          <w:color w:val="002060"/>
          <w:sz w:val="28"/>
        </w:rPr>
        <w:t xml:space="preserve">What are eligible activities of the HOME Investment Partnerships Program </w:t>
      </w:r>
      <w:r w:rsidR="00B235B7" w:rsidRPr="0065114B">
        <w:rPr>
          <w:rFonts w:asciiTheme="minorHAnsi" w:hAnsiTheme="minorHAnsi" w:cstheme="minorHAnsi"/>
          <w:b/>
          <w:color w:val="002060"/>
          <w:sz w:val="28"/>
        </w:rPr>
        <w:t>Rental Construction</w:t>
      </w:r>
      <w:r w:rsidRPr="0065114B">
        <w:rPr>
          <w:rFonts w:asciiTheme="minorHAnsi" w:hAnsiTheme="minorHAnsi" w:cstheme="minorHAnsi"/>
          <w:b/>
          <w:color w:val="002060"/>
          <w:sz w:val="28"/>
        </w:rPr>
        <w:t xml:space="preserve"> Program?</w:t>
      </w:r>
    </w:p>
    <w:p w14:paraId="79D21C7E" w14:textId="77777777" w:rsidR="00FD12C5" w:rsidRPr="0065114B" w:rsidRDefault="007E5896" w:rsidP="00FD12C5">
      <w:pPr>
        <w:pStyle w:val="ListParagraph"/>
        <w:ind w:left="1440" w:hanging="720"/>
        <w:rPr>
          <w:rFonts w:asciiTheme="minorHAnsi" w:hAnsiTheme="minorHAnsi" w:cstheme="minorHAnsi"/>
          <w:bCs/>
          <w:color w:val="002060"/>
        </w:rPr>
      </w:pPr>
      <w:r w:rsidRPr="0065114B">
        <w:rPr>
          <w:rFonts w:asciiTheme="minorHAnsi" w:hAnsiTheme="minorHAnsi" w:cstheme="minorHAnsi"/>
          <w:bCs/>
          <w:color w:val="002060"/>
          <w:szCs w:val="22"/>
        </w:rPr>
        <w:t>a.</w:t>
      </w:r>
      <w:r w:rsidRPr="0065114B">
        <w:rPr>
          <w:rFonts w:asciiTheme="minorHAnsi" w:hAnsiTheme="minorHAnsi" w:cstheme="minorHAnsi"/>
          <w:bCs/>
          <w:color w:val="002060"/>
          <w:szCs w:val="22"/>
        </w:rPr>
        <w:tab/>
      </w:r>
      <w:r w:rsidR="00FD12C5" w:rsidRPr="0065114B">
        <w:rPr>
          <w:rFonts w:asciiTheme="minorHAnsi" w:hAnsiTheme="minorHAnsi" w:cstheme="minorHAnsi"/>
          <w:bCs/>
          <w:color w:val="002060"/>
        </w:rPr>
        <w:t>The program is intended for the rehabilitation and/or new construction of rental housing.</w:t>
      </w:r>
    </w:p>
    <w:p w14:paraId="68BD1089" w14:textId="77777777" w:rsidR="00FD12C5" w:rsidRPr="0065114B" w:rsidRDefault="00FD12C5" w:rsidP="00FD12C5">
      <w:pPr>
        <w:pStyle w:val="ListParagraph"/>
        <w:ind w:left="1440" w:hanging="720"/>
        <w:rPr>
          <w:rFonts w:asciiTheme="minorHAnsi" w:hAnsiTheme="minorHAnsi" w:cstheme="minorHAnsi"/>
          <w:bCs/>
          <w:color w:val="002060"/>
        </w:rPr>
      </w:pPr>
      <w:r w:rsidRPr="0065114B">
        <w:rPr>
          <w:rFonts w:asciiTheme="minorHAnsi" w:hAnsiTheme="minorHAnsi" w:cstheme="minorHAnsi"/>
          <w:bCs/>
          <w:color w:val="002060"/>
        </w:rPr>
        <w:t>b.</w:t>
      </w:r>
      <w:r w:rsidRPr="0065114B">
        <w:rPr>
          <w:rFonts w:asciiTheme="minorHAnsi" w:hAnsiTheme="minorHAnsi" w:cstheme="minorHAnsi"/>
          <w:bCs/>
          <w:color w:val="002060"/>
        </w:rPr>
        <w:tab/>
        <w:t xml:space="preserve">Acquisition only is not an eligible activity.  However, acquisition in conjunction with another activity is permitted.  If HOME funds are used for acquisition of vacant land or demolition in conjunction with another activity, then construction most commence within nine months of the acquisition or demolition. </w:t>
      </w:r>
    </w:p>
    <w:p w14:paraId="0FE7B4A1" w14:textId="77777777" w:rsidR="00FD12C5" w:rsidRPr="0065114B" w:rsidRDefault="00FD12C5" w:rsidP="00FD12C5">
      <w:pPr>
        <w:pStyle w:val="ListParagraph"/>
        <w:ind w:left="1440" w:hanging="720"/>
        <w:rPr>
          <w:rFonts w:asciiTheme="minorHAnsi" w:hAnsiTheme="minorHAnsi" w:cstheme="minorHAnsi"/>
          <w:bCs/>
          <w:color w:val="002060"/>
        </w:rPr>
      </w:pPr>
      <w:r w:rsidRPr="0065114B">
        <w:rPr>
          <w:rFonts w:asciiTheme="minorHAnsi" w:hAnsiTheme="minorHAnsi" w:cstheme="minorHAnsi"/>
          <w:bCs/>
          <w:color w:val="002060"/>
        </w:rPr>
        <w:t>c.</w:t>
      </w:r>
      <w:r w:rsidRPr="0065114B">
        <w:rPr>
          <w:rFonts w:asciiTheme="minorHAnsi" w:hAnsiTheme="minorHAnsi" w:cstheme="minorHAnsi"/>
          <w:bCs/>
          <w:color w:val="002060"/>
        </w:rPr>
        <w:tab/>
        <w:t xml:space="preserve">Eligible activities include: </w:t>
      </w:r>
    </w:p>
    <w:p w14:paraId="21C7A5D4" w14:textId="1246374E" w:rsidR="00EF647E" w:rsidRPr="0065114B" w:rsidRDefault="00FD12C5" w:rsidP="00FD12C5">
      <w:pPr>
        <w:pStyle w:val="ListParagraph"/>
        <w:ind w:left="2160" w:hanging="720"/>
        <w:rPr>
          <w:rFonts w:asciiTheme="minorHAnsi" w:hAnsiTheme="minorHAnsi" w:cstheme="minorHAnsi"/>
          <w:bCs/>
          <w:color w:val="002060"/>
        </w:rPr>
      </w:pPr>
      <w:proofErr w:type="spellStart"/>
      <w:r w:rsidRPr="0065114B">
        <w:rPr>
          <w:rFonts w:asciiTheme="minorHAnsi" w:hAnsiTheme="minorHAnsi" w:cstheme="minorHAnsi"/>
          <w:bCs/>
          <w:color w:val="002060"/>
        </w:rPr>
        <w:t>i</w:t>
      </w:r>
      <w:proofErr w:type="spellEnd"/>
      <w:r w:rsidRPr="0065114B">
        <w:rPr>
          <w:rFonts w:asciiTheme="minorHAnsi" w:hAnsiTheme="minorHAnsi" w:cstheme="minorHAnsi"/>
          <w:bCs/>
          <w:color w:val="002060"/>
        </w:rPr>
        <w:t>.</w:t>
      </w:r>
      <w:r w:rsidRPr="0065114B">
        <w:rPr>
          <w:rFonts w:asciiTheme="minorHAnsi" w:hAnsiTheme="minorHAnsi" w:cstheme="minorHAnsi"/>
          <w:bCs/>
          <w:color w:val="002060"/>
        </w:rPr>
        <w:tab/>
        <w:t xml:space="preserve">Rehabilitation, new construction, acquisition/rehabilitation, or acquisition/new construction of rental housing in the form of traditional apartments, single room occupancy units (SROs), or single-family housing.  </w:t>
      </w:r>
    </w:p>
    <w:p w14:paraId="4E13B997" w14:textId="00BDC933" w:rsidR="00FD12C5" w:rsidRPr="0065114B" w:rsidRDefault="00FD12C5" w:rsidP="00FD12C5">
      <w:pPr>
        <w:pStyle w:val="ListParagraph"/>
        <w:ind w:left="2880" w:hanging="720"/>
        <w:rPr>
          <w:rFonts w:asciiTheme="minorHAnsi" w:hAnsiTheme="minorHAnsi" w:cstheme="minorHAnsi"/>
          <w:bCs/>
          <w:color w:val="002060"/>
        </w:rPr>
      </w:pPr>
      <w:r w:rsidRPr="0065114B">
        <w:rPr>
          <w:rFonts w:asciiTheme="minorHAnsi" w:hAnsiTheme="minorHAnsi" w:cstheme="minorHAnsi"/>
          <w:bCs/>
          <w:color w:val="002060"/>
        </w:rPr>
        <w:t xml:space="preserve">a. </w:t>
      </w:r>
      <w:r w:rsidRPr="0065114B">
        <w:rPr>
          <w:rFonts w:asciiTheme="minorHAnsi" w:hAnsiTheme="minorHAnsi" w:cstheme="minorHAnsi"/>
          <w:bCs/>
          <w:color w:val="002060"/>
        </w:rPr>
        <w:tab/>
        <w:t xml:space="preserve">SRO housing consists of single room dwelling units that are the primary residence of the occupant(s).  Neither kitchen nor bathroom facilities are required to be in each unit.  However, if individual units do not contain bathroom facilities, the building must contain bathroom facilities to be shared by tenants.  SRO housing does not include facilities for students.  Rent limits for SRO units are treated differently than rent limits for other HOME-assisted units. </w:t>
      </w:r>
    </w:p>
    <w:p w14:paraId="1D0BC204" w14:textId="09ECE6AB" w:rsidR="00FD12C5" w:rsidRPr="0065114B" w:rsidRDefault="00FD12C5" w:rsidP="00FD12C5">
      <w:pPr>
        <w:ind w:left="2160" w:hanging="720"/>
        <w:rPr>
          <w:rFonts w:asciiTheme="minorHAnsi" w:hAnsiTheme="minorHAnsi" w:cstheme="minorHAnsi"/>
          <w:bCs/>
          <w:color w:val="002060"/>
        </w:rPr>
      </w:pPr>
      <w:r w:rsidRPr="0065114B">
        <w:rPr>
          <w:rFonts w:asciiTheme="minorHAnsi" w:hAnsiTheme="minorHAnsi" w:cstheme="minorHAnsi"/>
          <w:bCs/>
          <w:color w:val="002060"/>
        </w:rPr>
        <w:t>ii.</w:t>
      </w:r>
      <w:r w:rsidRPr="0065114B">
        <w:rPr>
          <w:rFonts w:asciiTheme="minorHAnsi" w:hAnsiTheme="minorHAnsi" w:cstheme="minorHAnsi"/>
          <w:bCs/>
          <w:color w:val="002060"/>
        </w:rPr>
        <w:tab/>
        <w:t xml:space="preserve">Rehabilitation of Rental Housing Tax Credit (RHTC) developments with compliance periods that have expired prior to the due date for application. RHTC developments still in the 30-year extended use period are eligible to apply for HOME funds, assuming the initial 15-year federal compliance period has expired. </w:t>
      </w:r>
    </w:p>
    <w:p w14:paraId="72CED7A4" w14:textId="2D8C9028" w:rsidR="00FD12C5" w:rsidRPr="0065114B" w:rsidRDefault="00FD12C5" w:rsidP="00FD12C5">
      <w:pPr>
        <w:ind w:left="2160" w:hanging="720"/>
        <w:rPr>
          <w:rFonts w:asciiTheme="minorHAnsi" w:hAnsiTheme="minorHAnsi" w:cstheme="minorHAnsi"/>
          <w:bCs/>
          <w:color w:val="002060"/>
        </w:rPr>
      </w:pPr>
      <w:r w:rsidRPr="0065114B">
        <w:rPr>
          <w:rFonts w:asciiTheme="minorHAnsi" w:hAnsiTheme="minorHAnsi" w:cstheme="minorHAnsi"/>
          <w:bCs/>
          <w:color w:val="002060"/>
        </w:rPr>
        <w:t xml:space="preserve">iv. </w:t>
      </w:r>
      <w:r w:rsidRPr="0065114B">
        <w:rPr>
          <w:rFonts w:asciiTheme="minorHAnsi" w:hAnsiTheme="minorHAnsi" w:cstheme="minorHAnsi"/>
          <w:bCs/>
          <w:color w:val="002060"/>
        </w:rPr>
        <w:tab/>
        <w:t xml:space="preserve">Rehabilitation of existing HOME developments with HOME affordability periods that expired prior to the due date for this application. </w:t>
      </w:r>
    </w:p>
    <w:p w14:paraId="360CBD8E" w14:textId="34031D5A" w:rsidR="00FD12C5" w:rsidRPr="0065114B" w:rsidRDefault="00FD12C5" w:rsidP="00FD12C5">
      <w:pPr>
        <w:ind w:left="2160" w:hanging="720"/>
        <w:rPr>
          <w:rFonts w:asciiTheme="minorHAnsi" w:hAnsiTheme="minorHAnsi" w:cstheme="minorHAnsi"/>
          <w:bCs/>
          <w:color w:val="002060"/>
        </w:rPr>
      </w:pPr>
      <w:r w:rsidRPr="0065114B">
        <w:rPr>
          <w:rFonts w:asciiTheme="minorHAnsi" w:hAnsiTheme="minorHAnsi" w:cstheme="minorHAnsi"/>
          <w:bCs/>
          <w:color w:val="002060"/>
        </w:rPr>
        <w:t xml:space="preserve">v. </w:t>
      </w:r>
      <w:r w:rsidRPr="0065114B">
        <w:rPr>
          <w:rFonts w:asciiTheme="minorHAnsi" w:hAnsiTheme="minorHAnsi" w:cstheme="minorHAnsi"/>
          <w:bCs/>
          <w:color w:val="002060"/>
        </w:rPr>
        <w:tab/>
        <w:t xml:space="preserve">Manufactured / </w:t>
      </w:r>
      <w:r w:rsidR="004674EA" w:rsidRPr="0065114B">
        <w:rPr>
          <w:rFonts w:asciiTheme="minorHAnsi" w:hAnsiTheme="minorHAnsi" w:cstheme="minorHAnsi"/>
          <w:bCs/>
          <w:color w:val="002060"/>
        </w:rPr>
        <w:t xml:space="preserve">mobile homes are eligible only if they meet </w:t>
      </w:r>
      <w:proofErr w:type="gramStart"/>
      <w:r w:rsidR="004674EA" w:rsidRPr="0065114B">
        <w:rPr>
          <w:rFonts w:asciiTheme="minorHAnsi" w:hAnsiTheme="minorHAnsi" w:cstheme="minorHAnsi"/>
          <w:bCs/>
          <w:color w:val="002060"/>
        </w:rPr>
        <w:t>all of</w:t>
      </w:r>
      <w:proofErr w:type="gramEnd"/>
      <w:r w:rsidR="004674EA" w:rsidRPr="0065114B">
        <w:rPr>
          <w:rFonts w:asciiTheme="minorHAnsi" w:hAnsiTheme="minorHAnsi" w:cstheme="minorHAnsi"/>
          <w:bCs/>
          <w:color w:val="002060"/>
        </w:rPr>
        <w:t xml:space="preserve"> the following standards or if rehabilitation will bring the unit up to these standards: </w:t>
      </w:r>
    </w:p>
    <w:p w14:paraId="20D5ED84" w14:textId="2C22A17D" w:rsidR="004674EA" w:rsidRPr="0065114B" w:rsidRDefault="004674EA" w:rsidP="004674EA">
      <w:pPr>
        <w:ind w:left="2880" w:hanging="720"/>
        <w:rPr>
          <w:rFonts w:asciiTheme="minorHAnsi" w:hAnsiTheme="minorHAnsi" w:cstheme="minorHAnsi"/>
          <w:bCs/>
          <w:color w:val="002060"/>
        </w:rPr>
      </w:pPr>
      <w:r w:rsidRPr="0065114B">
        <w:rPr>
          <w:rFonts w:asciiTheme="minorHAnsi" w:hAnsiTheme="minorHAnsi" w:cstheme="minorHAnsi"/>
          <w:bCs/>
          <w:color w:val="002060"/>
        </w:rPr>
        <w:lastRenderedPageBreak/>
        <w:t xml:space="preserve">a. </w:t>
      </w:r>
      <w:r w:rsidRPr="0065114B">
        <w:rPr>
          <w:rFonts w:asciiTheme="minorHAnsi" w:hAnsiTheme="minorHAnsi" w:cstheme="minorHAnsi"/>
          <w:bCs/>
          <w:color w:val="002060"/>
        </w:rPr>
        <w:tab/>
        <w:t xml:space="preserve">A single dwelling unit designed and built in a factor, installed as a permanent residence, which bears a seal certifying that it was built in compliance with the Federal Manufactured Housing Construction and Safety Standards Law. </w:t>
      </w:r>
    </w:p>
    <w:p w14:paraId="7C42385A" w14:textId="697F2DF7" w:rsidR="004674EA" w:rsidRPr="0065114B" w:rsidRDefault="004674EA" w:rsidP="004674EA">
      <w:pPr>
        <w:ind w:left="2880" w:hanging="720"/>
        <w:rPr>
          <w:rFonts w:asciiTheme="minorHAnsi" w:hAnsiTheme="minorHAnsi" w:cstheme="minorHAnsi"/>
          <w:bCs/>
          <w:color w:val="002060"/>
        </w:rPr>
      </w:pPr>
      <w:r w:rsidRPr="0065114B">
        <w:rPr>
          <w:rFonts w:asciiTheme="minorHAnsi" w:hAnsiTheme="minorHAnsi" w:cstheme="minorHAnsi"/>
          <w:bCs/>
          <w:color w:val="002060"/>
        </w:rPr>
        <w:t>b.</w:t>
      </w:r>
      <w:r w:rsidRPr="0065114B">
        <w:rPr>
          <w:rFonts w:asciiTheme="minorHAnsi" w:hAnsiTheme="minorHAnsi" w:cstheme="minorHAnsi"/>
          <w:bCs/>
          <w:color w:val="002060"/>
        </w:rPr>
        <w:tab/>
        <w:t>A unit that was constructed after January 1, 1981</w:t>
      </w:r>
    </w:p>
    <w:p w14:paraId="31B952D6" w14:textId="4C28C424" w:rsidR="004674EA" w:rsidRPr="0065114B" w:rsidRDefault="004674EA" w:rsidP="004674EA">
      <w:pPr>
        <w:ind w:left="2880" w:hanging="720"/>
        <w:rPr>
          <w:rFonts w:asciiTheme="minorHAnsi" w:hAnsiTheme="minorHAnsi" w:cstheme="minorHAnsi"/>
          <w:bCs/>
          <w:color w:val="002060"/>
        </w:rPr>
      </w:pPr>
      <w:r w:rsidRPr="0065114B">
        <w:rPr>
          <w:rFonts w:asciiTheme="minorHAnsi" w:hAnsiTheme="minorHAnsi" w:cstheme="minorHAnsi"/>
          <w:bCs/>
          <w:color w:val="002060"/>
        </w:rPr>
        <w:t>c.</w:t>
      </w:r>
      <w:r w:rsidRPr="0065114B">
        <w:rPr>
          <w:rFonts w:asciiTheme="minorHAnsi" w:hAnsiTheme="minorHAnsi" w:cstheme="minorHAnsi"/>
          <w:bCs/>
          <w:color w:val="002060"/>
        </w:rPr>
        <w:tab/>
        <w:t xml:space="preserve">A unit that is attached to a permanent foundation of masonry construction and has a permanent perimeter enclosure constructed in accordance with the One- and Two-Family Dwelling Code. </w:t>
      </w:r>
    </w:p>
    <w:p w14:paraId="4921975E" w14:textId="5654A30F" w:rsidR="004674EA" w:rsidRPr="0065114B" w:rsidRDefault="004674EA" w:rsidP="004674EA">
      <w:pPr>
        <w:ind w:left="2880" w:hanging="720"/>
        <w:rPr>
          <w:rFonts w:asciiTheme="minorHAnsi" w:hAnsiTheme="minorHAnsi" w:cstheme="minorHAnsi"/>
          <w:bCs/>
          <w:color w:val="002060"/>
        </w:rPr>
      </w:pPr>
      <w:r w:rsidRPr="0065114B">
        <w:rPr>
          <w:rFonts w:asciiTheme="minorHAnsi" w:hAnsiTheme="minorHAnsi" w:cstheme="minorHAnsi"/>
          <w:bCs/>
          <w:color w:val="002060"/>
        </w:rPr>
        <w:t>d.</w:t>
      </w:r>
      <w:r w:rsidRPr="0065114B">
        <w:rPr>
          <w:rFonts w:asciiTheme="minorHAnsi" w:hAnsiTheme="minorHAnsi" w:cstheme="minorHAnsi"/>
          <w:bCs/>
          <w:color w:val="002060"/>
        </w:rPr>
        <w:tab/>
        <w:t>A unit that has wheels, axles, and towing chassis removed</w:t>
      </w:r>
    </w:p>
    <w:p w14:paraId="0DC4A7B0" w14:textId="2AA6A5C4" w:rsidR="004674EA" w:rsidRPr="0065114B" w:rsidRDefault="004674EA" w:rsidP="004674EA">
      <w:pPr>
        <w:ind w:left="2880" w:hanging="720"/>
        <w:rPr>
          <w:rFonts w:asciiTheme="minorHAnsi" w:hAnsiTheme="minorHAnsi" w:cstheme="minorHAnsi"/>
          <w:bCs/>
          <w:color w:val="002060"/>
        </w:rPr>
      </w:pPr>
      <w:r w:rsidRPr="0065114B">
        <w:rPr>
          <w:rFonts w:asciiTheme="minorHAnsi" w:hAnsiTheme="minorHAnsi" w:cstheme="minorHAnsi"/>
          <w:bCs/>
          <w:color w:val="002060"/>
        </w:rPr>
        <w:t>e.</w:t>
      </w:r>
      <w:r w:rsidRPr="0065114B">
        <w:rPr>
          <w:rFonts w:asciiTheme="minorHAnsi" w:hAnsiTheme="minorHAnsi" w:cstheme="minorHAnsi"/>
          <w:bCs/>
          <w:color w:val="002060"/>
        </w:rPr>
        <w:tab/>
        <w:t xml:space="preserve">A unit that has a pitched roof </w:t>
      </w:r>
    </w:p>
    <w:p w14:paraId="50E4354A" w14:textId="27FAA7BB" w:rsidR="00FD5040" w:rsidRDefault="004674EA" w:rsidP="009E32A4">
      <w:pPr>
        <w:ind w:left="2880" w:hanging="720"/>
        <w:rPr>
          <w:rFonts w:asciiTheme="minorHAnsi" w:hAnsiTheme="minorHAnsi" w:cstheme="minorHAnsi"/>
          <w:bCs/>
          <w:color w:val="002060"/>
        </w:rPr>
      </w:pPr>
      <w:r w:rsidRPr="0065114B">
        <w:rPr>
          <w:rFonts w:asciiTheme="minorHAnsi" w:hAnsiTheme="minorHAnsi" w:cstheme="minorHAnsi"/>
          <w:bCs/>
          <w:color w:val="002060"/>
        </w:rPr>
        <w:t xml:space="preserve">f. </w:t>
      </w:r>
      <w:r w:rsidRPr="0065114B">
        <w:rPr>
          <w:rFonts w:asciiTheme="minorHAnsi" w:hAnsiTheme="minorHAnsi" w:cstheme="minorHAnsi"/>
          <w:bCs/>
          <w:color w:val="002060"/>
        </w:rPr>
        <w:tab/>
        <w:t>a unit that is located on land held by the beneficiary in fee-simple title or 99-year leasehold and is the principal residence of the beneficiary.</w:t>
      </w:r>
      <w:bookmarkEnd w:id="0"/>
    </w:p>
    <w:p w14:paraId="48C098E0" w14:textId="77777777" w:rsidR="009E32A4" w:rsidRPr="009E32A4" w:rsidRDefault="009E32A4" w:rsidP="009E32A4">
      <w:pPr>
        <w:rPr>
          <w:rFonts w:asciiTheme="minorHAnsi" w:hAnsiTheme="minorHAnsi" w:cstheme="minorHAnsi"/>
          <w:bCs/>
          <w:color w:val="002060"/>
        </w:rPr>
      </w:pPr>
    </w:p>
    <w:p w14:paraId="6097921E" w14:textId="15CB0BE9" w:rsidR="00712E8C" w:rsidRDefault="009E32A4" w:rsidP="00712E8C">
      <w:pPr>
        <w:rPr>
          <w:rFonts w:asciiTheme="minorHAnsi" w:hAnsiTheme="minorHAnsi" w:cstheme="minorHAnsi"/>
          <w:b/>
          <w:color w:val="808080" w:themeColor="background1" w:themeShade="80"/>
          <w:sz w:val="44"/>
        </w:rPr>
      </w:pPr>
      <w:bookmarkStart w:id="3" w:name="_Hlk152665191"/>
      <w:r>
        <w:rPr>
          <w:rFonts w:asciiTheme="minorHAnsi" w:hAnsiTheme="minorHAnsi" w:cstheme="minorHAnsi"/>
          <w:b/>
          <w:color w:val="808080" w:themeColor="background1" w:themeShade="80"/>
          <w:sz w:val="44"/>
        </w:rPr>
        <w:t>Indiana Department of Transportation (INDOT)</w:t>
      </w:r>
      <w:r w:rsidR="00712E8C">
        <w:rPr>
          <w:rFonts w:asciiTheme="minorHAnsi" w:hAnsiTheme="minorHAnsi" w:cstheme="minorHAnsi"/>
          <w:b/>
          <w:color w:val="808080" w:themeColor="background1" w:themeShade="80"/>
          <w:sz w:val="44"/>
        </w:rPr>
        <w:t xml:space="preserve"> </w:t>
      </w:r>
    </w:p>
    <w:p w14:paraId="68253CD8" w14:textId="77777777" w:rsidR="00B67947" w:rsidRPr="00A37FC6" w:rsidRDefault="00B67947" w:rsidP="00FA4966">
      <w:pPr>
        <w:pStyle w:val="ListParagraph"/>
        <w:numPr>
          <w:ilvl w:val="0"/>
          <w:numId w:val="15"/>
        </w:numPr>
        <w:contextualSpacing w:val="0"/>
      </w:pPr>
      <w:r w:rsidRPr="00A37FC6">
        <w:rPr>
          <w:rFonts w:asciiTheme="minorHAnsi" w:hAnsiTheme="minorHAnsi" w:cstheme="minorHAnsi"/>
          <w:b/>
          <w:color w:val="002060"/>
          <w:sz w:val="28"/>
        </w:rPr>
        <w:t xml:space="preserve">What type of transportation projects are eligible?  </w:t>
      </w:r>
    </w:p>
    <w:p w14:paraId="779C1C82" w14:textId="77777777" w:rsidR="00B67947" w:rsidRPr="00A37FC6" w:rsidRDefault="00B67947" w:rsidP="00FA4966">
      <w:pPr>
        <w:pStyle w:val="ListParagraph"/>
        <w:numPr>
          <w:ilvl w:val="1"/>
          <w:numId w:val="15"/>
        </w:numPr>
        <w:contextualSpacing w:val="0"/>
        <w:rPr>
          <w:rFonts w:asciiTheme="minorHAnsi" w:hAnsiTheme="minorHAnsi" w:cstheme="minorHAnsi"/>
          <w:color w:val="002060"/>
        </w:rPr>
      </w:pPr>
      <w:r w:rsidRPr="00A37FC6">
        <w:rPr>
          <w:rFonts w:asciiTheme="minorHAnsi" w:hAnsiTheme="minorHAnsi" w:cstheme="minorHAnsi"/>
          <w:color w:val="002060"/>
        </w:rPr>
        <w:t>The fund</w:t>
      </w:r>
      <w:r>
        <w:rPr>
          <w:rFonts w:asciiTheme="minorHAnsi" w:hAnsiTheme="minorHAnsi" w:cstheme="minorHAnsi"/>
          <w:color w:val="002060"/>
        </w:rPr>
        <w:t xml:space="preserve">ing </w:t>
      </w:r>
      <w:r w:rsidRPr="00A37FC6">
        <w:rPr>
          <w:rFonts w:asciiTheme="minorHAnsi" w:hAnsiTheme="minorHAnsi" w:cstheme="minorHAnsi"/>
          <w:color w:val="002060"/>
        </w:rPr>
        <w:t xml:space="preserve">can </w:t>
      </w:r>
      <w:r>
        <w:rPr>
          <w:rFonts w:asciiTheme="minorHAnsi" w:hAnsiTheme="minorHAnsi" w:cstheme="minorHAnsi"/>
          <w:color w:val="002060"/>
        </w:rPr>
        <w:t xml:space="preserve">be used on any federally eligible projects such as </w:t>
      </w:r>
      <w:r w:rsidRPr="00A37FC6">
        <w:rPr>
          <w:rFonts w:asciiTheme="minorHAnsi" w:hAnsiTheme="minorHAnsi" w:cstheme="minorHAnsi"/>
          <w:color w:val="002060"/>
        </w:rPr>
        <w:t>trails, roads, sidewalks,</w:t>
      </w:r>
      <w:r>
        <w:rPr>
          <w:rFonts w:asciiTheme="minorHAnsi" w:hAnsiTheme="minorHAnsi" w:cstheme="minorHAnsi"/>
          <w:color w:val="002060"/>
        </w:rPr>
        <w:t xml:space="preserve"> </w:t>
      </w:r>
      <w:proofErr w:type="gramStart"/>
      <w:r>
        <w:rPr>
          <w:rFonts w:asciiTheme="minorHAnsi" w:hAnsiTheme="minorHAnsi" w:cstheme="minorHAnsi"/>
          <w:color w:val="002060"/>
        </w:rPr>
        <w:t>safety</w:t>
      </w:r>
      <w:proofErr w:type="gramEnd"/>
      <w:r>
        <w:rPr>
          <w:rFonts w:asciiTheme="minorHAnsi" w:hAnsiTheme="minorHAnsi" w:cstheme="minorHAnsi"/>
          <w:color w:val="002060"/>
        </w:rPr>
        <w:t xml:space="preserve"> and bridge projects.  The asset must be owned by the LPA.  </w:t>
      </w:r>
      <w:r w:rsidRPr="00A37FC6">
        <w:rPr>
          <w:rFonts w:asciiTheme="minorHAnsi" w:hAnsiTheme="minorHAnsi" w:cstheme="minorHAnsi"/>
          <w:color w:val="002060"/>
        </w:rPr>
        <w:t xml:space="preserve">  </w:t>
      </w:r>
    </w:p>
    <w:p w14:paraId="3AFE9299" w14:textId="77777777" w:rsidR="00B67947" w:rsidRPr="00A37FC6" w:rsidRDefault="00B67947" w:rsidP="00B67947">
      <w:pPr>
        <w:pStyle w:val="ListParagraph"/>
        <w:contextualSpacing w:val="0"/>
      </w:pPr>
    </w:p>
    <w:p w14:paraId="534ADCA9" w14:textId="77777777" w:rsidR="00B67947" w:rsidRPr="00A37FC6" w:rsidRDefault="00B67947" w:rsidP="00FA4966">
      <w:pPr>
        <w:pStyle w:val="ListParagraph"/>
        <w:numPr>
          <w:ilvl w:val="0"/>
          <w:numId w:val="15"/>
        </w:numPr>
        <w:contextualSpacing w:val="0"/>
      </w:pPr>
      <w:r w:rsidRPr="00A37FC6">
        <w:rPr>
          <w:rFonts w:asciiTheme="minorHAnsi" w:hAnsiTheme="minorHAnsi" w:cstheme="minorHAnsi"/>
          <w:b/>
          <w:color w:val="002060"/>
          <w:sz w:val="28"/>
        </w:rPr>
        <w:t xml:space="preserve"> Can INDOT funds be used for Engineering, Right of Way acquisition and construction inspection or construction only?</w:t>
      </w:r>
      <w:r w:rsidRPr="00A37FC6">
        <w:t> </w:t>
      </w:r>
    </w:p>
    <w:p w14:paraId="7A001A81" w14:textId="77777777" w:rsidR="00B67947" w:rsidRPr="00A37FC6" w:rsidRDefault="00B67947" w:rsidP="00FA4966">
      <w:pPr>
        <w:pStyle w:val="ListParagraph"/>
        <w:numPr>
          <w:ilvl w:val="1"/>
          <w:numId w:val="15"/>
        </w:numPr>
        <w:contextualSpacing w:val="0"/>
        <w:rPr>
          <w:rFonts w:asciiTheme="minorHAnsi" w:hAnsiTheme="minorHAnsi" w:cstheme="minorHAnsi"/>
          <w:color w:val="002060"/>
        </w:rPr>
      </w:pPr>
      <w:r w:rsidRPr="00A37FC6">
        <w:rPr>
          <w:rFonts w:asciiTheme="minorHAnsi" w:hAnsiTheme="minorHAnsi" w:cstheme="minorHAnsi"/>
          <w:color w:val="002060"/>
        </w:rPr>
        <w:t xml:space="preserve"> INDOT funds can only be used for </w:t>
      </w:r>
      <w:r>
        <w:rPr>
          <w:rFonts w:asciiTheme="minorHAnsi" w:hAnsiTheme="minorHAnsi" w:cstheme="minorHAnsi"/>
          <w:color w:val="002060"/>
        </w:rPr>
        <w:t xml:space="preserve">the </w:t>
      </w:r>
      <w:r w:rsidRPr="00A37FC6">
        <w:rPr>
          <w:rFonts w:asciiTheme="minorHAnsi" w:hAnsiTheme="minorHAnsi" w:cstheme="minorHAnsi"/>
          <w:color w:val="002060"/>
        </w:rPr>
        <w:t>construction</w:t>
      </w:r>
      <w:r>
        <w:rPr>
          <w:rFonts w:asciiTheme="minorHAnsi" w:hAnsiTheme="minorHAnsi" w:cstheme="minorHAnsi"/>
          <w:color w:val="002060"/>
        </w:rPr>
        <w:t xml:space="preserve"> phase of a project.  This includes utility and railroad construction as well as the actual construction and inspection.  </w:t>
      </w:r>
      <w:r w:rsidRPr="00A37FC6">
        <w:rPr>
          <w:rFonts w:asciiTheme="minorHAnsi" w:hAnsiTheme="minorHAnsi" w:cstheme="minorHAnsi"/>
          <w:color w:val="002060"/>
        </w:rPr>
        <w:t xml:space="preserve">   </w:t>
      </w:r>
    </w:p>
    <w:p w14:paraId="7105C244" w14:textId="77777777" w:rsidR="00B67947" w:rsidRPr="00A37FC6" w:rsidRDefault="00B67947" w:rsidP="00B67947">
      <w:pPr>
        <w:pStyle w:val="ListParagraph"/>
        <w:ind w:left="1440"/>
        <w:contextualSpacing w:val="0"/>
        <w:rPr>
          <w:rFonts w:asciiTheme="minorHAnsi" w:hAnsiTheme="minorHAnsi" w:cstheme="minorHAnsi"/>
          <w:color w:val="002060"/>
        </w:rPr>
      </w:pPr>
    </w:p>
    <w:p w14:paraId="04FAB134" w14:textId="77777777" w:rsidR="00B67947" w:rsidRPr="00A37FC6" w:rsidRDefault="00B67947" w:rsidP="00FA4966">
      <w:pPr>
        <w:pStyle w:val="ListParagraph"/>
        <w:numPr>
          <w:ilvl w:val="0"/>
          <w:numId w:val="15"/>
        </w:numPr>
        <w:contextualSpacing w:val="0"/>
      </w:pPr>
      <w:r w:rsidRPr="00A37FC6">
        <w:t xml:space="preserve"> </w:t>
      </w:r>
      <w:r w:rsidRPr="00A37FC6">
        <w:rPr>
          <w:rFonts w:asciiTheme="minorHAnsi" w:hAnsiTheme="minorHAnsi" w:cstheme="minorHAnsi"/>
          <w:b/>
          <w:color w:val="002060"/>
          <w:sz w:val="28"/>
        </w:rPr>
        <w:t>Can Stellar Funds be used as match for INDOT Community Crossing?</w:t>
      </w:r>
      <w:r w:rsidRPr="00A37FC6">
        <w:t xml:space="preserve"> </w:t>
      </w:r>
    </w:p>
    <w:p w14:paraId="206CCD2B" w14:textId="77777777" w:rsidR="00B67947" w:rsidRPr="00A37FC6" w:rsidRDefault="00B67947" w:rsidP="00FA4966">
      <w:pPr>
        <w:pStyle w:val="ListParagraph"/>
        <w:numPr>
          <w:ilvl w:val="1"/>
          <w:numId w:val="15"/>
        </w:numPr>
        <w:contextualSpacing w:val="0"/>
        <w:rPr>
          <w:rFonts w:asciiTheme="minorHAnsi" w:hAnsiTheme="minorHAnsi" w:cstheme="minorHAnsi"/>
          <w:color w:val="002060"/>
        </w:rPr>
      </w:pPr>
      <w:r w:rsidRPr="00A37FC6">
        <w:rPr>
          <w:rFonts w:asciiTheme="minorHAnsi" w:hAnsiTheme="minorHAnsi" w:cstheme="minorHAnsi"/>
          <w:color w:val="002060"/>
        </w:rPr>
        <w:t xml:space="preserve">No, the Stellar program is separate from the Community Crossings program.  </w:t>
      </w:r>
    </w:p>
    <w:p w14:paraId="0907A3B8" w14:textId="77777777" w:rsidR="00B67947" w:rsidRPr="00A37FC6" w:rsidRDefault="00B67947" w:rsidP="00B67947">
      <w:pPr>
        <w:pStyle w:val="ListParagraph"/>
        <w:ind w:left="1440"/>
        <w:contextualSpacing w:val="0"/>
        <w:rPr>
          <w:rFonts w:asciiTheme="minorHAnsi" w:hAnsiTheme="minorHAnsi" w:cstheme="minorHAnsi"/>
          <w:color w:val="002060"/>
        </w:rPr>
      </w:pPr>
    </w:p>
    <w:p w14:paraId="05208D0F" w14:textId="77777777" w:rsidR="00B67947" w:rsidRPr="00A37FC6" w:rsidRDefault="00B67947" w:rsidP="00FA4966">
      <w:pPr>
        <w:pStyle w:val="ListParagraph"/>
        <w:numPr>
          <w:ilvl w:val="0"/>
          <w:numId w:val="15"/>
        </w:numPr>
        <w:rPr>
          <w:rFonts w:asciiTheme="minorHAnsi" w:hAnsiTheme="minorHAnsi" w:cstheme="minorHAnsi"/>
          <w:b/>
          <w:color w:val="002060"/>
          <w:sz w:val="28"/>
        </w:rPr>
      </w:pPr>
      <w:r w:rsidRPr="00A37FC6">
        <w:rPr>
          <w:rFonts w:asciiTheme="minorHAnsi" w:hAnsiTheme="minorHAnsi" w:cstheme="minorHAnsi"/>
          <w:b/>
          <w:color w:val="002060"/>
          <w:sz w:val="28"/>
        </w:rPr>
        <w:t>Are there any special instructions for communities located in a metropolitan planning organization (MPO)?</w:t>
      </w:r>
    </w:p>
    <w:p w14:paraId="4CD0294D" w14:textId="77777777" w:rsidR="00B67947" w:rsidRPr="00A37FC6" w:rsidRDefault="00B67947" w:rsidP="00FA4966">
      <w:pPr>
        <w:pStyle w:val="ListParagraph"/>
        <w:numPr>
          <w:ilvl w:val="1"/>
          <w:numId w:val="15"/>
        </w:numPr>
        <w:rPr>
          <w:rFonts w:asciiTheme="minorHAnsi" w:hAnsiTheme="minorHAnsi" w:cstheme="minorHAnsi"/>
          <w:color w:val="002060"/>
        </w:rPr>
      </w:pPr>
      <w:r w:rsidRPr="00A37FC6">
        <w:rPr>
          <w:rFonts w:asciiTheme="minorHAnsi" w:hAnsiTheme="minorHAnsi" w:cstheme="minorHAnsi"/>
          <w:color w:val="002060"/>
        </w:rPr>
        <w:t xml:space="preserve">MPO communities are not required to have a commitment for transportation funding from INDOT or their MPO to submit an LOI since the community may have other sources to address transportation issues that they have identified.   Communities submitting LOIs must include transportation issues, but each community must define the issues and the method of addressing them.  If </w:t>
      </w:r>
      <w:r>
        <w:rPr>
          <w:rFonts w:asciiTheme="minorHAnsi" w:hAnsiTheme="minorHAnsi" w:cstheme="minorHAnsi"/>
          <w:color w:val="002060"/>
        </w:rPr>
        <w:t xml:space="preserve">your MPO would like to participate in the funding of a project within the urbanized area, they can.  If not, you will have to use other sources of funding.  INDOT funds cannot be used in an urbanized area.    </w:t>
      </w:r>
      <w:r w:rsidRPr="00A37FC6">
        <w:rPr>
          <w:rFonts w:asciiTheme="minorHAnsi" w:hAnsiTheme="minorHAnsi" w:cstheme="minorHAnsi"/>
          <w:color w:val="002060"/>
        </w:rPr>
        <w:t xml:space="preserve"> </w:t>
      </w:r>
    </w:p>
    <w:p w14:paraId="68CD594B" w14:textId="77777777" w:rsidR="00B67947" w:rsidRPr="00A37FC6" w:rsidRDefault="00B67947" w:rsidP="00B67947">
      <w:pPr>
        <w:pStyle w:val="ListParagraph"/>
        <w:ind w:left="1440"/>
        <w:rPr>
          <w:rFonts w:asciiTheme="minorHAnsi" w:hAnsiTheme="minorHAnsi" w:cstheme="minorHAnsi"/>
          <w:color w:val="002060"/>
        </w:rPr>
      </w:pPr>
    </w:p>
    <w:p w14:paraId="28E788C9" w14:textId="77777777" w:rsidR="00B67947" w:rsidRPr="00A37FC6" w:rsidRDefault="00B67947" w:rsidP="00FA4966">
      <w:pPr>
        <w:pStyle w:val="ListParagraph"/>
        <w:numPr>
          <w:ilvl w:val="0"/>
          <w:numId w:val="15"/>
        </w:numPr>
        <w:rPr>
          <w:rFonts w:asciiTheme="minorHAnsi" w:hAnsiTheme="minorHAnsi" w:cstheme="minorHAnsi"/>
          <w:b/>
          <w:color w:val="002060"/>
          <w:sz w:val="28"/>
        </w:rPr>
      </w:pPr>
      <w:r w:rsidRPr="00A37FC6">
        <w:rPr>
          <w:rFonts w:asciiTheme="minorHAnsi" w:hAnsiTheme="minorHAnsi" w:cstheme="minorHAnsi"/>
          <w:b/>
          <w:color w:val="002060"/>
          <w:sz w:val="28"/>
        </w:rPr>
        <w:t xml:space="preserve">If my community falls within an MPO, what proposed projects must be approved by the MPO? </w:t>
      </w:r>
    </w:p>
    <w:p w14:paraId="55774822" w14:textId="77777777" w:rsidR="00B67947" w:rsidRPr="00A37FC6" w:rsidRDefault="00B67947" w:rsidP="00FA4966">
      <w:pPr>
        <w:pStyle w:val="ListParagraph"/>
        <w:numPr>
          <w:ilvl w:val="1"/>
          <w:numId w:val="15"/>
        </w:numPr>
        <w:rPr>
          <w:rFonts w:asciiTheme="minorHAnsi" w:hAnsiTheme="minorHAnsi" w:cstheme="minorHAnsi"/>
          <w:b/>
          <w:color w:val="002060"/>
          <w:sz w:val="28"/>
        </w:rPr>
      </w:pPr>
      <w:r w:rsidRPr="00A37FC6">
        <w:rPr>
          <w:rFonts w:asciiTheme="minorHAnsi" w:hAnsiTheme="minorHAnsi" w:cstheme="minorHAnsi"/>
          <w:color w:val="002060"/>
        </w:rPr>
        <w:t xml:space="preserve">INDOT funds cannot be used in an MPO’s urbanized area.  Any transportation projects located in an urbanized area with gaps in financing </w:t>
      </w:r>
      <w:r>
        <w:rPr>
          <w:rFonts w:asciiTheme="minorHAnsi" w:hAnsiTheme="minorHAnsi" w:cstheme="minorHAnsi"/>
          <w:color w:val="002060"/>
        </w:rPr>
        <w:t xml:space="preserve">could use MPO funding if approved by that MPO.  </w:t>
      </w:r>
      <w:r w:rsidRPr="00A37FC6">
        <w:rPr>
          <w:rFonts w:asciiTheme="minorHAnsi" w:hAnsiTheme="minorHAnsi" w:cstheme="minorHAnsi"/>
          <w:color w:val="002060"/>
        </w:rPr>
        <w:t>INDOT cannot provide additional funding to the MPO due to program regulations. IHCDA and OCRA programming do not need to be discussed with the MPO. </w:t>
      </w:r>
    </w:p>
    <w:p w14:paraId="225064F7" w14:textId="77777777" w:rsidR="00FD5040" w:rsidRPr="00712E8C" w:rsidRDefault="00FD5040" w:rsidP="00FD5040">
      <w:pPr>
        <w:pStyle w:val="ListParagraph"/>
        <w:ind w:left="1440"/>
        <w:rPr>
          <w:rFonts w:asciiTheme="minorHAnsi" w:hAnsiTheme="minorHAnsi" w:cstheme="minorHAnsi"/>
          <w:b/>
          <w:color w:val="002060"/>
          <w:sz w:val="28"/>
          <w:highlight w:val="yellow"/>
        </w:rPr>
      </w:pPr>
    </w:p>
    <w:p w14:paraId="44713A5C" w14:textId="1F6E28D6" w:rsidR="00696F0F" w:rsidRPr="00B144AC" w:rsidRDefault="00696F0F" w:rsidP="00696F0F">
      <w:pPr>
        <w:rPr>
          <w:rFonts w:asciiTheme="minorHAnsi" w:hAnsiTheme="minorHAnsi" w:cstheme="minorHAnsi"/>
          <w:b/>
          <w:color w:val="808080" w:themeColor="background1" w:themeShade="80"/>
          <w:sz w:val="44"/>
        </w:rPr>
      </w:pPr>
      <w:bookmarkStart w:id="4" w:name="_Hlk152665899"/>
      <w:bookmarkEnd w:id="3"/>
      <w:r w:rsidRPr="00696F0F">
        <w:rPr>
          <w:rFonts w:asciiTheme="minorHAnsi" w:hAnsiTheme="minorHAnsi" w:cstheme="minorHAnsi"/>
          <w:b/>
          <w:color w:val="808080" w:themeColor="background1" w:themeShade="80"/>
          <w:sz w:val="44"/>
        </w:rPr>
        <w:lastRenderedPageBreak/>
        <w:t>I</w:t>
      </w:r>
      <w:r w:rsidR="009E32A4">
        <w:rPr>
          <w:rFonts w:asciiTheme="minorHAnsi" w:hAnsiTheme="minorHAnsi" w:cstheme="minorHAnsi"/>
          <w:b/>
          <w:color w:val="808080" w:themeColor="background1" w:themeShade="80"/>
          <w:sz w:val="44"/>
        </w:rPr>
        <w:t xml:space="preserve">ndiana State Department of Health </w:t>
      </w:r>
      <w:r w:rsidR="00D134C5">
        <w:rPr>
          <w:rFonts w:asciiTheme="minorHAnsi" w:hAnsiTheme="minorHAnsi" w:cstheme="minorHAnsi"/>
          <w:b/>
          <w:color w:val="808080" w:themeColor="background1" w:themeShade="80"/>
          <w:sz w:val="44"/>
        </w:rPr>
        <w:t>(ISDH)</w:t>
      </w:r>
    </w:p>
    <w:p w14:paraId="46D8AB25" w14:textId="77777777" w:rsidR="00696F0F" w:rsidRPr="0010008C" w:rsidRDefault="00696F0F" w:rsidP="00FA4966">
      <w:pPr>
        <w:pStyle w:val="ListParagraph"/>
        <w:numPr>
          <w:ilvl w:val="0"/>
          <w:numId w:val="16"/>
        </w:numPr>
        <w:rPr>
          <w:rFonts w:asciiTheme="minorHAnsi" w:hAnsiTheme="minorHAnsi" w:cstheme="minorHAnsi"/>
          <w:b/>
          <w:color w:val="002060"/>
          <w:sz w:val="28"/>
        </w:rPr>
      </w:pPr>
      <w:r w:rsidRPr="0010008C">
        <w:rPr>
          <w:rFonts w:asciiTheme="minorHAnsi" w:hAnsiTheme="minorHAnsi" w:cstheme="minorHAnsi"/>
          <w:b/>
          <w:color w:val="002060"/>
          <w:sz w:val="28"/>
        </w:rPr>
        <w:t xml:space="preserve">What is the Rural Health and Wellness Grant? </w:t>
      </w:r>
    </w:p>
    <w:p w14:paraId="58A87E3D" w14:textId="1A7F34A2" w:rsidR="00696F0F" w:rsidRPr="0010008C" w:rsidRDefault="00696F0F" w:rsidP="00FA4966">
      <w:pPr>
        <w:pStyle w:val="ListParagraph"/>
        <w:numPr>
          <w:ilvl w:val="1"/>
          <w:numId w:val="16"/>
        </w:numPr>
        <w:rPr>
          <w:rFonts w:asciiTheme="minorHAnsi" w:hAnsiTheme="minorHAnsi" w:cstheme="minorHAnsi"/>
          <w:bCs/>
          <w:color w:val="002060"/>
          <w:szCs w:val="22"/>
        </w:rPr>
      </w:pPr>
      <w:r w:rsidRPr="0010008C">
        <w:rPr>
          <w:rFonts w:asciiTheme="minorHAnsi" w:hAnsiTheme="minorHAnsi" w:cstheme="minorHAnsi"/>
          <w:bCs/>
          <w:color w:val="002060"/>
          <w:szCs w:val="22"/>
        </w:rPr>
        <w:t xml:space="preserve">A grant offered by the Indiana Department of Health focusing on the expansion of an existing program or adding a new, innovative approach to addressing an identified healthcare issue within the region. </w:t>
      </w:r>
      <w:r w:rsidRPr="0010008C">
        <w:rPr>
          <w:rFonts w:asciiTheme="minorHAnsi" w:hAnsiTheme="minorHAnsi" w:cstheme="minorHAnsi"/>
          <w:b/>
          <w:color w:val="002060"/>
          <w:sz w:val="28"/>
        </w:rPr>
        <w:t xml:space="preserve"> </w:t>
      </w:r>
    </w:p>
    <w:p w14:paraId="44E49A8E" w14:textId="77777777" w:rsidR="00FD5040" w:rsidRPr="0010008C" w:rsidRDefault="00FD5040" w:rsidP="00FD5040">
      <w:pPr>
        <w:pStyle w:val="ListParagraph"/>
        <w:ind w:left="1440"/>
        <w:rPr>
          <w:rFonts w:asciiTheme="minorHAnsi" w:hAnsiTheme="minorHAnsi" w:cstheme="minorHAnsi"/>
          <w:bCs/>
          <w:color w:val="002060"/>
          <w:szCs w:val="22"/>
        </w:rPr>
      </w:pPr>
    </w:p>
    <w:p w14:paraId="52FFD289" w14:textId="77777777" w:rsidR="00696F0F" w:rsidRPr="0010008C" w:rsidRDefault="00696F0F" w:rsidP="00FA4966">
      <w:pPr>
        <w:pStyle w:val="ListParagraph"/>
        <w:numPr>
          <w:ilvl w:val="0"/>
          <w:numId w:val="16"/>
        </w:numPr>
        <w:rPr>
          <w:rFonts w:asciiTheme="minorHAnsi" w:hAnsiTheme="minorHAnsi" w:cstheme="minorHAnsi"/>
          <w:b/>
          <w:color w:val="002060"/>
          <w:sz w:val="28"/>
        </w:rPr>
      </w:pPr>
      <w:r w:rsidRPr="0010008C">
        <w:rPr>
          <w:rFonts w:asciiTheme="minorHAnsi" w:hAnsiTheme="minorHAnsi" w:cstheme="minorHAnsi"/>
          <w:b/>
          <w:color w:val="002060"/>
          <w:sz w:val="28"/>
        </w:rPr>
        <w:t xml:space="preserve">How much funding is allocated from ISDH? </w:t>
      </w:r>
    </w:p>
    <w:p w14:paraId="236D7BE1" w14:textId="60DED8AA" w:rsidR="00696F0F" w:rsidRPr="0010008C" w:rsidRDefault="00696F0F" w:rsidP="00FA4966">
      <w:pPr>
        <w:pStyle w:val="ListParagraph"/>
        <w:numPr>
          <w:ilvl w:val="1"/>
          <w:numId w:val="16"/>
        </w:numPr>
        <w:rPr>
          <w:rFonts w:asciiTheme="minorHAnsi" w:hAnsiTheme="minorHAnsi" w:cstheme="minorHAnsi"/>
          <w:bCs/>
          <w:color w:val="002060"/>
          <w:szCs w:val="22"/>
        </w:rPr>
      </w:pPr>
      <w:r w:rsidRPr="0010008C">
        <w:rPr>
          <w:rFonts w:asciiTheme="minorHAnsi" w:hAnsiTheme="minorHAnsi" w:cstheme="minorHAnsi"/>
          <w:bCs/>
          <w:color w:val="002060"/>
          <w:szCs w:val="22"/>
        </w:rPr>
        <w:t xml:space="preserve">$75,000 Total </w:t>
      </w:r>
    </w:p>
    <w:p w14:paraId="49D1C2A8" w14:textId="77777777" w:rsidR="00FD5040" w:rsidRPr="0010008C" w:rsidRDefault="00FD5040" w:rsidP="00FD5040">
      <w:pPr>
        <w:pStyle w:val="ListParagraph"/>
        <w:ind w:left="1440"/>
        <w:rPr>
          <w:rFonts w:asciiTheme="minorHAnsi" w:hAnsiTheme="minorHAnsi" w:cstheme="minorHAnsi"/>
          <w:bCs/>
          <w:color w:val="002060"/>
          <w:szCs w:val="22"/>
        </w:rPr>
      </w:pPr>
    </w:p>
    <w:p w14:paraId="3A362035" w14:textId="77777777" w:rsidR="00696F0F" w:rsidRPr="0010008C" w:rsidRDefault="00696F0F" w:rsidP="00FA4966">
      <w:pPr>
        <w:pStyle w:val="ListParagraph"/>
        <w:numPr>
          <w:ilvl w:val="0"/>
          <w:numId w:val="16"/>
        </w:numPr>
        <w:rPr>
          <w:rFonts w:asciiTheme="minorHAnsi" w:hAnsiTheme="minorHAnsi" w:cstheme="minorHAnsi"/>
          <w:b/>
          <w:color w:val="002060"/>
          <w:sz w:val="28"/>
        </w:rPr>
      </w:pPr>
      <w:r w:rsidRPr="0010008C">
        <w:rPr>
          <w:rFonts w:asciiTheme="minorHAnsi" w:hAnsiTheme="minorHAnsi" w:cstheme="minorHAnsi"/>
          <w:b/>
          <w:color w:val="002060"/>
          <w:sz w:val="28"/>
        </w:rPr>
        <w:t xml:space="preserve">Does ISDH Funding have a matching requirement? </w:t>
      </w:r>
    </w:p>
    <w:p w14:paraId="13B3D450" w14:textId="7978A2D9" w:rsidR="00696F0F" w:rsidRPr="0010008C" w:rsidRDefault="00696F0F" w:rsidP="00FA4966">
      <w:pPr>
        <w:pStyle w:val="ListParagraph"/>
        <w:numPr>
          <w:ilvl w:val="1"/>
          <w:numId w:val="16"/>
        </w:numPr>
        <w:rPr>
          <w:rFonts w:asciiTheme="minorHAnsi" w:hAnsiTheme="minorHAnsi" w:cstheme="minorHAnsi"/>
          <w:bCs/>
          <w:color w:val="002060"/>
          <w:szCs w:val="22"/>
        </w:rPr>
      </w:pPr>
      <w:r w:rsidRPr="0010008C">
        <w:rPr>
          <w:rFonts w:asciiTheme="minorHAnsi" w:hAnsiTheme="minorHAnsi" w:cstheme="minorHAnsi"/>
          <w:bCs/>
          <w:color w:val="002060"/>
          <w:szCs w:val="22"/>
        </w:rPr>
        <w:t xml:space="preserve">No </w:t>
      </w:r>
      <w:r w:rsidRPr="0010008C">
        <w:rPr>
          <w:rFonts w:asciiTheme="minorHAnsi" w:hAnsiTheme="minorHAnsi" w:cstheme="minorHAnsi"/>
          <w:b/>
          <w:color w:val="002060"/>
          <w:sz w:val="28"/>
        </w:rPr>
        <w:t xml:space="preserve"> </w:t>
      </w:r>
    </w:p>
    <w:p w14:paraId="70282113" w14:textId="77777777" w:rsidR="006F79A8" w:rsidRPr="0010008C" w:rsidRDefault="006F79A8" w:rsidP="006F79A8">
      <w:pPr>
        <w:pStyle w:val="ListParagraph"/>
        <w:ind w:left="1440"/>
        <w:rPr>
          <w:rFonts w:asciiTheme="minorHAnsi" w:hAnsiTheme="minorHAnsi" w:cstheme="minorHAnsi"/>
          <w:bCs/>
          <w:color w:val="002060"/>
          <w:szCs w:val="22"/>
        </w:rPr>
      </w:pPr>
    </w:p>
    <w:p w14:paraId="74E4C6E5" w14:textId="77777777" w:rsidR="00696F0F" w:rsidRPr="0010008C" w:rsidRDefault="00696F0F" w:rsidP="00FA4966">
      <w:pPr>
        <w:pStyle w:val="ListParagraph"/>
        <w:numPr>
          <w:ilvl w:val="0"/>
          <w:numId w:val="16"/>
        </w:numPr>
        <w:rPr>
          <w:rFonts w:asciiTheme="minorHAnsi" w:hAnsiTheme="minorHAnsi" w:cstheme="minorHAnsi"/>
          <w:b/>
          <w:color w:val="002060"/>
          <w:sz w:val="28"/>
        </w:rPr>
      </w:pPr>
      <w:r w:rsidRPr="0010008C">
        <w:rPr>
          <w:rFonts w:asciiTheme="minorHAnsi" w:hAnsiTheme="minorHAnsi" w:cstheme="minorHAnsi"/>
          <w:b/>
          <w:color w:val="002060"/>
          <w:sz w:val="28"/>
        </w:rPr>
        <w:t xml:space="preserve">What are the qualifications / Requirements for ISDH Funding? </w:t>
      </w:r>
    </w:p>
    <w:p w14:paraId="07AF2420" w14:textId="77777777" w:rsidR="00696F0F" w:rsidRPr="0010008C" w:rsidRDefault="00696F0F" w:rsidP="00FA4966">
      <w:pPr>
        <w:pStyle w:val="ListParagraph"/>
        <w:numPr>
          <w:ilvl w:val="1"/>
          <w:numId w:val="16"/>
        </w:numPr>
        <w:rPr>
          <w:rFonts w:asciiTheme="minorHAnsi" w:hAnsiTheme="minorHAnsi" w:cstheme="minorHAnsi"/>
          <w:bCs/>
          <w:color w:val="002060"/>
          <w:szCs w:val="22"/>
        </w:rPr>
      </w:pPr>
      <w:r w:rsidRPr="0010008C">
        <w:rPr>
          <w:rFonts w:asciiTheme="minorHAnsi" w:hAnsiTheme="minorHAnsi" w:cstheme="minorHAnsi"/>
          <w:bCs/>
          <w:color w:val="002060"/>
          <w:szCs w:val="22"/>
        </w:rPr>
        <w:t xml:space="preserve">Grant has an established Bidder Number, registered with the State of Indiana, and has a W-9 on file with the State of Indiana. </w:t>
      </w:r>
    </w:p>
    <w:p w14:paraId="65098683" w14:textId="77777777" w:rsidR="00696F0F" w:rsidRPr="0010008C" w:rsidRDefault="00696F0F" w:rsidP="00FA4966">
      <w:pPr>
        <w:pStyle w:val="ListParagraph"/>
        <w:numPr>
          <w:ilvl w:val="1"/>
          <w:numId w:val="16"/>
        </w:numPr>
        <w:rPr>
          <w:rFonts w:asciiTheme="minorHAnsi" w:hAnsiTheme="minorHAnsi" w:cstheme="minorHAnsi"/>
          <w:bCs/>
          <w:color w:val="002060"/>
          <w:szCs w:val="22"/>
        </w:rPr>
      </w:pPr>
      <w:r w:rsidRPr="0010008C">
        <w:rPr>
          <w:rFonts w:asciiTheme="minorHAnsi" w:hAnsiTheme="minorHAnsi" w:cstheme="minorHAnsi"/>
          <w:bCs/>
          <w:color w:val="002060"/>
          <w:szCs w:val="22"/>
        </w:rPr>
        <w:t xml:space="preserve">Grantee qualifies as non-for profit or government entity. </w:t>
      </w:r>
    </w:p>
    <w:p w14:paraId="397A33D8" w14:textId="77777777" w:rsidR="00696F0F" w:rsidRPr="0010008C" w:rsidRDefault="00696F0F" w:rsidP="00FA4966">
      <w:pPr>
        <w:pStyle w:val="ListParagraph"/>
        <w:numPr>
          <w:ilvl w:val="1"/>
          <w:numId w:val="16"/>
        </w:numPr>
        <w:rPr>
          <w:rFonts w:asciiTheme="minorHAnsi" w:hAnsiTheme="minorHAnsi" w:cstheme="minorHAnsi"/>
          <w:bCs/>
          <w:color w:val="002060"/>
          <w:szCs w:val="22"/>
        </w:rPr>
      </w:pPr>
      <w:r w:rsidRPr="0010008C">
        <w:rPr>
          <w:rFonts w:asciiTheme="minorHAnsi" w:hAnsiTheme="minorHAnsi" w:cstheme="minorHAnsi"/>
          <w:bCs/>
          <w:color w:val="002060"/>
          <w:szCs w:val="22"/>
        </w:rPr>
        <w:t xml:space="preserve">Grantee will be able to provide a fiscal agent who will be responsible for budget management and development of a sustainability plan to ensure the project continues. </w:t>
      </w:r>
    </w:p>
    <w:p w14:paraId="2023C0A9" w14:textId="0EA738EE" w:rsidR="00696F0F" w:rsidRPr="0010008C" w:rsidRDefault="00696F0F" w:rsidP="00FA4966">
      <w:pPr>
        <w:pStyle w:val="ListParagraph"/>
        <w:numPr>
          <w:ilvl w:val="1"/>
          <w:numId w:val="16"/>
        </w:numPr>
        <w:rPr>
          <w:rFonts w:asciiTheme="minorHAnsi" w:hAnsiTheme="minorHAnsi" w:cstheme="minorHAnsi"/>
          <w:bCs/>
          <w:color w:val="002060"/>
          <w:szCs w:val="22"/>
        </w:rPr>
      </w:pPr>
      <w:r w:rsidRPr="0010008C">
        <w:rPr>
          <w:rFonts w:asciiTheme="minorHAnsi" w:hAnsiTheme="minorHAnsi" w:cstheme="minorHAnsi"/>
          <w:bCs/>
          <w:color w:val="002060"/>
          <w:szCs w:val="22"/>
        </w:rPr>
        <w:t>Grantee must submit invoicing for 100% of the awarded amount by September 30, 202</w:t>
      </w:r>
      <w:r w:rsidR="0010008C">
        <w:rPr>
          <w:rFonts w:asciiTheme="minorHAnsi" w:hAnsiTheme="minorHAnsi" w:cstheme="minorHAnsi"/>
          <w:bCs/>
          <w:color w:val="002060"/>
          <w:szCs w:val="22"/>
        </w:rPr>
        <w:t>6</w:t>
      </w:r>
      <w:r w:rsidRPr="0010008C">
        <w:rPr>
          <w:rFonts w:asciiTheme="minorHAnsi" w:hAnsiTheme="minorHAnsi" w:cstheme="minorHAnsi"/>
          <w:bCs/>
          <w:color w:val="002060"/>
          <w:szCs w:val="22"/>
        </w:rPr>
        <w:t xml:space="preserve">, to the State Department of Health </w:t>
      </w:r>
    </w:p>
    <w:p w14:paraId="16A2C90C" w14:textId="77777777" w:rsidR="00696F0F" w:rsidRPr="0010008C" w:rsidRDefault="00696F0F" w:rsidP="00FA4966">
      <w:pPr>
        <w:pStyle w:val="ListParagraph"/>
        <w:numPr>
          <w:ilvl w:val="1"/>
          <w:numId w:val="16"/>
        </w:numPr>
        <w:rPr>
          <w:rFonts w:asciiTheme="minorHAnsi" w:hAnsiTheme="minorHAnsi" w:cstheme="minorHAnsi"/>
          <w:bCs/>
          <w:color w:val="002060"/>
          <w:szCs w:val="22"/>
        </w:rPr>
      </w:pPr>
      <w:r w:rsidRPr="0010008C">
        <w:rPr>
          <w:rFonts w:asciiTheme="minorHAnsi" w:hAnsiTheme="minorHAnsi" w:cstheme="minorHAnsi"/>
          <w:bCs/>
          <w:color w:val="002060"/>
          <w:szCs w:val="22"/>
        </w:rPr>
        <w:t xml:space="preserve">Funding for allowable expenses must be incurred from date of the grant agreement through June 30, 2026. </w:t>
      </w:r>
    </w:p>
    <w:p w14:paraId="7E0786EE" w14:textId="77777777" w:rsidR="00696F0F" w:rsidRPr="0010008C" w:rsidRDefault="00696F0F" w:rsidP="00FA4966">
      <w:pPr>
        <w:pStyle w:val="ListParagraph"/>
        <w:numPr>
          <w:ilvl w:val="1"/>
          <w:numId w:val="16"/>
        </w:numPr>
        <w:rPr>
          <w:rFonts w:asciiTheme="minorHAnsi" w:hAnsiTheme="minorHAnsi" w:cstheme="minorHAnsi"/>
          <w:bCs/>
          <w:color w:val="002060"/>
          <w:szCs w:val="22"/>
        </w:rPr>
      </w:pPr>
      <w:r w:rsidRPr="0010008C">
        <w:rPr>
          <w:rFonts w:asciiTheme="minorHAnsi" w:hAnsiTheme="minorHAnsi" w:cstheme="minorHAnsi"/>
          <w:bCs/>
          <w:color w:val="002060"/>
          <w:szCs w:val="22"/>
        </w:rPr>
        <w:t xml:space="preserve">Processing of invoices cannot be initiated until an executed grant agreement is in place and a purchase order assigned. </w:t>
      </w:r>
    </w:p>
    <w:p w14:paraId="302B6BFD" w14:textId="59926802" w:rsidR="00696F0F" w:rsidRPr="0010008C" w:rsidRDefault="00696F0F" w:rsidP="00FA4966">
      <w:pPr>
        <w:pStyle w:val="ListParagraph"/>
        <w:numPr>
          <w:ilvl w:val="1"/>
          <w:numId w:val="16"/>
        </w:numPr>
        <w:rPr>
          <w:rFonts w:asciiTheme="minorHAnsi" w:hAnsiTheme="minorHAnsi" w:cstheme="minorHAnsi"/>
          <w:bCs/>
          <w:color w:val="002060"/>
          <w:szCs w:val="22"/>
        </w:rPr>
      </w:pPr>
      <w:r w:rsidRPr="0010008C">
        <w:rPr>
          <w:rFonts w:asciiTheme="minorHAnsi" w:hAnsiTheme="minorHAnsi" w:cstheme="minorHAnsi"/>
          <w:bCs/>
          <w:color w:val="002060"/>
          <w:szCs w:val="22"/>
        </w:rPr>
        <w:t xml:space="preserve">Executed grant agreement will be between the awardee and the Indiana Department of Health. </w:t>
      </w:r>
    </w:p>
    <w:p w14:paraId="2DE77003" w14:textId="77777777" w:rsidR="00FD5040" w:rsidRPr="0010008C" w:rsidRDefault="00FD5040" w:rsidP="00FD5040">
      <w:pPr>
        <w:pStyle w:val="ListParagraph"/>
        <w:ind w:left="1440"/>
        <w:rPr>
          <w:rFonts w:asciiTheme="minorHAnsi" w:hAnsiTheme="minorHAnsi" w:cstheme="minorHAnsi"/>
          <w:bCs/>
          <w:color w:val="002060"/>
          <w:szCs w:val="22"/>
        </w:rPr>
      </w:pPr>
    </w:p>
    <w:p w14:paraId="0CDA8934" w14:textId="77777777" w:rsidR="00696F0F" w:rsidRPr="0010008C" w:rsidRDefault="00696F0F" w:rsidP="00FA4966">
      <w:pPr>
        <w:pStyle w:val="ListParagraph"/>
        <w:numPr>
          <w:ilvl w:val="0"/>
          <w:numId w:val="16"/>
        </w:numPr>
        <w:rPr>
          <w:rFonts w:asciiTheme="minorHAnsi" w:hAnsiTheme="minorHAnsi" w:cstheme="minorHAnsi"/>
          <w:b/>
          <w:color w:val="002060"/>
          <w:sz w:val="28"/>
        </w:rPr>
      </w:pPr>
      <w:r w:rsidRPr="0010008C">
        <w:rPr>
          <w:rFonts w:asciiTheme="minorHAnsi" w:hAnsiTheme="minorHAnsi" w:cstheme="minorHAnsi"/>
          <w:b/>
          <w:color w:val="002060"/>
          <w:sz w:val="28"/>
        </w:rPr>
        <w:t xml:space="preserve">What type of projects can we use the ISDH funding for? </w:t>
      </w:r>
      <w:r w:rsidRPr="0010008C">
        <w:rPr>
          <w:rFonts w:asciiTheme="minorHAnsi" w:hAnsiTheme="minorHAnsi" w:cstheme="minorHAnsi"/>
          <w:color w:val="002060"/>
        </w:rPr>
        <w:t>Projects can address a challenge identified in their Community Health Assessment. Examples include, but are not limited to:</w:t>
      </w:r>
    </w:p>
    <w:p w14:paraId="36CE5487" w14:textId="77777777" w:rsidR="00696F0F" w:rsidRPr="0010008C" w:rsidRDefault="00696F0F" w:rsidP="00FA4966">
      <w:pPr>
        <w:pStyle w:val="ListParagraph"/>
        <w:numPr>
          <w:ilvl w:val="1"/>
          <w:numId w:val="16"/>
        </w:numPr>
        <w:rPr>
          <w:rFonts w:asciiTheme="minorHAnsi" w:hAnsiTheme="minorHAnsi" w:cstheme="minorHAnsi"/>
          <w:color w:val="002060"/>
        </w:rPr>
      </w:pPr>
      <w:r w:rsidRPr="0010008C">
        <w:rPr>
          <w:rFonts w:asciiTheme="minorHAnsi" w:hAnsiTheme="minorHAnsi" w:cstheme="minorHAnsi"/>
          <w:color w:val="002060"/>
        </w:rPr>
        <w:t xml:space="preserve">A community </w:t>
      </w:r>
      <w:proofErr w:type="gramStart"/>
      <w:r w:rsidRPr="0010008C">
        <w:rPr>
          <w:rFonts w:asciiTheme="minorHAnsi" w:hAnsiTheme="minorHAnsi" w:cstheme="minorHAnsi"/>
          <w:color w:val="002060"/>
        </w:rPr>
        <w:t>garden</w:t>
      </w:r>
      <w:proofErr w:type="gramEnd"/>
    </w:p>
    <w:p w14:paraId="248D8135" w14:textId="77777777" w:rsidR="00696F0F" w:rsidRPr="0010008C" w:rsidRDefault="00696F0F" w:rsidP="00FA4966">
      <w:pPr>
        <w:pStyle w:val="ListParagraph"/>
        <w:numPr>
          <w:ilvl w:val="1"/>
          <w:numId w:val="16"/>
        </w:numPr>
        <w:rPr>
          <w:rFonts w:asciiTheme="minorHAnsi" w:hAnsiTheme="minorHAnsi" w:cstheme="minorHAnsi"/>
          <w:color w:val="002060"/>
        </w:rPr>
      </w:pPr>
      <w:r w:rsidRPr="0010008C">
        <w:rPr>
          <w:rFonts w:asciiTheme="minorHAnsi" w:hAnsiTheme="minorHAnsi" w:cstheme="minorHAnsi"/>
          <w:color w:val="002060"/>
        </w:rPr>
        <w:t>Farmers’ markets</w:t>
      </w:r>
    </w:p>
    <w:p w14:paraId="63A290A3" w14:textId="77777777" w:rsidR="00696F0F" w:rsidRPr="0010008C" w:rsidRDefault="00696F0F" w:rsidP="00FA4966">
      <w:pPr>
        <w:pStyle w:val="ListParagraph"/>
        <w:numPr>
          <w:ilvl w:val="1"/>
          <w:numId w:val="16"/>
        </w:numPr>
        <w:rPr>
          <w:rFonts w:asciiTheme="minorHAnsi" w:hAnsiTheme="minorHAnsi" w:cstheme="minorHAnsi"/>
          <w:color w:val="002060"/>
        </w:rPr>
      </w:pPr>
      <w:r w:rsidRPr="0010008C">
        <w:rPr>
          <w:rFonts w:asciiTheme="minorHAnsi" w:hAnsiTheme="minorHAnsi" w:cstheme="minorHAnsi"/>
          <w:color w:val="002060"/>
        </w:rPr>
        <w:t>Wellness programming</w:t>
      </w:r>
    </w:p>
    <w:p w14:paraId="6E93BADE" w14:textId="77777777" w:rsidR="00696F0F" w:rsidRPr="0010008C" w:rsidRDefault="00696F0F" w:rsidP="00FA4966">
      <w:pPr>
        <w:pStyle w:val="ListParagraph"/>
        <w:numPr>
          <w:ilvl w:val="1"/>
          <w:numId w:val="16"/>
        </w:numPr>
        <w:rPr>
          <w:rFonts w:asciiTheme="minorHAnsi" w:hAnsiTheme="minorHAnsi" w:cstheme="minorHAnsi"/>
          <w:color w:val="002060"/>
        </w:rPr>
      </w:pPr>
      <w:r w:rsidRPr="0010008C">
        <w:rPr>
          <w:rFonts w:asciiTheme="minorHAnsi" w:hAnsiTheme="minorHAnsi" w:cstheme="minorHAnsi"/>
          <w:color w:val="002060"/>
        </w:rPr>
        <w:t>Behavioral health services</w:t>
      </w:r>
    </w:p>
    <w:p w14:paraId="3474C7F1" w14:textId="77777777" w:rsidR="00696F0F" w:rsidRPr="0010008C" w:rsidRDefault="00696F0F" w:rsidP="00FA4966">
      <w:pPr>
        <w:pStyle w:val="ListParagraph"/>
        <w:numPr>
          <w:ilvl w:val="1"/>
          <w:numId w:val="16"/>
        </w:numPr>
        <w:rPr>
          <w:rFonts w:asciiTheme="minorHAnsi" w:hAnsiTheme="minorHAnsi" w:cstheme="minorHAnsi"/>
          <w:color w:val="002060"/>
        </w:rPr>
      </w:pPr>
      <w:r w:rsidRPr="0010008C">
        <w:rPr>
          <w:rFonts w:asciiTheme="minorHAnsi" w:hAnsiTheme="minorHAnsi" w:cstheme="minorHAnsi"/>
          <w:color w:val="002060"/>
        </w:rPr>
        <w:t>Support groups</w:t>
      </w:r>
    </w:p>
    <w:p w14:paraId="7F273499" w14:textId="77777777" w:rsidR="00696F0F" w:rsidRPr="0010008C" w:rsidRDefault="00696F0F" w:rsidP="00FA4966">
      <w:pPr>
        <w:pStyle w:val="ListParagraph"/>
        <w:numPr>
          <w:ilvl w:val="1"/>
          <w:numId w:val="16"/>
        </w:numPr>
        <w:rPr>
          <w:rFonts w:asciiTheme="minorHAnsi" w:hAnsiTheme="minorHAnsi" w:cstheme="minorHAnsi"/>
          <w:color w:val="002060"/>
        </w:rPr>
      </w:pPr>
      <w:r w:rsidRPr="0010008C">
        <w:rPr>
          <w:rFonts w:asciiTheme="minorHAnsi" w:hAnsiTheme="minorHAnsi" w:cstheme="minorHAnsi"/>
          <w:color w:val="002060"/>
        </w:rPr>
        <w:t>Community meal services</w:t>
      </w:r>
    </w:p>
    <w:p w14:paraId="61AB65A8" w14:textId="6E4743F2" w:rsidR="00696F0F" w:rsidRPr="0010008C" w:rsidRDefault="00696F0F" w:rsidP="00FA4966">
      <w:pPr>
        <w:pStyle w:val="ListParagraph"/>
        <w:numPr>
          <w:ilvl w:val="1"/>
          <w:numId w:val="16"/>
        </w:numPr>
        <w:rPr>
          <w:rFonts w:asciiTheme="minorHAnsi" w:hAnsiTheme="minorHAnsi" w:cstheme="minorHAnsi"/>
          <w:color w:val="002060"/>
        </w:rPr>
      </w:pPr>
      <w:r w:rsidRPr="0010008C">
        <w:rPr>
          <w:rFonts w:asciiTheme="minorHAnsi" w:hAnsiTheme="minorHAnsi" w:cstheme="minorHAnsi"/>
          <w:color w:val="002060"/>
        </w:rPr>
        <w:t xml:space="preserve">Breast feeding </w:t>
      </w:r>
      <w:proofErr w:type="gramStart"/>
      <w:r w:rsidRPr="0010008C">
        <w:rPr>
          <w:rFonts w:asciiTheme="minorHAnsi" w:hAnsiTheme="minorHAnsi" w:cstheme="minorHAnsi"/>
          <w:color w:val="002060"/>
        </w:rPr>
        <w:t>support</w:t>
      </w:r>
      <w:proofErr w:type="gramEnd"/>
    </w:p>
    <w:p w14:paraId="5D9AABD3" w14:textId="77777777" w:rsidR="00FD5040" w:rsidRPr="0010008C" w:rsidRDefault="00FD5040" w:rsidP="00FD5040">
      <w:pPr>
        <w:pStyle w:val="ListParagraph"/>
        <w:ind w:left="1440"/>
        <w:rPr>
          <w:rFonts w:asciiTheme="minorHAnsi" w:hAnsiTheme="minorHAnsi" w:cstheme="minorHAnsi"/>
          <w:color w:val="002060"/>
        </w:rPr>
      </w:pPr>
    </w:p>
    <w:p w14:paraId="0767C1FD" w14:textId="77777777" w:rsidR="00696F0F" w:rsidRPr="0010008C" w:rsidRDefault="00696F0F" w:rsidP="00FA4966">
      <w:pPr>
        <w:pStyle w:val="ListParagraph"/>
        <w:numPr>
          <w:ilvl w:val="0"/>
          <w:numId w:val="16"/>
        </w:numPr>
        <w:rPr>
          <w:rFonts w:asciiTheme="minorHAnsi" w:hAnsiTheme="minorHAnsi" w:cstheme="minorHAnsi"/>
          <w:b/>
          <w:color w:val="002060"/>
          <w:sz w:val="28"/>
        </w:rPr>
      </w:pPr>
      <w:r w:rsidRPr="0010008C">
        <w:rPr>
          <w:rFonts w:asciiTheme="minorHAnsi" w:hAnsiTheme="minorHAnsi" w:cstheme="minorHAnsi"/>
          <w:b/>
          <w:color w:val="002060"/>
          <w:sz w:val="28"/>
        </w:rPr>
        <w:t xml:space="preserve">What is not allowable under ISDH Funding? </w:t>
      </w:r>
    </w:p>
    <w:p w14:paraId="3289C63A" w14:textId="77777777" w:rsidR="00696F0F" w:rsidRPr="0010008C" w:rsidRDefault="00696F0F" w:rsidP="00FA4966">
      <w:pPr>
        <w:pStyle w:val="ListParagraph"/>
        <w:numPr>
          <w:ilvl w:val="1"/>
          <w:numId w:val="16"/>
        </w:numPr>
        <w:rPr>
          <w:rFonts w:asciiTheme="minorHAnsi" w:hAnsiTheme="minorHAnsi" w:cstheme="minorHAnsi"/>
          <w:bCs/>
          <w:color w:val="002060"/>
          <w:szCs w:val="22"/>
        </w:rPr>
      </w:pPr>
      <w:r w:rsidRPr="0010008C">
        <w:rPr>
          <w:rFonts w:asciiTheme="minorHAnsi" w:hAnsiTheme="minorHAnsi" w:cstheme="minorHAnsi"/>
          <w:bCs/>
          <w:color w:val="002060"/>
          <w:szCs w:val="22"/>
        </w:rPr>
        <w:t xml:space="preserve">Direct health care services </w:t>
      </w:r>
    </w:p>
    <w:p w14:paraId="6A866533" w14:textId="77777777" w:rsidR="00696F0F" w:rsidRPr="0010008C" w:rsidRDefault="00696F0F" w:rsidP="00FA4966">
      <w:pPr>
        <w:pStyle w:val="ListParagraph"/>
        <w:numPr>
          <w:ilvl w:val="1"/>
          <w:numId w:val="16"/>
        </w:numPr>
        <w:rPr>
          <w:rFonts w:asciiTheme="minorHAnsi" w:hAnsiTheme="minorHAnsi" w:cstheme="minorHAnsi"/>
          <w:bCs/>
          <w:color w:val="002060"/>
          <w:szCs w:val="22"/>
        </w:rPr>
      </w:pPr>
      <w:r w:rsidRPr="0010008C">
        <w:rPr>
          <w:rFonts w:asciiTheme="minorHAnsi" w:hAnsiTheme="minorHAnsi" w:cstheme="minorHAnsi"/>
          <w:bCs/>
          <w:color w:val="002060"/>
          <w:szCs w:val="22"/>
        </w:rPr>
        <w:t xml:space="preserve">Indirect cost (reference document attached) </w:t>
      </w:r>
    </w:p>
    <w:p w14:paraId="40E55654" w14:textId="77777777" w:rsidR="00696F0F" w:rsidRPr="0010008C" w:rsidRDefault="00696F0F" w:rsidP="00FA4966">
      <w:pPr>
        <w:pStyle w:val="ListParagraph"/>
        <w:numPr>
          <w:ilvl w:val="1"/>
          <w:numId w:val="16"/>
        </w:numPr>
        <w:rPr>
          <w:rFonts w:asciiTheme="minorHAnsi" w:hAnsiTheme="minorHAnsi" w:cstheme="minorHAnsi"/>
          <w:bCs/>
          <w:color w:val="002060"/>
          <w:szCs w:val="22"/>
        </w:rPr>
      </w:pPr>
      <w:r w:rsidRPr="0010008C">
        <w:rPr>
          <w:rFonts w:asciiTheme="minorHAnsi" w:hAnsiTheme="minorHAnsi" w:cstheme="minorHAnsi"/>
          <w:bCs/>
          <w:color w:val="002060"/>
          <w:szCs w:val="22"/>
        </w:rPr>
        <w:lastRenderedPageBreak/>
        <w:t xml:space="preserve">Purchase of medical equipment, ambulances, and any other vehicles or major communications equipment. </w:t>
      </w:r>
    </w:p>
    <w:p w14:paraId="392DB792" w14:textId="77777777" w:rsidR="00696F0F" w:rsidRPr="0010008C" w:rsidRDefault="00696F0F" w:rsidP="00FA4966">
      <w:pPr>
        <w:pStyle w:val="ListParagraph"/>
        <w:numPr>
          <w:ilvl w:val="1"/>
          <w:numId w:val="16"/>
        </w:numPr>
        <w:rPr>
          <w:rFonts w:asciiTheme="minorHAnsi" w:hAnsiTheme="minorHAnsi" w:cstheme="minorHAnsi"/>
          <w:bCs/>
          <w:color w:val="002060"/>
          <w:szCs w:val="22"/>
        </w:rPr>
      </w:pPr>
      <w:r w:rsidRPr="0010008C">
        <w:rPr>
          <w:rFonts w:asciiTheme="minorHAnsi" w:hAnsiTheme="minorHAnsi" w:cstheme="minorHAnsi"/>
          <w:bCs/>
          <w:color w:val="002060"/>
          <w:szCs w:val="22"/>
        </w:rPr>
        <w:t xml:space="preserve">Purchase or improvements to real property </w:t>
      </w:r>
    </w:p>
    <w:p w14:paraId="29E83AD3" w14:textId="77777777" w:rsidR="00696F0F" w:rsidRPr="0010008C" w:rsidRDefault="00696F0F" w:rsidP="00FA4966">
      <w:pPr>
        <w:pStyle w:val="ListParagraph"/>
        <w:numPr>
          <w:ilvl w:val="1"/>
          <w:numId w:val="16"/>
        </w:numPr>
        <w:rPr>
          <w:rFonts w:asciiTheme="minorHAnsi" w:hAnsiTheme="minorHAnsi" w:cstheme="minorHAnsi"/>
          <w:bCs/>
          <w:color w:val="002060"/>
          <w:szCs w:val="22"/>
        </w:rPr>
      </w:pPr>
      <w:r w:rsidRPr="0010008C">
        <w:rPr>
          <w:rFonts w:asciiTheme="minorHAnsi" w:hAnsiTheme="minorHAnsi" w:cstheme="minorHAnsi"/>
          <w:bCs/>
          <w:color w:val="002060"/>
          <w:szCs w:val="22"/>
        </w:rPr>
        <w:t xml:space="preserve">Research  </w:t>
      </w:r>
    </w:p>
    <w:p w14:paraId="4D2581E0" w14:textId="77777777" w:rsidR="00696F0F" w:rsidRPr="0010008C" w:rsidRDefault="00696F0F" w:rsidP="00FA4966">
      <w:pPr>
        <w:pStyle w:val="ListParagraph"/>
        <w:numPr>
          <w:ilvl w:val="1"/>
          <w:numId w:val="16"/>
        </w:numPr>
        <w:rPr>
          <w:rFonts w:asciiTheme="minorHAnsi" w:hAnsiTheme="minorHAnsi" w:cstheme="minorHAnsi"/>
          <w:bCs/>
          <w:color w:val="002060"/>
          <w:szCs w:val="22"/>
        </w:rPr>
      </w:pPr>
      <w:r w:rsidRPr="0010008C">
        <w:rPr>
          <w:rFonts w:asciiTheme="minorHAnsi" w:hAnsiTheme="minorHAnsi" w:cstheme="minorHAnsi"/>
          <w:bCs/>
          <w:color w:val="002060"/>
          <w:szCs w:val="22"/>
        </w:rPr>
        <w:t>Funding cannot be used to pay for existing programs, projects, staff, or administrative costs.</w:t>
      </w:r>
    </w:p>
    <w:bookmarkEnd w:id="4"/>
    <w:p w14:paraId="5018A7A7" w14:textId="77777777" w:rsidR="0077407A" w:rsidRPr="00432174" w:rsidRDefault="0077407A" w:rsidP="00432174">
      <w:pPr>
        <w:rPr>
          <w:rFonts w:asciiTheme="minorHAnsi" w:hAnsiTheme="minorHAnsi" w:cstheme="minorHAnsi"/>
          <w:color w:val="002060"/>
        </w:rPr>
      </w:pPr>
    </w:p>
    <w:p w14:paraId="21741111" w14:textId="32B5C035" w:rsidR="003D4A5D" w:rsidRPr="001B30B6" w:rsidRDefault="009E32A4" w:rsidP="009C009A">
      <w:pPr>
        <w:rPr>
          <w:rFonts w:asciiTheme="minorHAnsi" w:hAnsiTheme="minorHAnsi" w:cstheme="minorHAnsi"/>
          <w:b/>
          <w:color w:val="808080" w:themeColor="background1" w:themeShade="80"/>
          <w:sz w:val="44"/>
        </w:rPr>
      </w:pPr>
      <w:bookmarkStart w:id="5" w:name="_Hlk152666281"/>
      <w:r w:rsidRPr="001B30B6">
        <w:rPr>
          <w:rFonts w:asciiTheme="minorHAnsi" w:hAnsiTheme="minorHAnsi" w:cstheme="minorHAnsi"/>
          <w:b/>
          <w:color w:val="808080" w:themeColor="background1" w:themeShade="80"/>
          <w:sz w:val="44"/>
        </w:rPr>
        <w:t>Indiana Department of Natural Resources (IDNR)</w:t>
      </w:r>
    </w:p>
    <w:p w14:paraId="01FF476F" w14:textId="4B8B121A" w:rsidR="00740B72" w:rsidRPr="001B30B6" w:rsidRDefault="00B920E8" w:rsidP="00FA4966">
      <w:pPr>
        <w:pStyle w:val="ListParagraph"/>
        <w:numPr>
          <w:ilvl w:val="0"/>
          <w:numId w:val="12"/>
        </w:numPr>
        <w:rPr>
          <w:rFonts w:asciiTheme="minorHAnsi" w:hAnsiTheme="minorHAnsi" w:cstheme="minorHAnsi"/>
          <w:b/>
          <w:color w:val="002060"/>
        </w:rPr>
      </w:pPr>
      <w:r w:rsidRPr="001B30B6">
        <w:rPr>
          <w:rFonts w:asciiTheme="minorHAnsi" w:hAnsiTheme="minorHAnsi" w:cstheme="minorHAnsi"/>
          <w:b/>
          <w:color w:val="002060"/>
          <w:sz w:val="28"/>
        </w:rPr>
        <w:t xml:space="preserve">What is the Land and Water Conservation Fund (LWCF)? </w:t>
      </w:r>
    </w:p>
    <w:p w14:paraId="5B843636" w14:textId="3AF54502" w:rsidR="00F22515" w:rsidRPr="001B30B6" w:rsidRDefault="009014F4" w:rsidP="009014F4">
      <w:pPr>
        <w:ind w:left="1440" w:hanging="720"/>
        <w:rPr>
          <w:rFonts w:asciiTheme="minorHAnsi" w:hAnsiTheme="minorHAnsi" w:cstheme="minorHAnsi"/>
          <w:bCs/>
          <w:color w:val="002060"/>
          <w:sz w:val="24"/>
          <w:szCs w:val="24"/>
        </w:rPr>
      </w:pPr>
      <w:r w:rsidRPr="001B30B6">
        <w:rPr>
          <w:rFonts w:asciiTheme="minorHAnsi" w:hAnsiTheme="minorHAnsi" w:cstheme="minorHAnsi"/>
          <w:bCs/>
          <w:color w:val="002060"/>
          <w:sz w:val="24"/>
          <w:szCs w:val="24"/>
        </w:rPr>
        <w:t>a.</w:t>
      </w:r>
      <w:r w:rsidRPr="001B30B6">
        <w:rPr>
          <w:rFonts w:asciiTheme="minorHAnsi" w:hAnsiTheme="minorHAnsi" w:cstheme="minorHAnsi"/>
          <w:bCs/>
          <w:color w:val="002060"/>
          <w:sz w:val="28"/>
          <w:szCs w:val="28"/>
        </w:rPr>
        <w:tab/>
      </w:r>
      <w:r w:rsidRPr="001B30B6">
        <w:rPr>
          <w:rFonts w:asciiTheme="minorHAnsi" w:hAnsiTheme="minorHAnsi" w:cstheme="minorHAnsi"/>
          <w:bCs/>
          <w:color w:val="002060"/>
          <w:sz w:val="24"/>
          <w:szCs w:val="24"/>
        </w:rPr>
        <w:t xml:space="preserve">The Land and Water Conservation Fund (LWCF) is a matching assistance program that provides grants for 50% of the cost of the acquisition and/or development of outdoor recreation sites and facilities.  </w:t>
      </w:r>
    </w:p>
    <w:p w14:paraId="18B74EED" w14:textId="16B6FF83" w:rsidR="00D76B9F" w:rsidRPr="001B30B6" w:rsidRDefault="00D76B9F" w:rsidP="00D76B9F">
      <w:pPr>
        <w:ind w:left="1440" w:hanging="720"/>
        <w:rPr>
          <w:rFonts w:asciiTheme="minorHAnsi" w:hAnsiTheme="minorHAnsi" w:cstheme="minorHAnsi"/>
          <w:bCs/>
          <w:color w:val="002060"/>
          <w:sz w:val="24"/>
          <w:szCs w:val="24"/>
        </w:rPr>
      </w:pPr>
      <w:r w:rsidRPr="001B30B6">
        <w:rPr>
          <w:rFonts w:asciiTheme="minorHAnsi" w:hAnsiTheme="minorHAnsi" w:cstheme="minorHAnsi"/>
          <w:bCs/>
          <w:color w:val="002060"/>
          <w:sz w:val="24"/>
          <w:szCs w:val="24"/>
        </w:rPr>
        <w:t>b.</w:t>
      </w:r>
      <w:r w:rsidRPr="001B30B6">
        <w:rPr>
          <w:rFonts w:asciiTheme="minorHAnsi" w:hAnsiTheme="minorHAnsi" w:cstheme="minorHAnsi"/>
          <w:bCs/>
          <w:color w:val="002060"/>
          <w:sz w:val="24"/>
          <w:szCs w:val="24"/>
        </w:rPr>
        <w:tab/>
        <w:t xml:space="preserve">New programmatic guidance from the National Parks Service has resulted in some key changes to the application processes.  DNR has compiled </w:t>
      </w:r>
      <w:proofErr w:type="gramStart"/>
      <w:r w:rsidRPr="001B30B6">
        <w:rPr>
          <w:rFonts w:asciiTheme="minorHAnsi" w:hAnsiTheme="minorHAnsi" w:cstheme="minorHAnsi"/>
          <w:bCs/>
          <w:color w:val="002060"/>
          <w:sz w:val="24"/>
          <w:szCs w:val="24"/>
        </w:rPr>
        <w:t>all of</w:t>
      </w:r>
      <w:proofErr w:type="gramEnd"/>
      <w:r w:rsidRPr="001B30B6">
        <w:rPr>
          <w:rFonts w:asciiTheme="minorHAnsi" w:hAnsiTheme="minorHAnsi" w:cstheme="minorHAnsi"/>
          <w:bCs/>
          <w:color w:val="002060"/>
          <w:sz w:val="24"/>
          <w:szCs w:val="24"/>
        </w:rPr>
        <w:t xml:space="preserve"> these changes into the LWCF Changes Quick Guide.</w:t>
      </w:r>
    </w:p>
    <w:p w14:paraId="5B6FA449" w14:textId="77777777" w:rsidR="00FD5040" w:rsidRPr="001B30B6" w:rsidRDefault="00FD5040" w:rsidP="00FD5040">
      <w:pPr>
        <w:pStyle w:val="ListParagraph"/>
        <w:rPr>
          <w:rFonts w:asciiTheme="minorHAnsi" w:hAnsiTheme="minorHAnsi" w:cstheme="minorHAnsi"/>
          <w:b/>
          <w:color w:val="002060"/>
        </w:rPr>
      </w:pPr>
    </w:p>
    <w:p w14:paraId="475FBB9A" w14:textId="77777777" w:rsidR="00AB3173" w:rsidRPr="001B30B6" w:rsidRDefault="00B920E8" w:rsidP="00FA4966">
      <w:pPr>
        <w:pStyle w:val="ListParagraph"/>
        <w:numPr>
          <w:ilvl w:val="0"/>
          <w:numId w:val="12"/>
        </w:numPr>
        <w:rPr>
          <w:rFonts w:asciiTheme="minorHAnsi" w:hAnsiTheme="minorHAnsi" w:cstheme="minorHAnsi"/>
          <w:b/>
          <w:color w:val="002060"/>
        </w:rPr>
      </w:pPr>
      <w:r w:rsidRPr="001B30B6">
        <w:rPr>
          <w:rFonts w:asciiTheme="minorHAnsi" w:hAnsiTheme="minorHAnsi" w:cstheme="minorHAnsi"/>
          <w:b/>
          <w:color w:val="002060"/>
          <w:sz w:val="28"/>
        </w:rPr>
        <w:t xml:space="preserve">Who are eligible applicants for the LWCF Fund? </w:t>
      </w:r>
    </w:p>
    <w:p w14:paraId="3C1D3E3D" w14:textId="528565A1" w:rsidR="00B82DBB" w:rsidRPr="001B30B6" w:rsidRDefault="00B82DBB" w:rsidP="00B82DBB">
      <w:pPr>
        <w:pStyle w:val="ListParagraph"/>
        <w:ind w:left="1440" w:hanging="720"/>
        <w:rPr>
          <w:rFonts w:asciiTheme="minorHAnsi" w:hAnsiTheme="minorHAnsi" w:cstheme="minorHAnsi"/>
          <w:b/>
          <w:color w:val="002060"/>
          <w:sz w:val="22"/>
          <w:szCs w:val="22"/>
        </w:rPr>
      </w:pPr>
      <w:r w:rsidRPr="001B30B6">
        <w:rPr>
          <w:rFonts w:asciiTheme="minorHAnsi" w:hAnsiTheme="minorHAnsi" w:cstheme="minorHAnsi"/>
          <w:b/>
          <w:color w:val="002060"/>
          <w:szCs w:val="22"/>
        </w:rPr>
        <w:t>a.</w:t>
      </w:r>
      <w:r w:rsidRPr="001B30B6">
        <w:rPr>
          <w:rFonts w:asciiTheme="minorHAnsi" w:hAnsiTheme="minorHAnsi" w:cstheme="minorHAnsi"/>
          <w:b/>
          <w:color w:val="002060"/>
          <w:szCs w:val="22"/>
        </w:rPr>
        <w:tab/>
      </w:r>
      <w:proofErr w:type="gramStart"/>
      <w:r w:rsidRPr="001B30B6">
        <w:rPr>
          <w:rFonts w:asciiTheme="minorHAnsi" w:hAnsiTheme="minorHAnsi" w:cstheme="minorHAnsi"/>
          <w:bCs/>
          <w:color w:val="002060"/>
          <w:szCs w:val="22"/>
        </w:rPr>
        <w:t>Only park</w:t>
      </w:r>
      <w:proofErr w:type="gramEnd"/>
      <w:r w:rsidRPr="001B30B6">
        <w:rPr>
          <w:rFonts w:asciiTheme="minorHAnsi" w:hAnsiTheme="minorHAnsi" w:cstheme="minorHAnsi"/>
          <w:bCs/>
          <w:color w:val="002060"/>
          <w:szCs w:val="22"/>
        </w:rPr>
        <w:t xml:space="preserve"> and recreation boards established under Indiana law are eligible.  The park and recreation board must also have a current 5-year master plan for parks and recreation on file, approved by the Community Grants &amp; Trails Section.</w:t>
      </w:r>
      <w:r w:rsidRPr="001B30B6">
        <w:rPr>
          <w:rFonts w:asciiTheme="minorHAnsi" w:hAnsiTheme="minorHAnsi" w:cstheme="minorHAnsi"/>
          <w:b/>
          <w:color w:val="002060"/>
          <w:szCs w:val="22"/>
        </w:rPr>
        <w:t xml:space="preserve"> </w:t>
      </w:r>
    </w:p>
    <w:p w14:paraId="0D48C32B" w14:textId="77777777" w:rsidR="00FD5040" w:rsidRPr="001B30B6" w:rsidRDefault="00FD5040" w:rsidP="00FD5040">
      <w:pPr>
        <w:pStyle w:val="ListParagraph"/>
        <w:rPr>
          <w:rFonts w:asciiTheme="minorHAnsi" w:hAnsiTheme="minorHAnsi" w:cstheme="minorHAnsi"/>
          <w:b/>
          <w:color w:val="002060"/>
        </w:rPr>
      </w:pPr>
    </w:p>
    <w:p w14:paraId="70EA800D" w14:textId="77777777" w:rsidR="00D76B9F" w:rsidRPr="001B30B6" w:rsidRDefault="00B920E8" w:rsidP="00FA4966">
      <w:pPr>
        <w:pStyle w:val="ListParagraph"/>
        <w:numPr>
          <w:ilvl w:val="0"/>
          <w:numId w:val="12"/>
        </w:numPr>
        <w:rPr>
          <w:rFonts w:asciiTheme="minorHAnsi" w:hAnsiTheme="minorHAnsi" w:cstheme="minorHAnsi"/>
          <w:b/>
          <w:color w:val="002060"/>
        </w:rPr>
      </w:pPr>
      <w:r w:rsidRPr="001B30B6">
        <w:rPr>
          <w:rFonts w:asciiTheme="minorHAnsi" w:hAnsiTheme="minorHAnsi" w:cstheme="minorHAnsi"/>
          <w:b/>
          <w:color w:val="002060"/>
          <w:sz w:val="28"/>
        </w:rPr>
        <w:t>What are examples of types of projects for the LWCF?</w:t>
      </w:r>
    </w:p>
    <w:p w14:paraId="16A97EEA" w14:textId="06800927" w:rsidR="00B82DBB" w:rsidRPr="001B30B6" w:rsidRDefault="00B82DBB" w:rsidP="00B82DBB">
      <w:pPr>
        <w:pStyle w:val="ListParagraph"/>
        <w:ind w:left="1440" w:hanging="720"/>
        <w:rPr>
          <w:rFonts w:asciiTheme="minorHAnsi" w:hAnsiTheme="minorHAnsi" w:cstheme="minorHAnsi"/>
          <w:bCs/>
          <w:color w:val="002060"/>
          <w:szCs w:val="22"/>
        </w:rPr>
      </w:pPr>
      <w:r w:rsidRPr="001B30B6">
        <w:rPr>
          <w:rFonts w:asciiTheme="minorHAnsi" w:hAnsiTheme="minorHAnsi" w:cstheme="minorHAnsi"/>
          <w:bCs/>
          <w:color w:val="002060"/>
          <w:szCs w:val="22"/>
        </w:rPr>
        <w:t>a.</w:t>
      </w:r>
      <w:r w:rsidRPr="001B30B6">
        <w:rPr>
          <w:rFonts w:asciiTheme="minorHAnsi" w:hAnsiTheme="minorHAnsi" w:cstheme="minorHAnsi"/>
          <w:bCs/>
          <w:color w:val="002060"/>
          <w:szCs w:val="22"/>
        </w:rPr>
        <w:tab/>
        <w:t xml:space="preserve">Grant applications may consist of land acquisition and/or facility construction or renovation for local public parks for outdoor recreation. New parks or additions to existing parks may be funded.  </w:t>
      </w:r>
    </w:p>
    <w:p w14:paraId="094B8025" w14:textId="74F9F74C" w:rsidR="00B82DBB" w:rsidRPr="001B30B6" w:rsidRDefault="00B82DBB" w:rsidP="00B82DBB">
      <w:pPr>
        <w:pStyle w:val="ListParagraph"/>
        <w:ind w:left="1440" w:hanging="720"/>
        <w:rPr>
          <w:rFonts w:asciiTheme="minorHAnsi" w:hAnsiTheme="minorHAnsi" w:cstheme="minorHAnsi"/>
          <w:bCs/>
          <w:color w:val="002060"/>
          <w:szCs w:val="22"/>
        </w:rPr>
      </w:pPr>
      <w:r w:rsidRPr="001B30B6">
        <w:rPr>
          <w:rFonts w:asciiTheme="minorHAnsi" w:hAnsiTheme="minorHAnsi" w:cstheme="minorHAnsi"/>
          <w:bCs/>
          <w:color w:val="002060"/>
          <w:szCs w:val="22"/>
        </w:rPr>
        <w:t>b.</w:t>
      </w:r>
      <w:r w:rsidRPr="001B30B6">
        <w:rPr>
          <w:rFonts w:asciiTheme="minorHAnsi" w:hAnsiTheme="minorHAnsi" w:cstheme="minorHAnsi"/>
          <w:bCs/>
          <w:color w:val="002060"/>
          <w:szCs w:val="22"/>
        </w:rPr>
        <w:tab/>
        <w:t xml:space="preserve">All land developed must be controlled by the park board through direct ownership.  Examples of types of projects include: </w:t>
      </w:r>
    </w:p>
    <w:p w14:paraId="3BF67EBA" w14:textId="54E4B28D" w:rsidR="00B82DBB" w:rsidRPr="001B30B6" w:rsidRDefault="00B82DBB" w:rsidP="00B82DBB">
      <w:pPr>
        <w:pStyle w:val="ListParagraph"/>
        <w:ind w:left="1440" w:hanging="720"/>
        <w:rPr>
          <w:rFonts w:asciiTheme="minorHAnsi" w:hAnsiTheme="minorHAnsi" w:cstheme="minorHAnsi"/>
          <w:bCs/>
          <w:color w:val="002060"/>
          <w:szCs w:val="22"/>
        </w:rPr>
      </w:pPr>
      <w:r w:rsidRPr="001B30B6">
        <w:rPr>
          <w:rFonts w:asciiTheme="minorHAnsi" w:hAnsiTheme="minorHAnsi" w:cstheme="minorHAnsi"/>
          <w:bCs/>
          <w:color w:val="002060"/>
          <w:szCs w:val="22"/>
        </w:rPr>
        <w:tab/>
      </w:r>
      <w:proofErr w:type="spellStart"/>
      <w:r w:rsidRPr="001B30B6">
        <w:rPr>
          <w:rFonts w:asciiTheme="minorHAnsi" w:hAnsiTheme="minorHAnsi" w:cstheme="minorHAnsi"/>
          <w:bCs/>
          <w:color w:val="002060"/>
          <w:szCs w:val="22"/>
        </w:rPr>
        <w:t>i</w:t>
      </w:r>
      <w:proofErr w:type="spellEnd"/>
      <w:r w:rsidRPr="001B30B6">
        <w:rPr>
          <w:rFonts w:asciiTheme="minorHAnsi" w:hAnsiTheme="minorHAnsi" w:cstheme="minorHAnsi"/>
          <w:bCs/>
          <w:color w:val="002060"/>
          <w:szCs w:val="22"/>
        </w:rPr>
        <w:t>.</w:t>
      </w:r>
      <w:r w:rsidRPr="001B30B6">
        <w:rPr>
          <w:rFonts w:asciiTheme="minorHAnsi" w:hAnsiTheme="minorHAnsi" w:cstheme="minorHAnsi"/>
          <w:bCs/>
          <w:color w:val="002060"/>
          <w:szCs w:val="22"/>
        </w:rPr>
        <w:tab/>
        <w:t xml:space="preserve">acquiring a park or natural </w:t>
      </w:r>
      <w:proofErr w:type="gramStart"/>
      <w:r w:rsidRPr="001B30B6">
        <w:rPr>
          <w:rFonts w:asciiTheme="minorHAnsi" w:hAnsiTheme="minorHAnsi" w:cstheme="minorHAnsi"/>
          <w:bCs/>
          <w:color w:val="002060"/>
          <w:szCs w:val="22"/>
        </w:rPr>
        <w:t>area;</w:t>
      </w:r>
      <w:proofErr w:type="gramEnd"/>
      <w:r w:rsidRPr="001B30B6">
        <w:rPr>
          <w:rFonts w:asciiTheme="minorHAnsi" w:hAnsiTheme="minorHAnsi" w:cstheme="minorHAnsi"/>
          <w:bCs/>
          <w:color w:val="002060"/>
          <w:szCs w:val="22"/>
        </w:rPr>
        <w:t xml:space="preserve"> </w:t>
      </w:r>
    </w:p>
    <w:p w14:paraId="72FF2260" w14:textId="0500C03E" w:rsidR="00B82DBB" w:rsidRPr="001B30B6" w:rsidRDefault="00B82DBB" w:rsidP="00B82DBB">
      <w:pPr>
        <w:pStyle w:val="ListParagraph"/>
        <w:ind w:left="1440" w:hanging="720"/>
        <w:rPr>
          <w:rFonts w:asciiTheme="minorHAnsi" w:hAnsiTheme="minorHAnsi" w:cstheme="minorHAnsi"/>
          <w:bCs/>
          <w:color w:val="002060"/>
          <w:szCs w:val="22"/>
        </w:rPr>
      </w:pPr>
      <w:r w:rsidRPr="001B30B6">
        <w:rPr>
          <w:rFonts w:asciiTheme="minorHAnsi" w:hAnsiTheme="minorHAnsi" w:cstheme="minorHAnsi"/>
          <w:bCs/>
          <w:color w:val="002060"/>
          <w:szCs w:val="22"/>
        </w:rPr>
        <w:tab/>
        <w:t xml:space="preserve">ii. </w:t>
      </w:r>
      <w:r w:rsidRPr="001B30B6">
        <w:rPr>
          <w:rFonts w:asciiTheme="minorHAnsi" w:hAnsiTheme="minorHAnsi" w:cstheme="minorHAnsi"/>
          <w:bCs/>
          <w:color w:val="002060"/>
          <w:szCs w:val="22"/>
        </w:rPr>
        <w:tab/>
        <w:t xml:space="preserve">picnic </w:t>
      </w:r>
      <w:proofErr w:type="gramStart"/>
      <w:r w:rsidRPr="001B30B6">
        <w:rPr>
          <w:rFonts w:asciiTheme="minorHAnsi" w:hAnsiTheme="minorHAnsi" w:cstheme="minorHAnsi"/>
          <w:bCs/>
          <w:color w:val="002060"/>
          <w:szCs w:val="22"/>
        </w:rPr>
        <w:t>areas;</w:t>
      </w:r>
      <w:proofErr w:type="gramEnd"/>
    </w:p>
    <w:p w14:paraId="10147FD6" w14:textId="481C8107" w:rsidR="00B82DBB" w:rsidRPr="001B30B6" w:rsidRDefault="00B82DBB" w:rsidP="00B82DBB">
      <w:pPr>
        <w:pStyle w:val="ListParagraph"/>
        <w:ind w:left="2160" w:hanging="720"/>
        <w:rPr>
          <w:rFonts w:asciiTheme="minorHAnsi" w:hAnsiTheme="minorHAnsi" w:cstheme="minorHAnsi"/>
          <w:bCs/>
          <w:color w:val="002060"/>
          <w:szCs w:val="22"/>
        </w:rPr>
      </w:pPr>
      <w:r w:rsidRPr="001B30B6">
        <w:rPr>
          <w:rFonts w:asciiTheme="minorHAnsi" w:hAnsiTheme="minorHAnsi" w:cstheme="minorHAnsi"/>
          <w:bCs/>
          <w:color w:val="002060"/>
          <w:szCs w:val="22"/>
        </w:rPr>
        <w:t xml:space="preserve">iii. </w:t>
      </w:r>
      <w:r w:rsidRPr="001B30B6">
        <w:rPr>
          <w:rFonts w:asciiTheme="minorHAnsi" w:hAnsiTheme="minorHAnsi" w:cstheme="minorHAnsi"/>
          <w:bCs/>
          <w:color w:val="002060"/>
          <w:szCs w:val="22"/>
        </w:rPr>
        <w:tab/>
        <w:t xml:space="preserve">sports and playfields, such as playgrounds, ballfields, court facilities, and golf </w:t>
      </w:r>
      <w:proofErr w:type="gramStart"/>
      <w:r w:rsidRPr="001B30B6">
        <w:rPr>
          <w:rFonts w:asciiTheme="minorHAnsi" w:hAnsiTheme="minorHAnsi" w:cstheme="minorHAnsi"/>
          <w:bCs/>
          <w:color w:val="002060"/>
          <w:szCs w:val="22"/>
        </w:rPr>
        <w:t>courses;</w:t>
      </w:r>
      <w:proofErr w:type="gramEnd"/>
    </w:p>
    <w:p w14:paraId="460AAB65" w14:textId="5616767C" w:rsidR="00B82DBB" w:rsidRPr="001B30B6" w:rsidRDefault="00B82DBB" w:rsidP="00B82DBB">
      <w:pPr>
        <w:pStyle w:val="ListParagraph"/>
        <w:ind w:left="2160" w:hanging="720"/>
        <w:rPr>
          <w:rFonts w:asciiTheme="minorHAnsi" w:hAnsiTheme="minorHAnsi" w:cstheme="minorHAnsi"/>
          <w:bCs/>
          <w:color w:val="002060"/>
          <w:szCs w:val="22"/>
        </w:rPr>
      </w:pPr>
      <w:r w:rsidRPr="001B30B6">
        <w:rPr>
          <w:rFonts w:asciiTheme="minorHAnsi" w:hAnsiTheme="minorHAnsi" w:cstheme="minorHAnsi"/>
          <w:bCs/>
          <w:color w:val="002060"/>
          <w:szCs w:val="22"/>
        </w:rPr>
        <w:t xml:space="preserve">iv. </w:t>
      </w:r>
      <w:r w:rsidRPr="001B30B6">
        <w:rPr>
          <w:rFonts w:asciiTheme="minorHAnsi" w:hAnsiTheme="minorHAnsi" w:cstheme="minorHAnsi"/>
          <w:bCs/>
          <w:color w:val="002060"/>
          <w:szCs w:val="22"/>
        </w:rPr>
        <w:tab/>
        <w:t xml:space="preserve">water-oriented facilities for boating, swimming, and access to lakes, rivers, and </w:t>
      </w:r>
      <w:proofErr w:type="gramStart"/>
      <w:r w:rsidRPr="001B30B6">
        <w:rPr>
          <w:rFonts w:asciiTheme="minorHAnsi" w:hAnsiTheme="minorHAnsi" w:cstheme="minorHAnsi"/>
          <w:bCs/>
          <w:color w:val="002060"/>
          <w:szCs w:val="22"/>
        </w:rPr>
        <w:t>streams;</w:t>
      </w:r>
      <w:proofErr w:type="gramEnd"/>
      <w:r w:rsidRPr="001B30B6">
        <w:rPr>
          <w:rFonts w:asciiTheme="minorHAnsi" w:hAnsiTheme="minorHAnsi" w:cstheme="minorHAnsi"/>
          <w:bCs/>
          <w:color w:val="002060"/>
          <w:szCs w:val="22"/>
        </w:rPr>
        <w:t xml:space="preserve"> </w:t>
      </w:r>
    </w:p>
    <w:p w14:paraId="78E229B2" w14:textId="36CC6517" w:rsidR="00B82DBB" w:rsidRPr="001B30B6" w:rsidRDefault="00B82DBB" w:rsidP="00B82DBB">
      <w:pPr>
        <w:pStyle w:val="ListParagraph"/>
        <w:ind w:left="1440" w:hanging="720"/>
        <w:rPr>
          <w:rFonts w:asciiTheme="minorHAnsi" w:hAnsiTheme="minorHAnsi" w:cstheme="minorHAnsi"/>
          <w:bCs/>
          <w:color w:val="002060"/>
          <w:szCs w:val="22"/>
        </w:rPr>
      </w:pPr>
      <w:r w:rsidRPr="001B30B6">
        <w:rPr>
          <w:rFonts w:asciiTheme="minorHAnsi" w:hAnsiTheme="minorHAnsi" w:cstheme="minorHAnsi"/>
          <w:bCs/>
          <w:color w:val="002060"/>
          <w:szCs w:val="22"/>
        </w:rPr>
        <w:tab/>
        <w:t>v.</w:t>
      </w:r>
      <w:r w:rsidRPr="001B30B6">
        <w:rPr>
          <w:rFonts w:asciiTheme="minorHAnsi" w:hAnsiTheme="minorHAnsi" w:cstheme="minorHAnsi"/>
          <w:bCs/>
          <w:color w:val="002060"/>
          <w:szCs w:val="22"/>
        </w:rPr>
        <w:tab/>
        <w:t xml:space="preserve">natural areas and interpretive </w:t>
      </w:r>
      <w:proofErr w:type="gramStart"/>
      <w:r w:rsidRPr="001B30B6">
        <w:rPr>
          <w:rFonts w:asciiTheme="minorHAnsi" w:hAnsiTheme="minorHAnsi" w:cstheme="minorHAnsi"/>
          <w:bCs/>
          <w:color w:val="002060"/>
          <w:szCs w:val="22"/>
        </w:rPr>
        <w:t>facilities;</w:t>
      </w:r>
      <w:proofErr w:type="gramEnd"/>
    </w:p>
    <w:p w14:paraId="305B98EE" w14:textId="309E4587" w:rsidR="00B82DBB" w:rsidRPr="001B30B6" w:rsidRDefault="00B82DBB" w:rsidP="00B82DBB">
      <w:pPr>
        <w:pStyle w:val="ListParagraph"/>
        <w:ind w:left="1440" w:hanging="720"/>
        <w:rPr>
          <w:rFonts w:asciiTheme="minorHAnsi" w:hAnsiTheme="minorHAnsi" w:cstheme="minorHAnsi"/>
          <w:bCs/>
          <w:color w:val="002060"/>
          <w:szCs w:val="22"/>
        </w:rPr>
      </w:pPr>
      <w:r w:rsidRPr="001B30B6">
        <w:rPr>
          <w:rFonts w:asciiTheme="minorHAnsi" w:hAnsiTheme="minorHAnsi" w:cstheme="minorHAnsi"/>
          <w:bCs/>
          <w:color w:val="002060"/>
          <w:szCs w:val="22"/>
        </w:rPr>
        <w:tab/>
        <w:t xml:space="preserve">vi. </w:t>
      </w:r>
      <w:r w:rsidRPr="001B30B6">
        <w:rPr>
          <w:rFonts w:asciiTheme="minorHAnsi" w:hAnsiTheme="minorHAnsi" w:cstheme="minorHAnsi"/>
          <w:bCs/>
          <w:color w:val="002060"/>
          <w:szCs w:val="22"/>
        </w:rPr>
        <w:tab/>
      </w:r>
      <w:proofErr w:type="gramStart"/>
      <w:r w:rsidRPr="001B30B6">
        <w:rPr>
          <w:rFonts w:asciiTheme="minorHAnsi" w:hAnsiTheme="minorHAnsi" w:cstheme="minorHAnsi"/>
          <w:bCs/>
          <w:color w:val="002060"/>
          <w:szCs w:val="22"/>
        </w:rPr>
        <w:t>campgrounds;</w:t>
      </w:r>
      <w:proofErr w:type="gramEnd"/>
      <w:r w:rsidRPr="001B30B6">
        <w:rPr>
          <w:rFonts w:asciiTheme="minorHAnsi" w:hAnsiTheme="minorHAnsi" w:cstheme="minorHAnsi"/>
          <w:bCs/>
          <w:color w:val="002060"/>
          <w:szCs w:val="22"/>
        </w:rPr>
        <w:t xml:space="preserve"> </w:t>
      </w:r>
    </w:p>
    <w:p w14:paraId="2FF64658" w14:textId="255C6C4E" w:rsidR="00B82DBB" w:rsidRPr="001B30B6" w:rsidRDefault="00B82DBB" w:rsidP="00B82DBB">
      <w:pPr>
        <w:pStyle w:val="ListParagraph"/>
        <w:ind w:left="1440" w:hanging="720"/>
        <w:rPr>
          <w:rFonts w:asciiTheme="minorHAnsi" w:hAnsiTheme="minorHAnsi" w:cstheme="minorHAnsi"/>
          <w:bCs/>
          <w:color w:val="002060"/>
          <w:szCs w:val="22"/>
        </w:rPr>
      </w:pPr>
      <w:r w:rsidRPr="001B30B6">
        <w:rPr>
          <w:rFonts w:asciiTheme="minorHAnsi" w:hAnsiTheme="minorHAnsi" w:cstheme="minorHAnsi"/>
          <w:bCs/>
          <w:color w:val="002060"/>
          <w:szCs w:val="22"/>
        </w:rPr>
        <w:tab/>
        <w:t xml:space="preserve">vii. </w:t>
      </w:r>
      <w:r w:rsidRPr="001B30B6">
        <w:rPr>
          <w:rFonts w:asciiTheme="minorHAnsi" w:hAnsiTheme="minorHAnsi" w:cstheme="minorHAnsi"/>
          <w:bCs/>
          <w:color w:val="002060"/>
          <w:szCs w:val="22"/>
        </w:rPr>
        <w:tab/>
        <w:t xml:space="preserve">fishing and hunting </w:t>
      </w:r>
      <w:proofErr w:type="gramStart"/>
      <w:r w:rsidRPr="001B30B6">
        <w:rPr>
          <w:rFonts w:asciiTheme="minorHAnsi" w:hAnsiTheme="minorHAnsi" w:cstheme="minorHAnsi"/>
          <w:bCs/>
          <w:color w:val="002060"/>
          <w:szCs w:val="22"/>
        </w:rPr>
        <w:t>areas;</w:t>
      </w:r>
      <w:proofErr w:type="gramEnd"/>
      <w:r w:rsidRPr="001B30B6">
        <w:rPr>
          <w:rFonts w:asciiTheme="minorHAnsi" w:hAnsiTheme="minorHAnsi" w:cstheme="minorHAnsi"/>
          <w:bCs/>
          <w:color w:val="002060"/>
          <w:szCs w:val="22"/>
        </w:rPr>
        <w:t xml:space="preserve"> </w:t>
      </w:r>
    </w:p>
    <w:p w14:paraId="5BBE9098" w14:textId="65B3B730" w:rsidR="00B82DBB" w:rsidRPr="001B30B6" w:rsidRDefault="00B82DBB" w:rsidP="00B82DBB">
      <w:pPr>
        <w:pStyle w:val="ListParagraph"/>
        <w:ind w:left="1440" w:hanging="720"/>
        <w:rPr>
          <w:rFonts w:asciiTheme="minorHAnsi" w:hAnsiTheme="minorHAnsi" w:cstheme="minorHAnsi"/>
          <w:bCs/>
          <w:color w:val="002060"/>
          <w:szCs w:val="22"/>
        </w:rPr>
      </w:pPr>
      <w:r w:rsidRPr="001B30B6">
        <w:rPr>
          <w:rFonts w:asciiTheme="minorHAnsi" w:hAnsiTheme="minorHAnsi" w:cstheme="minorHAnsi"/>
          <w:bCs/>
          <w:color w:val="002060"/>
          <w:szCs w:val="22"/>
        </w:rPr>
        <w:tab/>
        <w:t>viii.</w:t>
      </w:r>
      <w:r w:rsidRPr="001B30B6">
        <w:rPr>
          <w:rFonts w:asciiTheme="minorHAnsi" w:hAnsiTheme="minorHAnsi" w:cstheme="minorHAnsi"/>
          <w:bCs/>
          <w:color w:val="002060"/>
          <w:szCs w:val="22"/>
        </w:rPr>
        <w:tab/>
        <w:t xml:space="preserve">winter sports </w:t>
      </w:r>
      <w:proofErr w:type="gramStart"/>
      <w:r w:rsidRPr="001B30B6">
        <w:rPr>
          <w:rFonts w:asciiTheme="minorHAnsi" w:hAnsiTheme="minorHAnsi" w:cstheme="minorHAnsi"/>
          <w:bCs/>
          <w:color w:val="002060"/>
          <w:szCs w:val="22"/>
        </w:rPr>
        <w:t>facilities;</w:t>
      </w:r>
      <w:proofErr w:type="gramEnd"/>
      <w:r w:rsidRPr="001B30B6">
        <w:rPr>
          <w:rFonts w:asciiTheme="minorHAnsi" w:hAnsiTheme="minorHAnsi" w:cstheme="minorHAnsi"/>
          <w:bCs/>
          <w:color w:val="002060"/>
          <w:szCs w:val="22"/>
        </w:rPr>
        <w:t xml:space="preserve"> </w:t>
      </w:r>
    </w:p>
    <w:p w14:paraId="1243A519" w14:textId="24FB99EE" w:rsidR="00B82DBB" w:rsidRPr="001B30B6" w:rsidRDefault="00B82DBB" w:rsidP="00B82DBB">
      <w:pPr>
        <w:pStyle w:val="ListParagraph"/>
        <w:ind w:left="1440" w:hanging="720"/>
        <w:rPr>
          <w:rFonts w:asciiTheme="minorHAnsi" w:hAnsiTheme="minorHAnsi" w:cstheme="minorHAnsi"/>
          <w:bCs/>
          <w:color w:val="002060"/>
          <w:szCs w:val="22"/>
        </w:rPr>
      </w:pPr>
      <w:r w:rsidRPr="001B30B6">
        <w:rPr>
          <w:rFonts w:asciiTheme="minorHAnsi" w:hAnsiTheme="minorHAnsi" w:cstheme="minorHAnsi"/>
          <w:bCs/>
          <w:color w:val="002060"/>
          <w:szCs w:val="22"/>
        </w:rPr>
        <w:tab/>
        <w:t xml:space="preserve">ix. </w:t>
      </w:r>
      <w:r w:rsidRPr="001B30B6">
        <w:rPr>
          <w:rFonts w:asciiTheme="minorHAnsi" w:hAnsiTheme="minorHAnsi" w:cstheme="minorHAnsi"/>
          <w:bCs/>
          <w:color w:val="002060"/>
          <w:szCs w:val="22"/>
        </w:rPr>
        <w:tab/>
        <w:t xml:space="preserve">amphitheaters and </w:t>
      </w:r>
      <w:proofErr w:type="gramStart"/>
      <w:r w:rsidRPr="001B30B6">
        <w:rPr>
          <w:rFonts w:asciiTheme="minorHAnsi" w:hAnsiTheme="minorHAnsi" w:cstheme="minorHAnsi"/>
          <w:bCs/>
          <w:color w:val="002060"/>
          <w:szCs w:val="22"/>
        </w:rPr>
        <w:t>bandstands;</w:t>
      </w:r>
      <w:proofErr w:type="gramEnd"/>
      <w:r w:rsidRPr="001B30B6">
        <w:rPr>
          <w:rFonts w:asciiTheme="minorHAnsi" w:hAnsiTheme="minorHAnsi" w:cstheme="minorHAnsi"/>
          <w:bCs/>
          <w:color w:val="002060"/>
          <w:szCs w:val="22"/>
        </w:rPr>
        <w:t xml:space="preserve"> </w:t>
      </w:r>
    </w:p>
    <w:p w14:paraId="6918CCF4" w14:textId="6E16C110" w:rsidR="00B82DBB" w:rsidRPr="001B30B6" w:rsidRDefault="00B82DBB" w:rsidP="00B82DBB">
      <w:pPr>
        <w:pStyle w:val="ListParagraph"/>
        <w:ind w:left="1440" w:hanging="720"/>
        <w:rPr>
          <w:rFonts w:asciiTheme="minorHAnsi" w:hAnsiTheme="minorHAnsi" w:cstheme="minorHAnsi"/>
          <w:bCs/>
          <w:color w:val="002060"/>
          <w:szCs w:val="22"/>
        </w:rPr>
      </w:pPr>
      <w:r w:rsidRPr="001B30B6">
        <w:rPr>
          <w:rFonts w:asciiTheme="minorHAnsi" w:hAnsiTheme="minorHAnsi" w:cstheme="minorHAnsi"/>
          <w:bCs/>
          <w:color w:val="002060"/>
          <w:szCs w:val="22"/>
        </w:rPr>
        <w:tab/>
        <w:t xml:space="preserve">x. </w:t>
      </w:r>
      <w:r w:rsidRPr="001B30B6">
        <w:rPr>
          <w:rFonts w:asciiTheme="minorHAnsi" w:hAnsiTheme="minorHAnsi" w:cstheme="minorHAnsi"/>
          <w:bCs/>
          <w:color w:val="002060"/>
          <w:szCs w:val="22"/>
        </w:rPr>
        <w:tab/>
      </w:r>
      <w:proofErr w:type="gramStart"/>
      <w:r w:rsidRPr="001B30B6">
        <w:rPr>
          <w:rFonts w:asciiTheme="minorHAnsi" w:hAnsiTheme="minorHAnsi" w:cstheme="minorHAnsi"/>
          <w:bCs/>
          <w:color w:val="002060"/>
          <w:szCs w:val="22"/>
        </w:rPr>
        <w:t>trails;</w:t>
      </w:r>
      <w:proofErr w:type="gramEnd"/>
      <w:r w:rsidRPr="001B30B6">
        <w:rPr>
          <w:rFonts w:asciiTheme="minorHAnsi" w:hAnsiTheme="minorHAnsi" w:cstheme="minorHAnsi"/>
          <w:bCs/>
          <w:color w:val="002060"/>
          <w:szCs w:val="22"/>
        </w:rPr>
        <w:t xml:space="preserve"> </w:t>
      </w:r>
    </w:p>
    <w:p w14:paraId="20B7A28D" w14:textId="5FD04209" w:rsidR="00B82DBB" w:rsidRPr="001B30B6" w:rsidRDefault="00B82DBB" w:rsidP="00B82DBB">
      <w:pPr>
        <w:pStyle w:val="ListParagraph"/>
        <w:ind w:left="1440" w:hanging="720"/>
        <w:rPr>
          <w:rFonts w:asciiTheme="minorHAnsi" w:hAnsiTheme="minorHAnsi" w:cstheme="minorHAnsi"/>
          <w:bCs/>
          <w:color w:val="002060"/>
          <w:szCs w:val="22"/>
        </w:rPr>
      </w:pPr>
      <w:r w:rsidRPr="001B30B6">
        <w:rPr>
          <w:rFonts w:asciiTheme="minorHAnsi" w:hAnsiTheme="minorHAnsi" w:cstheme="minorHAnsi"/>
          <w:bCs/>
          <w:color w:val="002060"/>
          <w:szCs w:val="22"/>
        </w:rPr>
        <w:tab/>
        <w:t xml:space="preserve">xi. </w:t>
      </w:r>
      <w:r w:rsidRPr="001B30B6">
        <w:rPr>
          <w:rFonts w:asciiTheme="minorHAnsi" w:hAnsiTheme="minorHAnsi" w:cstheme="minorHAnsi"/>
          <w:bCs/>
          <w:color w:val="002060"/>
          <w:szCs w:val="22"/>
        </w:rPr>
        <w:tab/>
        <w:t xml:space="preserve">roads, restrooms, utilities, park maintenance </w:t>
      </w:r>
      <w:proofErr w:type="gramStart"/>
      <w:r w:rsidRPr="001B30B6">
        <w:rPr>
          <w:rFonts w:asciiTheme="minorHAnsi" w:hAnsiTheme="minorHAnsi" w:cstheme="minorHAnsi"/>
          <w:bCs/>
          <w:color w:val="002060"/>
          <w:szCs w:val="22"/>
        </w:rPr>
        <w:t>buildings;</w:t>
      </w:r>
      <w:proofErr w:type="gramEnd"/>
      <w:r w:rsidRPr="001B30B6">
        <w:rPr>
          <w:rFonts w:asciiTheme="minorHAnsi" w:hAnsiTheme="minorHAnsi" w:cstheme="minorHAnsi"/>
          <w:bCs/>
          <w:color w:val="002060"/>
          <w:szCs w:val="22"/>
        </w:rPr>
        <w:t xml:space="preserve"> </w:t>
      </w:r>
    </w:p>
    <w:p w14:paraId="59B471DF" w14:textId="1B5AE05F" w:rsidR="00B82DBB" w:rsidRPr="001B30B6" w:rsidRDefault="00B82DBB" w:rsidP="00B82DBB">
      <w:pPr>
        <w:pStyle w:val="ListParagraph"/>
        <w:ind w:left="1440" w:hanging="720"/>
        <w:rPr>
          <w:rFonts w:asciiTheme="minorHAnsi" w:hAnsiTheme="minorHAnsi" w:cstheme="minorHAnsi"/>
          <w:bCs/>
          <w:color w:val="002060"/>
          <w:szCs w:val="22"/>
        </w:rPr>
      </w:pPr>
      <w:r w:rsidRPr="001B30B6">
        <w:rPr>
          <w:rFonts w:asciiTheme="minorHAnsi" w:hAnsiTheme="minorHAnsi" w:cstheme="minorHAnsi"/>
          <w:bCs/>
          <w:color w:val="002060"/>
          <w:szCs w:val="22"/>
        </w:rPr>
        <w:tab/>
        <w:t xml:space="preserve">xii. </w:t>
      </w:r>
      <w:r w:rsidRPr="001B30B6">
        <w:rPr>
          <w:rFonts w:asciiTheme="minorHAnsi" w:hAnsiTheme="minorHAnsi" w:cstheme="minorHAnsi"/>
          <w:bCs/>
          <w:color w:val="002060"/>
          <w:szCs w:val="22"/>
        </w:rPr>
        <w:tab/>
        <w:t xml:space="preserve">Nature centers </w:t>
      </w:r>
    </w:p>
    <w:p w14:paraId="4E539797" w14:textId="77777777" w:rsidR="00B82DBB" w:rsidRPr="001B30B6" w:rsidRDefault="00B82DBB" w:rsidP="00B82DBB">
      <w:pPr>
        <w:pStyle w:val="ListParagraph"/>
        <w:rPr>
          <w:rFonts w:asciiTheme="minorHAnsi" w:hAnsiTheme="minorHAnsi" w:cstheme="minorHAnsi"/>
          <w:b/>
          <w:color w:val="002060"/>
        </w:rPr>
      </w:pPr>
    </w:p>
    <w:p w14:paraId="53D5301E" w14:textId="77A349D0" w:rsidR="00D76B9F" w:rsidRPr="001B30B6" w:rsidRDefault="00D76B9F" w:rsidP="00FA4966">
      <w:pPr>
        <w:pStyle w:val="ListParagraph"/>
        <w:numPr>
          <w:ilvl w:val="0"/>
          <w:numId w:val="12"/>
        </w:numPr>
        <w:rPr>
          <w:rFonts w:asciiTheme="minorHAnsi" w:hAnsiTheme="minorHAnsi" w:cstheme="minorHAnsi"/>
          <w:b/>
          <w:color w:val="002060"/>
        </w:rPr>
      </w:pPr>
      <w:r w:rsidRPr="001B30B6">
        <w:rPr>
          <w:rFonts w:asciiTheme="minorHAnsi" w:hAnsiTheme="minorHAnsi" w:cstheme="minorHAnsi"/>
          <w:b/>
          <w:color w:val="002060"/>
          <w:sz w:val="28"/>
        </w:rPr>
        <w:lastRenderedPageBreak/>
        <w:t xml:space="preserve">How much is my community eligible to apply for? </w:t>
      </w:r>
    </w:p>
    <w:p w14:paraId="7859E029" w14:textId="72481CD2" w:rsidR="00B920E8" w:rsidRPr="001B30B6" w:rsidRDefault="00B82DBB" w:rsidP="00B82DBB">
      <w:pPr>
        <w:ind w:left="1440" w:hanging="720"/>
        <w:rPr>
          <w:rFonts w:asciiTheme="minorHAnsi" w:hAnsiTheme="minorHAnsi" w:cstheme="minorHAnsi"/>
          <w:bCs/>
          <w:color w:val="002060"/>
          <w:sz w:val="24"/>
          <w:szCs w:val="20"/>
        </w:rPr>
      </w:pPr>
      <w:r w:rsidRPr="001B30B6">
        <w:rPr>
          <w:rFonts w:asciiTheme="minorHAnsi" w:hAnsiTheme="minorHAnsi" w:cstheme="minorHAnsi"/>
          <w:bCs/>
          <w:color w:val="002060"/>
          <w:sz w:val="24"/>
          <w:szCs w:val="20"/>
        </w:rPr>
        <w:t>a.</w:t>
      </w:r>
      <w:r w:rsidRPr="001B30B6">
        <w:rPr>
          <w:rFonts w:asciiTheme="minorHAnsi" w:hAnsiTheme="minorHAnsi" w:cstheme="minorHAnsi"/>
          <w:bCs/>
          <w:color w:val="002060"/>
          <w:sz w:val="28"/>
        </w:rPr>
        <w:tab/>
      </w:r>
      <w:r w:rsidRPr="001B30B6">
        <w:rPr>
          <w:rFonts w:asciiTheme="minorHAnsi" w:hAnsiTheme="minorHAnsi" w:cstheme="minorHAnsi"/>
          <w:bCs/>
          <w:color w:val="002060"/>
          <w:sz w:val="24"/>
          <w:szCs w:val="20"/>
        </w:rPr>
        <w:t>The Land and Water Conservation Fund local applicants may request amounts ranging from a minimum of $</w:t>
      </w:r>
      <w:r w:rsidR="001B30B6">
        <w:rPr>
          <w:rFonts w:asciiTheme="minorHAnsi" w:hAnsiTheme="minorHAnsi" w:cstheme="minorHAnsi"/>
          <w:bCs/>
          <w:color w:val="002060"/>
          <w:sz w:val="24"/>
          <w:szCs w:val="20"/>
        </w:rPr>
        <w:t>2</w:t>
      </w:r>
      <w:r w:rsidRPr="001B30B6">
        <w:rPr>
          <w:rFonts w:asciiTheme="minorHAnsi" w:hAnsiTheme="minorHAnsi" w:cstheme="minorHAnsi"/>
          <w:bCs/>
          <w:color w:val="002060"/>
          <w:sz w:val="24"/>
          <w:szCs w:val="20"/>
        </w:rPr>
        <w:t>50,000 up to a maximum of $</w:t>
      </w:r>
      <w:r w:rsidR="001B30B6">
        <w:rPr>
          <w:rFonts w:asciiTheme="minorHAnsi" w:hAnsiTheme="minorHAnsi" w:cstheme="minorHAnsi"/>
          <w:bCs/>
          <w:color w:val="002060"/>
          <w:sz w:val="24"/>
          <w:szCs w:val="20"/>
        </w:rPr>
        <w:t>1,000,000</w:t>
      </w:r>
      <w:r w:rsidRPr="001B30B6">
        <w:rPr>
          <w:rFonts w:asciiTheme="minorHAnsi" w:hAnsiTheme="minorHAnsi" w:cstheme="minorHAnsi"/>
          <w:bCs/>
          <w:color w:val="002060"/>
          <w:sz w:val="24"/>
          <w:szCs w:val="20"/>
        </w:rPr>
        <w:t xml:space="preserve">. </w:t>
      </w:r>
    </w:p>
    <w:p w14:paraId="69EBF027" w14:textId="77777777" w:rsidR="00FD5040" w:rsidRPr="001B30B6" w:rsidRDefault="00FD5040" w:rsidP="00FD5040">
      <w:pPr>
        <w:pStyle w:val="ListParagraph"/>
        <w:rPr>
          <w:rFonts w:asciiTheme="minorHAnsi" w:hAnsiTheme="minorHAnsi" w:cstheme="minorHAnsi"/>
          <w:b/>
          <w:color w:val="002060"/>
        </w:rPr>
      </w:pPr>
    </w:p>
    <w:p w14:paraId="7EA444CE" w14:textId="19AA38BB" w:rsidR="00B920E8" w:rsidRPr="001B30B6" w:rsidRDefault="00D76B9F" w:rsidP="00FA4966">
      <w:pPr>
        <w:pStyle w:val="ListParagraph"/>
        <w:numPr>
          <w:ilvl w:val="0"/>
          <w:numId w:val="12"/>
        </w:numPr>
        <w:rPr>
          <w:rFonts w:asciiTheme="minorHAnsi" w:hAnsiTheme="minorHAnsi" w:cstheme="minorHAnsi"/>
          <w:b/>
          <w:color w:val="002060"/>
        </w:rPr>
      </w:pPr>
      <w:r w:rsidRPr="001B30B6">
        <w:rPr>
          <w:rFonts w:asciiTheme="minorHAnsi" w:hAnsiTheme="minorHAnsi" w:cstheme="minorHAnsi"/>
          <w:b/>
          <w:color w:val="002060"/>
          <w:sz w:val="28"/>
        </w:rPr>
        <w:t>How is</w:t>
      </w:r>
      <w:r w:rsidR="00457460" w:rsidRPr="001B30B6">
        <w:rPr>
          <w:rFonts w:asciiTheme="minorHAnsi" w:hAnsiTheme="minorHAnsi" w:cstheme="minorHAnsi"/>
          <w:b/>
          <w:color w:val="002060"/>
          <w:sz w:val="28"/>
        </w:rPr>
        <w:t xml:space="preserve"> LWCF</w:t>
      </w:r>
      <w:r w:rsidRPr="001B30B6">
        <w:rPr>
          <w:rFonts w:asciiTheme="minorHAnsi" w:hAnsiTheme="minorHAnsi" w:cstheme="minorHAnsi"/>
          <w:b/>
          <w:color w:val="002060"/>
          <w:sz w:val="28"/>
        </w:rPr>
        <w:t xml:space="preserve"> funding received? </w:t>
      </w:r>
    </w:p>
    <w:p w14:paraId="1514E345" w14:textId="5D5F8FED" w:rsidR="00B82DBB" w:rsidRPr="001B30B6" w:rsidRDefault="00D76B9F" w:rsidP="00B82DBB">
      <w:pPr>
        <w:ind w:left="1440" w:hanging="720"/>
        <w:rPr>
          <w:rFonts w:asciiTheme="minorHAnsi" w:hAnsiTheme="minorHAnsi" w:cstheme="minorHAnsi"/>
          <w:bCs/>
          <w:color w:val="002060"/>
          <w:sz w:val="24"/>
          <w:szCs w:val="24"/>
        </w:rPr>
      </w:pPr>
      <w:r w:rsidRPr="001B30B6">
        <w:rPr>
          <w:rFonts w:asciiTheme="minorHAnsi" w:hAnsiTheme="minorHAnsi" w:cstheme="minorHAnsi"/>
          <w:bCs/>
          <w:color w:val="002060"/>
          <w:sz w:val="24"/>
          <w:szCs w:val="24"/>
        </w:rPr>
        <w:t>a.</w:t>
      </w:r>
      <w:r w:rsidRPr="001B30B6">
        <w:rPr>
          <w:rFonts w:asciiTheme="minorHAnsi" w:hAnsiTheme="minorHAnsi" w:cstheme="minorHAnsi"/>
          <w:bCs/>
          <w:color w:val="002060"/>
          <w:sz w:val="24"/>
          <w:szCs w:val="24"/>
        </w:rPr>
        <w:tab/>
        <w:t xml:space="preserve">Because the LWCF is a reimbursement program, the project sponsor does not receive the grant funds once the application has been approved.  Rather, the sponsor is reimbursed 50% of the actual costs of the project. The sponsor must have the local matching 50% of the project costs available when the application is submitted.  </w:t>
      </w:r>
      <w:proofErr w:type="gramStart"/>
      <w:r w:rsidRPr="001B30B6">
        <w:rPr>
          <w:rFonts w:asciiTheme="minorHAnsi" w:hAnsiTheme="minorHAnsi" w:cstheme="minorHAnsi"/>
          <w:bCs/>
          <w:color w:val="002060"/>
          <w:sz w:val="24"/>
          <w:szCs w:val="24"/>
        </w:rPr>
        <w:t>In order to</w:t>
      </w:r>
      <w:proofErr w:type="gramEnd"/>
      <w:r w:rsidRPr="001B30B6">
        <w:rPr>
          <w:rFonts w:asciiTheme="minorHAnsi" w:hAnsiTheme="minorHAnsi" w:cstheme="minorHAnsi"/>
          <w:bCs/>
          <w:color w:val="002060"/>
          <w:sz w:val="24"/>
          <w:szCs w:val="24"/>
        </w:rPr>
        <w:t xml:space="preserve"> receive the money reserved for the project, a reimbursement request must be submitted to your grant coordinator. </w:t>
      </w:r>
    </w:p>
    <w:p w14:paraId="2248B1AD" w14:textId="77777777" w:rsidR="00FD5040" w:rsidRPr="001B30B6" w:rsidRDefault="00FD5040" w:rsidP="00FD5040">
      <w:pPr>
        <w:pStyle w:val="ListParagraph"/>
        <w:rPr>
          <w:rFonts w:asciiTheme="minorHAnsi" w:hAnsiTheme="minorHAnsi" w:cstheme="minorHAnsi"/>
          <w:b/>
          <w:color w:val="002060"/>
        </w:rPr>
      </w:pPr>
    </w:p>
    <w:p w14:paraId="3AF94D05" w14:textId="7EA38F38" w:rsidR="00B82DBB" w:rsidRPr="001B30B6" w:rsidRDefault="00B82DBB" w:rsidP="00FA4966">
      <w:pPr>
        <w:pStyle w:val="ListParagraph"/>
        <w:numPr>
          <w:ilvl w:val="0"/>
          <w:numId w:val="12"/>
        </w:numPr>
        <w:rPr>
          <w:rFonts w:asciiTheme="minorHAnsi" w:hAnsiTheme="minorHAnsi" w:cstheme="minorHAnsi"/>
          <w:b/>
          <w:color w:val="002060"/>
          <w:sz w:val="28"/>
          <w:szCs w:val="28"/>
        </w:rPr>
      </w:pPr>
      <w:r w:rsidRPr="001B30B6">
        <w:rPr>
          <w:rFonts w:asciiTheme="minorHAnsi" w:hAnsiTheme="minorHAnsi" w:cstheme="minorHAnsi"/>
          <w:b/>
          <w:color w:val="002060"/>
          <w:sz w:val="28"/>
          <w:szCs w:val="28"/>
        </w:rPr>
        <w:t xml:space="preserve">What bonus points will I be eligible for as a community in the Stellar Pathways Process? </w:t>
      </w:r>
    </w:p>
    <w:p w14:paraId="6554A55F" w14:textId="42EDF4D6" w:rsidR="00970E53" w:rsidRPr="001B30B6" w:rsidRDefault="00B82DBB" w:rsidP="00FA4966">
      <w:pPr>
        <w:pStyle w:val="ListParagraph"/>
        <w:numPr>
          <w:ilvl w:val="1"/>
          <w:numId w:val="12"/>
        </w:numPr>
        <w:rPr>
          <w:rFonts w:asciiTheme="minorHAnsi" w:hAnsiTheme="minorHAnsi" w:cstheme="minorHAnsi"/>
          <w:bCs/>
          <w:color w:val="002060"/>
        </w:rPr>
      </w:pPr>
      <w:r w:rsidRPr="001B30B6">
        <w:rPr>
          <w:rFonts w:asciiTheme="minorHAnsi" w:hAnsiTheme="minorHAnsi" w:cstheme="minorHAnsi"/>
          <w:bCs/>
          <w:color w:val="002060"/>
        </w:rPr>
        <w:t>Stellar designees will be awarded additional points toward a Land and Water Conservation Fund Application.  The amount will be 5% of the total points available.</w:t>
      </w:r>
    </w:p>
    <w:p w14:paraId="3C93742E" w14:textId="77777777" w:rsidR="00970E53" w:rsidRPr="001B30B6" w:rsidRDefault="00970E53" w:rsidP="00970E53">
      <w:pPr>
        <w:pStyle w:val="ListParagraph"/>
        <w:rPr>
          <w:rFonts w:asciiTheme="minorHAnsi" w:hAnsiTheme="minorHAnsi" w:cstheme="minorHAnsi"/>
          <w:bCs/>
          <w:color w:val="002060"/>
        </w:rPr>
      </w:pPr>
    </w:p>
    <w:p w14:paraId="34186964" w14:textId="2C81F62C" w:rsidR="00970E53" w:rsidRDefault="00970E53" w:rsidP="00FA4966">
      <w:pPr>
        <w:pStyle w:val="ListParagraph"/>
        <w:numPr>
          <w:ilvl w:val="0"/>
          <w:numId w:val="12"/>
        </w:numPr>
        <w:rPr>
          <w:rFonts w:asciiTheme="minorHAnsi" w:hAnsiTheme="minorHAnsi" w:cstheme="minorHAnsi"/>
          <w:b/>
          <w:color w:val="002060"/>
        </w:rPr>
      </w:pPr>
      <w:r w:rsidRPr="001B30B6">
        <w:rPr>
          <w:rFonts w:asciiTheme="minorHAnsi" w:hAnsiTheme="minorHAnsi" w:cstheme="minorHAnsi"/>
          <w:b/>
          <w:color w:val="002060"/>
        </w:rPr>
        <w:t xml:space="preserve">For the Land and Water Conservation Fund, do all participating communities have to have an active parks board to be eligible?  For instance, if Region A consists of County A, Town B, and Town C, do all three of the municipalities have to have an active parks board to be eligible to apply? </w:t>
      </w:r>
    </w:p>
    <w:p w14:paraId="19E0CCC9" w14:textId="1178690C" w:rsidR="001856BD" w:rsidRPr="001856BD" w:rsidRDefault="001856BD" w:rsidP="00FA4966">
      <w:pPr>
        <w:pStyle w:val="ListParagraph"/>
        <w:numPr>
          <w:ilvl w:val="1"/>
          <w:numId w:val="12"/>
        </w:numPr>
        <w:rPr>
          <w:rFonts w:asciiTheme="minorHAnsi" w:hAnsiTheme="minorHAnsi" w:cstheme="minorHAnsi"/>
          <w:bCs/>
          <w:color w:val="002060"/>
        </w:rPr>
      </w:pPr>
      <w:r w:rsidRPr="001856BD">
        <w:rPr>
          <w:rFonts w:asciiTheme="minorHAnsi" w:hAnsiTheme="minorHAnsi" w:cstheme="minorHAnsi"/>
          <w:bCs/>
          <w:color w:val="002060"/>
        </w:rPr>
        <w:t xml:space="preserve">An active parks board would be necessary for the municipality taking on the project.  </w:t>
      </w:r>
    </w:p>
    <w:p w14:paraId="5C0E31A3" w14:textId="77777777" w:rsidR="00970E53" w:rsidRPr="001B30B6" w:rsidRDefault="00970E53" w:rsidP="00970E53">
      <w:pPr>
        <w:pStyle w:val="ListParagraph"/>
        <w:rPr>
          <w:rFonts w:asciiTheme="minorHAnsi" w:hAnsiTheme="minorHAnsi" w:cstheme="minorHAnsi"/>
          <w:b/>
          <w:color w:val="002060"/>
        </w:rPr>
      </w:pPr>
    </w:p>
    <w:p w14:paraId="3056D0DD" w14:textId="439A7869" w:rsidR="00970E53" w:rsidRDefault="00970E53" w:rsidP="00FA4966">
      <w:pPr>
        <w:pStyle w:val="ListParagraph"/>
        <w:numPr>
          <w:ilvl w:val="0"/>
          <w:numId w:val="12"/>
        </w:numPr>
        <w:rPr>
          <w:rFonts w:asciiTheme="minorHAnsi" w:hAnsiTheme="minorHAnsi" w:cstheme="minorHAnsi"/>
          <w:b/>
          <w:color w:val="002060"/>
        </w:rPr>
      </w:pPr>
      <w:r w:rsidRPr="001B30B6">
        <w:rPr>
          <w:rFonts w:asciiTheme="minorHAnsi" w:hAnsiTheme="minorHAnsi" w:cstheme="minorHAnsi"/>
          <w:b/>
          <w:color w:val="002060"/>
        </w:rPr>
        <w:t xml:space="preserve">For the Land and Water Conservation Fund, if the community is actively creating a 5-year Master Parks Plan, are they eligible for the set-aside funding? </w:t>
      </w:r>
    </w:p>
    <w:p w14:paraId="09CD9DC1" w14:textId="6ACADD0F" w:rsidR="001856BD" w:rsidRPr="001856BD" w:rsidRDefault="001856BD" w:rsidP="00FA4966">
      <w:pPr>
        <w:pStyle w:val="ListParagraph"/>
        <w:numPr>
          <w:ilvl w:val="1"/>
          <w:numId w:val="12"/>
        </w:numPr>
        <w:rPr>
          <w:rFonts w:asciiTheme="minorHAnsi" w:hAnsiTheme="minorHAnsi" w:cstheme="minorHAnsi"/>
          <w:bCs/>
          <w:color w:val="002060"/>
        </w:rPr>
      </w:pPr>
      <w:r w:rsidRPr="001856BD">
        <w:rPr>
          <w:rFonts w:asciiTheme="minorHAnsi" w:hAnsiTheme="minorHAnsi" w:cstheme="minorHAnsi"/>
          <w:bCs/>
          <w:color w:val="002060"/>
        </w:rPr>
        <w:t xml:space="preserve">Each community applying for Land and Water Conservation Fund funding must have an approved 5-year Master Parks Plan.  If a community has a plan in the process, DNR can try their best to help complete the plan and get it approved.  Unfortunately, if a community does not have a plan started, it’s unlikely the community will complete it in time. </w:t>
      </w:r>
    </w:p>
    <w:p w14:paraId="0F918022" w14:textId="77777777" w:rsidR="00B82DBB" w:rsidRPr="001B30B6" w:rsidRDefault="00B82DBB" w:rsidP="00B82DBB">
      <w:pPr>
        <w:ind w:left="720"/>
        <w:rPr>
          <w:rFonts w:asciiTheme="minorHAnsi" w:hAnsiTheme="minorHAnsi" w:cstheme="minorHAnsi"/>
          <w:bCs/>
          <w:color w:val="002060"/>
          <w:sz w:val="24"/>
          <w:szCs w:val="24"/>
        </w:rPr>
      </w:pPr>
    </w:p>
    <w:p w14:paraId="444A7DF7" w14:textId="36216A57" w:rsidR="00B920E8" w:rsidRPr="001B30B6" w:rsidRDefault="00B920E8" w:rsidP="00FA4966">
      <w:pPr>
        <w:pStyle w:val="ListParagraph"/>
        <w:numPr>
          <w:ilvl w:val="0"/>
          <w:numId w:val="12"/>
        </w:numPr>
        <w:rPr>
          <w:rFonts w:asciiTheme="minorHAnsi" w:hAnsiTheme="minorHAnsi" w:cstheme="minorHAnsi"/>
          <w:b/>
          <w:color w:val="002060"/>
          <w:sz w:val="28"/>
          <w:szCs w:val="28"/>
        </w:rPr>
      </w:pPr>
      <w:r w:rsidRPr="001B30B6">
        <w:rPr>
          <w:rFonts w:asciiTheme="minorHAnsi" w:hAnsiTheme="minorHAnsi" w:cstheme="minorHAnsi"/>
          <w:b/>
          <w:color w:val="002060"/>
          <w:sz w:val="28"/>
          <w:szCs w:val="28"/>
        </w:rPr>
        <w:t xml:space="preserve">What is the Historic Preservation Fund? </w:t>
      </w:r>
    </w:p>
    <w:p w14:paraId="25F22A7C" w14:textId="79FD1C44" w:rsidR="00B36D14" w:rsidRPr="001B30B6" w:rsidRDefault="00B36D14" w:rsidP="00701FA0">
      <w:pPr>
        <w:pStyle w:val="ListParagraph"/>
        <w:ind w:left="1440" w:hanging="720"/>
        <w:rPr>
          <w:rFonts w:asciiTheme="minorHAnsi" w:hAnsiTheme="minorHAnsi" w:cstheme="minorHAnsi"/>
          <w:bCs/>
          <w:color w:val="002060"/>
        </w:rPr>
      </w:pPr>
      <w:r w:rsidRPr="001B30B6">
        <w:rPr>
          <w:rFonts w:asciiTheme="minorHAnsi" w:hAnsiTheme="minorHAnsi" w:cstheme="minorHAnsi"/>
          <w:bCs/>
          <w:color w:val="002060"/>
        </w:rPr>
        <w:t>a.</w:t>
      </w:r>
      <w:r w:rsidRPr="001B30B6">
        <w:rPr>
          <w:rFonts w:asciiTheme="minorHAnsi" w:hAnsiTheme="minorHAnsi" w:cstheme="minorHAnsi"/>
          <w:bCs/>
          <w:color w:val="002060"/>
        </w:rPr>
        <w:tab/>
      </w:r>
      <w:r w:rsidR="00701FA0" w:rsidRPr="001B30B6">
        <w:rPr>
          <w:rFonts w:asciiTheme="minorHAnsi" w:hAnsiTheme="minorHAnsi" w:cstheme="minorHAnsi"/>
          <w:bCs/>
          <w:color w:val="002060"/>
        </w:rPr>
        <w:t xml:space="preserve">The Historic Preservation Fund is a federal program administered by the DHPA to assist important local preservation projects and help the State meet its goals for cultural resource management.  The DHPA makes grant awards in three different project categories through a competitive annual round. </w:t>
      </w:r>
    </w:p>
    <w:p w14:paraId="5AF1802F" w14:textId="77777777" w:rsidR="00FD5040" w:rsidRPr="001B30B6" w:rsidRDefault="00FD5040" w:rsidP="00FD5040">
      <w:pPr>
        <w:pStyle w:val="ListParagraph"/>
        <w:rPr>
          <w:rFonts w:asciiTheme="minorHAnsi" w:hAnsiTheme="minorHAnsi" w:cstheme="minorHAnsi"/>
          <w:b/>
          <w:color w:val="002060"/>
          <w:sz w:val="28"/>
          <w:szCs w:val="28"/>
        </w:rPr>
      </w:pPr>
    </w:p>
    <w:p w14:paraId="57F3BC54" w14:textId="753D7F0B" w:rsidR="00B920E8" w:rsidRPr="001B30B6" w:rsidRDefault="00B920E8" w:rsidP="00FA4966">
      <w:pPr>
        <w:pStyle w:val="ListParagraph"/>
        <w:numPr>
          <w:ilvl w:val="0"/>
          <w:numId w:val="12"/>
        </w:numPr>
        <w:rPr>
          <w:rFonts w:asciiTheme="minorHAnsi" w:hAnsiTheme="minorHAnsi" w:cstheme="minorHAnsi"/>
          <w:b/>
          <w:color w:val="002060"/>
          <w:sz w:val="28"/>
          <w:szCs w:val="28"/>
        </w:rPr>
      </w:pPr>
      <w:r w:rsidRPr="001B30B6">
        <w:rPr>
          <w:rFonts w:asciiTheme="minorHAnsi" w:hAnsiTheme="minorHAnsi" w:cstheme="minorHAnsi"/>
          <w:b/>
          <w:color w:val="002060"/>
          <w:sz w:val="28"/>
          <w:szCs w:val="28"/>
        </w:rPr>
        <w:t xml:space="preserve">Who are eligible applicants for the Historic Preservation Fund? </w:t>
      </w:r>
    </w:p>
    <w:p w14:paraId="6E98B137" w14:textId="32BC3810" w:rsidR="00701FA0" w:rsidRPr="001B30B6" w:rsidRDefault="00701FA0" w:rsidP="00701FA0">
      <w:pPr>
        <w:pStyle w:val="ListParagraph"/>
        <w:ind w:left="1440" w:hanging="720"/>
        <w:rPr>
          <w:rFonts w:asciiTheme="minorHAnsi" w:hAnsiTheme="minorHAnsi" w:cstheme="minorHAnsi"/>
          <w:bCs/>
          <w:color w:val="002060"/>
        </w:rPr>
      </w:pPr>
      <w:r w:rsidRPr="001B30B6">
        <w:rPr>
          <w:rFonts w:asciiTheme="minorHAnsi" w:hAnsiTheme="minorHAnsi" w:cstheme="minorHAnsi"/>
          <w:b/>
          <w:color w:val="002060"/>
        </w:rPr>
        <w:t>a.</w:t>
      </w:r>
      <w:r w:rsidRPr="001B30B6">
        <w:rPr>
          <w:rFonts w:asciiTheme="minorHAnsi" w:hAnsiTheme="minorHAnsi" w:cstheme="minorHAnsi"/>
          <w:b/>
          <w:color w:val="002060"/>
        </w:rPr>
        <w:tab/>
      </w:r>
      <w:r w:rsidRPr="001B30B6">
        <w:rPr>
          <w:rFonts w:asciiTheme="minorHAnsi" w:hAnsiTheme="minorHAnsi" w:cstheme="minorHAnsi"/>
          <w:bCs/>
          <w:color w:val="002060"/>
        </w:rPr>
        <w:t>Eligible applica</w:t>
      </w:r>
      <w:r w:rsidR="00D27C94" w:rsidRPr="001B30B6">
        <w:rPr>
          <w:rFonts w:asciiTheme="minorHAnsi" w:hAnsiTheme="minorHAnsi" w:cstheme="minorHAnsi"/>
          <w:bCs/>
          <w:color w:val="002060"/>
        </w:rPr>
        <w:t>nts</w:t>
      </w:r>
      <w:r w:rsidRPr="001B30B6">
        <w:rPr>
          <w:rFonts w:asciiTheme="minorHAnsi" w:hAnsiTheme="minorHAnsi" w:cstheme="minorHAnsi"/>
          <w:bCs/>
          <w:color w:val="002060"/>
        </w:rPr>
        <w:t xml:space="preserve"> include registered not-for-profit organizations, county and municipal government agencies, and colleges and universities.  Historic buildings or structures to be documented or rehabilitated with grant federal funds must already be listed in the National Register of Historic Places at the time of application. </w:t>
      </w:r>
    </w:p>
    <w:p w14:paraId="17903FFE" w14:textId="77777777" w:rsidR="00FD5040" w:rsidRPr="001B30B6" w:rsidRDefault="00FD5040" w:rsidP="00FD5040">
      <w:pPr>
        <w:pStyle w:val="ListParagraph"/>
        <w:rPr>
          <w:rFonts w:asciiTheme="minorHAnsi" w:hAnsiTheme="minorHAnsi" w:cstheme="minorHAnsi"/>
          <w:b/>
          <w:color w:val="002060"/>
          <w:sz w:val="28"/>
          <w:szCs w:val="28"/>
        </w:rPr>
      </w:pPr>
    </w:p>
    <w:p w14:paraId="385C9AAD" w14:textId="6C47873D" w:rsidR="00701FA0" w:rsidRPr="001B30B6" w:rsidRDefault="00701FA0" w:rsidP="00FA4966">
      <w:pPr>
        <w:pStyle w:val="ListParagraph"/>
        <w:numPr>
          <w:ilvl w:val="0"/>
          <w:numId w:val="12"/>
        </w:numPr>
        <w:rPr>
          <w:rFonts w:asciiTheme="minorHAnsi" w:hAnsiTheme="minorHAnsi" w:cstheme="minorHAnsi"/>
          <w:b/>
          <w:color w:val="002060"/>
          <w:sz w:val="28"/>
          <w:szCs w:val="28"/>
        </w:rPr>
      </w:pPr>
      <w:r w:rsidRPr="001B30B6">
        <w:rPr>
          <w:rFonts w:asciiTheme="minorHAnsi" w:hAnsiTheme="minorHAnsi" w:cstheme="minorHAnsi"/>
          <w:b/>
          <w:color w:val="002060"/>
          <w:sz w:val="28"/>
          <w:szCs w:val="28"/>
        </w:rPr>
        <w:t xml:space="preserve">What is the National Register for Historic Places? </w:t>
      </w:r>
    </w:p>
    <w:p w14:paraId="43B9FDEB" w14:textId="1214C302" w:rsidR="00701FA0" w:rsidRPr="001B30B6" w:rsidRDefault="00701FA0" w:rsidP="00701FA0">
      <w:pPr>
        <w:pStyle w:val="ListParagraph"/>
        <w:ind w:left="1440" w:hanging="720"/>
        <w:rPr>
          <w:rFonts w:asciiTheme="minorHAnsi" w:hAnsiTheme="minorHAnsi" w:cstheme="minorHAnsi"/>
          <w:bCs/>
          <w:color w:val="002060"/>
        </w:rPr>
      </w:pPr>
      <w:r w:rsidRPr="001B30B6">
        <w:rPr>
          <w:rFonts w:asciiTheme="minorHAnsi" w:hAnsiTheme="minorHAnsi" w:cstheme="minorHAnsi"/>
          <w:bCs/>
          <w:color w:val="002060"/>
        </w:rPr>
        <w:t>a.</w:t>
      </w:r>
      <w:r w:rsidRPr="001B30B6">
        <w:rPr>
          <w:rFonts w:asciiTheme="minorHAnsi" w:hAnsiTheme="minorHAnsi" w:cstheme="minorHAnsi"/>
          <w:bCs/>
          <w:color w:val="002060"/>
        </w:rPr>
        <w:tab/>
        <w:t xml:space="preserve">The National Register for Historic Places is the federal list of historic properties that have been formally recognized by the National Park Service.  The DHPA reviews and maintains the nominations for Indiana properties included in the National Register. </w:t>
      </w:r>
    </w:p>
    <w:p w14:paraId="539334FB" w14:textId="77777777" w:rsidR="00F1327D" w:rsidRPr="001B30B6" w:rsidRDefault="00F1327D" w:rsidP="00701FA0">
      <w:pPr>
        <w:pStyle w:val="ListParagraph"/>
        <w:ind w:left="1440" w:hanging="720"/>
        <w:rPr>
          <w:rFonts w:asciiTheme="minorHAnsi" w:hAnsiTheme="minorHAnsi" w:cstheme="minorHAnsi"/>
          <w:bCs/>
          <w:color w:val="002060"/>
        </w:rPr>
      </w:pPr>
    </w:p>
    <w:p w14:paraId="1818DC41" w14:textId="5A07AA44" w:rsidR="00F1327D" w:rsidRPr="001B30B6" w:rsidRDefault="00F1327D" w:rsidP="00FA4966">
      <w:pPr>
        <w:pStyle w:val="ListParagraph"/>
        <w:numPr>
          <w:ilvl w:val="0"/>
          <w:numId w:val="12"/>
        </w:numPr>
        <w:rPr>
          <w:rFonts w:asciiTheme="minorHAnsi" w:hAnsiTheme="minorHAnsi" w:cstheme="minorHAnsi"/>
          <w:b/>
          <w:color w:val="002060"/>
          <w:sz w:val="28"/>
          <w:szCs w:val="28"/>
        </w:rPr>
      </w:pPr>
      <w:r w:rsidRPr="001B30B6">
        <w:rPr>
          <w:rFonts w:asciiTheme="minorHAnsi" w:hAnsiTheme="minorHAnsi" w:cstheme="minorHAnsi"/>
          <w:b/>
          <w:color w:val="002060"/>
          <w:sz w:val="28"/>
          <w:szCs w:val="28"/>
        </w:rPr>
        <w:t xml:space="preserve"> What is the Indiana Register of Historic Sites and Structures? </w:t>
      </w:r>
    </w:p>
    <w:p w14:paraId="1CACC1D0" w14:textId="731BD588" w:rsidR="00F1327D" w:rsidRPr="001B30B6" w:rsidRDefault="00F1327D" w:rsidP="00F1327D">
      <w:pPr>
        <w:pStyle w:val="ListParagraph"/>
        <w:ind w:left="1440" w:hanging="720"/>
        <w:rPr>
          <w:rFonts w:asciiTheme="minorHAnsi" w:hAnsiTheme="minorHAnsi" w:cstheme="minorHAnsi"/>
          <w:bCs/>
          <w:color w:val="002060"/>
        </w:rPr>
      </w:pPr>
      <w:r w:rsidRPr="001B30B6">
        <w:rPr>
          <w:rFonts w:asciiTheme="minorHAnsi" w:hAnsiTheme="minorHAnsi" w:cstheme="minorHAnsi"/>
          <w:bCs/>
          <w:color w:val="002060"/>
        </w:rPr>
        <w:t xml:space="preserve"> a.</w:t>
      </w:r>
      <w:r w:rsidRPr="001B30B6">
        <w:rPr>
          <w:rFonts w:asciiTheme="minorHAnsi" w:hAnsiTheme="minorHAnsi" w:cstheme="minorHAnsi"/>
          <w:bCs/>
          <w:color w:val="002060"/>
        </w:rPr>
        <w:tab/>
        <w:t xml:space="preserve">The Indiana Register of Historic Sites and Structures (the State Register) was created by an act of the Indiana General Assembly in 1981.  The Department of Historic Preservation and Archaeology administers the program.  Note that all Indiana properties listed in the National Register are automatically listed in the State Register.  However, sometimes properties are listed solely in the State Register. </w:t>
      </w:r>
    </w:p>
    <w:p w14:paraId="55FD34DC" w14:textId="0A91F691" w:rsidR="00F1327D" w:rsidRPr="001B30B6" w:rsidRDefault="00F1327D" w:rsidP="00F1327D">
      <w:pPr>
        <w:pStyle w:val="ListParagraph"/>
        <w:rPr>
          <w:rFonts w:asciiTheme="minorHAnsi" w:hAnsiTheme="minorHAnsi" w:cstheme="minorHAnsi"/>
          <w:b/>
          <w:color w:val="002060"/>
          <w:sz w:val="28"/>
          <w:szCs w:val="28"/>
        </w:rPr>
      </w:pPr>
      <w:r w:rsidRPr="001B30B6">
        <w:rPr>
          <w:rFonts w:asciiTheme="minorHAnsi" w:hAnsiTheme="minorHAnsi" w:cstheme="minorHAnsi"/>
          <w:b/>
          <w:color w:val="002060"/>
          <w:sz w:val="28"/>
          <w:szCs w:val="28"/>
        </w:rPr>
        <w:t xml:space="preserve"> </w:t>
      </w:r>
    </w:p>
    <w:p w14:paraId="59A19BF8" w14:textId="14748ACA" w:rsidR="00B920E8" w:rsidRPr="001B30B6" w:rsidRDefault="00B920E8" w:rsidP="00FA4966">
      <w:pPr>
        <w:pStyle w:val="ListParagraph"/>
        <w:numPr>
          <w:ilvl w:val="0"/>
          <w:numId w:val="12"/>
        </w:numPr>
        <w:rPr>
          <w:rFonts w:asciiTheme="minorHAnsi" w:hAnsiTheme="minorHAnsi" w:cstheme="minorHAnsi"/>
          <w:b/>
          <w:color w:val="002060"/>
          <w:sz w:val="28"/>
          <w:szCs w:val="28"/>
        </w:rPr>
      </w:pPr>
      <w:bookmarkStart w:id="6" w:name="_Hlk149733908"/>
      <w:r w:rsidRPr="001B30B6">
        <w:rPr>
          <w:rFonts w:asciiTheme="minorHAnsi" w:hAnsiTheme="minorHAnsi" w:cstheme="minorHAnsi"/>
          <w:b/>
          <w:color w:val="002060"/>
          <w:sz w:val="28"/>
          <w:szCs w:val="28"/>
        </w:rPr>
        <w:t xml:space="preserve">What are examples of types of projects for the HPF? </w:t>
      </w:r>
    </w:p>
    <w:p w14:paraId="7A0EFE54" w14:textId="1E21489B" w:rsidR="00D134C5" w:rsidRPr="00D134C5" w:rsidRDefault="00457460" w:rsidP="00D134C5">
      <w:pPr>
        <w:pStyle w:val="ListParagraph"/>
        <w:numPr>
          <w:ilvl w:val="1"/>
          <w:numId w:val="12"/>
        </w:numPr>
        <w:rPr>
          <w:rFonts w:asciiTheme="minorHAnsi" w:hAnsiTheme="minorHAnsi" w:cstheme="minorHAnsi"/>
          <w:bCs/>
          <w:color w:val="002060"/>
        </w:rPr>
      </w:pPr>
      <w:r w:rsidRPr="001B30B6">
        <w:rPr>
          <w:rFonts w:asciiTheme="minorHAnsi" w:hAnsiTheme="minorHAnsi" w:cstheme="minorHAnsi"/>
          <w:b/>
          <w:color w:val="002060"/>
        </w:rPr>
        <w:t>Architectural and Historic projects</w:t>
      </w:r>
      <w:r w:rsidRPr="001B30B6">
        <w:rPr>
          <w:rFonts w:asciiTheme="minorHAnsi" w:hAnsiTheme="minorHAnsi" w:cstheme="minorHAnsi"/>
          <w:bCs/>
          <w:color w:val="002060"/>
        </w:rPr>
        <w:t xml:space="preserve"> include: National register nominations for eligible historic districts; public education programs and materials about preservation, such as workshops, training events, publications, and brochures; feasibility studies or historic structure reports for National Register-listed properties; plans and specifications for the rehabilitation of National Register-listed properties; and historic context studies with National Register nominations for certain types of historic resources.  Grant requests in this category can range from $5,000 to $50,000. </w:t>
      </w:r>
    </w:p>
    <w:p w14:paraId="5BA827C2" w14:textId="77777777" w:rsidR="00D134C5" w:rsidRPr="001B30B6" w:rsidRDefault="00D134C5" w:rsidP="00D134C5">
      <w:pPr>
        <w:pStyle w:val="ListParagraph"/>
        <w:ind w:left="1440"/>
        <w:rPr>
          <w:rFonts w:asciiTheme="minorHAnsi" w:hAnsiTheme="minorHAnsi" w:cstheme="minorHAnsi"/>
          <w:bCs/>
          <w:color w:val="002060"/>
        </w:rPr>
      </w:pPr>
    </w:p>
    <w:p w14:paraId="3154E3DB" w14:textId="6DB66471" w:rsidR="00457460" w:rsidRDefault="00457460" w:rsidP="00D134C5">
      <w:pPr>
        <w:pStyle w:val="ListParagraph"/>
        <w:numPr>
          <w:ilvl w:val="1"/>
          <w:numId w:val="12"/>
        </w:numPr>
        <w:rPr>
          <w:rFonts w:asciiTheme="minorHAnsi" w:hAnsiTheme="minorHAnsi" w:cstheme="minorHAnsi"/>
          <w:bCs/>
          <w:color w:val="002060"/>
        </w:rPr>
      </w:pPr>
      <w:r w:rsidRPr="001B30B6">
        <w:rPr>
          <w:rFonts w:asciiTheme="minorHAnsi" w:hAnsiTheme="minorHAnsi" w:cstheme="minorHAnsi"/>
          <w:b/>
          <w:color w:val="002060"/>
        </w:rPr>
        <w:t>Archaeological projects</w:t>
      </w:r>
      <w:r w:rsidRPr="001B30B6">
        <w:rPr>
          <w:rFonts w:asciiTheme="minorHAnsi" w:hAnsiTheme="minorHAnsi" w:cstheme="minorHAnsi"/>
          <w:bCs/>
          <w:color w:val="002060"/>
        </w:rPr>
        <w:t xml:space="preserve">, </w:t>
      </w:r>
      <w:proofErr w:type="gramStart"/>
      <w:r w:rsidRPr="001B30B6">
        <w:rPr>
          <w:rFonts w:asciiTheme="minorHAnsi" w:hAnsiTheme="minorHAnsi" w:cstheme="minorHAnsi"/>
          <w:bCs/>
          <w:color w:val="002060"/>
        </w:rPr>
        <w:t>include:</w:t>
      </w:r>
      <w:proofErr w:type="gramEnd"/>
      <w:r w:rsidRPr="001B30B6">
        <w:rPr>
          <w:rFonts w:asciiTheme="minorHAnsi" w:hAnsiTheme="minorHAnsi" w:cstheme="minorHAnsi"/>
          <w:bCs/>
          <w:color w:val="002060"/>
        </w:rPr>
        <w:t xml:space="preserve"> Survey, testing, and research focused on specific geographic areas or cultural groups; National Register nominations for individual or multiple archaeological items; and public education programs and materials about archaeology.  Grant request in this category can range from $10,000 to $50,000.</w:t>
      </w:r>
    </w:p>
    <w:p w14:paraId="4064950A" w14:textId="77777777" w:rsidR="00D134C5" w:rsidRPr="00D134C5" w:rsidRDefault="00D134C5" w:rsidP="00D134C5">
      <w:pPr>
        <w:rPr>
          <w:rFonts w:asciiTheme="minorHAnsi" w:hAnsiTheme="minorHAnsi" w:cstheme="minorHAnsi"/>
          <w:bCs/>
          <w:color w:val="002060"/>
        </w:rPr>
      </w:pPr>
    </w:p>
    <w:p w14:paraId="0B083B17" w14:textId="77346BEA" w:rsidR="00457460" w:rsidRPr="001B30B6" w:rsidRDefault="00457460" w:rsidP="00457460">
      <w:pPr>
        <w:pStyle w:val="ListParagraph"/>
        <w:ind w:left="1440" w:hanging="720"/>
        <w:rPr>
          <w:rFonts w:asciiTheme="minorHAnsi" w:hAnsiTheme="minorHAnsi" w:cstheme="minorHAnsi"/>
          <w:bCs/>
          <w:color w:val="002060"/>
        </w:rPr>
      </w:pPr>
      <w:r w:rsidRPr="001B30B6">
        <w:rPr>
          <w:rFonts w:asciiTheme="minorHAnsi" w:hAnsiTheme="minorHAnsi" w:cstheme="minorHAnsi"/>
          <w:bCs/>
          <w:color w:val="002060"/>
        </w:rPr>
        <w:t>c.</w:t>
      </w:r>
      <w:r w:rsidRPr="001B30B6">
        <w:rPr>
          <w:rFonts w:asciiTheme="minorHAnsi" w:hAnsiTheme="minorHAnsi" w:cstheme="minorHAnsi"/>
          <w:bCs/>
          <w:color w:val="002060"/>
        </w:rPr>
        <w:tab/>
      </w:r>
      <w:r w:rsidRPr="001B30B6">
        <w:rPr>
          <w:rFonts w:asciiTheme="minorHAnsi" w:hAnsiTheme="minorHAnsi" w:cstheme="minorHAnsi"/>
          <w:b/>
          <w:color w:val="002060"/>
        </w:rPr>
        <w:t>Acquisition and Development</w:t>
      </w:r>
      <w:r w:rsidRPr="001B30B6">
        <w:rPr>
          <w:rFonts w:asciiTheme="minorHAnsi" w:hAnsiTheme="minorHAnsi" w:cstheme="minorHAnsi"/>
          <w:bCs/>
          <w:color w:val="002060"/>
        </w:rPr>
        <w:t xml:space="preserve"> projects </w:t>
      </w:r>
      <w:proofErr w:type="gramStart"/>
      <w:r w:rsidRPr="001B30B6">
        <w:rPr>
          <w:rFonts w:asciiTheme="minorHAnsi" w:hAnsiTheme="minorHAnsi" w:cstheme="minorHAnsi"/>
          <w:bCs/>
          <w:color w:val="002060"/>
        </w:rPr>
        <w:t>include:</w:t>
      </w:r>
      <w:proofErr w:type="gramEnd"/>
      <w:r w:rsidRPr="001B30B6">
        <w:rPr>
          <w:rFonts w:asciiTheme="minorHAnsi" w:hAnsiTheme="minorHAnsi" w:cstheme="minorHAnsi"/>
          <w:bCs/>
          <w:color w:val="002060"/>
        </w:rPr>
        <w:t xml:space="preserve"> preservation, rehabilitation, restoration, and acquisition of National Register-listed properties.  This category is often referred to as “bricks and mortar money,” and issued to help save buildings and structures that are threatened or endangered in some way.  Properties that are not already listed in the National Register are not eligible for HPF grant assistance.  Grant requests in this category can range from $10,000 to $75,000. </w:t>
      </w:r>
    </w:p>
    <w:bookmarkEnd w:id="6"/>
    <w:p w14:paraId="097E3551" w14:textId="77777777" w:rsidR="00FD5040" w:rsidRPr="001B30B6" w:rsidRDefault="00FD5040" w:rsidP="00FD5040">
      <w:pPr>
        <w:pStyle w:val="ListParagraph"/>
        <w:rPr>
          <w:rFonts w:asciiTheme="minorHAnsi" w:hAnsiTheme="minorHAnsi" w:cstheme="minorHAnsi"/>
          <w:b/>
          <w:color w:val="002060"/>
          <w:sz w:val="28"/>
          <w:szCs w:val="28"/>
        </w:rPr>
      </w:pPr>
    </w:p>
    <w:p w14:paraId="63212597" w14:textId="5A24AB35" w:rsidR="00B920E8" w:rsidRPr="001B30B6" w:rsidRDefault="00AB3173" w:rsidP="00FA4966">
      <w:pPr>
        <w:pStyle w:val="ListParagraph"/>
        <w:numPr>
          <w:ilvl w:val="0"/>
          <w:numId w:val="12"/>
        </w:numPr>
        <w:rPr>
          <w:rFonts w:asciiTheme="minorHAnsi" w:hAnsiTheme="minorHAnsi" w:cstheme="minorHAnsi"/>
          <w:b/>
          <w:color w:val="002060"/>
          <w:sz w:val="28"/>
          <w:szCs w:val="28"/>
        </w:rPr>
      </w:pPr>
      <w:r w:rsidRPr="001B30B6">
        <w:rPr>
          <w:rFonts w:asciiTheme="minorHAnsi" w:hAnsiTheme="minorHAnsi" w:cstheme="minorHAnsi"/>
          <w:b/>
          <w:color w:val="002060"/>
          <w:sz w:val="28"/>
          <w:szCs w:val="28"/>
        </w:rPr>
        <w:t xml:space="preserve">What is the timeline for the HPF application and implementation? </w:t>
      </w:r>
    </w:p>
    <w:p w14:paraId="0595BE6F" w14:textId="77777777" w:rsidR="00F1327D" w:rsidRPr="001B30B6" w:rsidRDefault="00F1327D" w:rsidP="00F1327D">
      <w:pPr>
        <w:pStyle w:val="ListParagraph"/>
        <w:rPr>
          <w:rFonts w:asciiTheme="minorHAnsi" w:hAnsiTheme="minorHAnsi" w:cstheme="minorHAnsi"/>
          <w:bCs/>
          <w:color w:val="002060"/>
        </w:rPr>
      </w:pPr>
      <w:r w:rsidRPr="001B30B6">
        <w:rPr>
          <w:rFonts w:asciiTheme="minorHAnsi" w:hAnsiTheme="minorHAnsi" w:cstheme="minorHAnsi"/>
          <w:bCs/>
          <w:color w:val="002060"/>
        </w:rPr>
        <w:t>a.</w:t>
      </w:r>
      <w:r w:rsidRPr="001B30B6">
        <w:rPr>
          <w:rFonts w:asciiTheme="minorHAnsi" w:hAnsiTheme="minorHAnsi" w:cstheme="minorHAnsi"/>
          <w:bCs/>
          <w:color w:val="002060"/>
        </w:rPr>
        <w:tab/>
        <w:t xml:space="preserve">August 1: Application packets are posted on the DHPA’s website.  </w:t>
      </w:r>
    </w:p>
    <w:p w14:paraId="03F89A3D" w14:textId="10B861B2" w:rsidR="00F1327D" w:rsidRPr="001B30B6" w:rsidRDefault="00F1327D" w:rsidP="00F1327D">
      <w:pPr>
        <w:pStyle w:val="ListParagraph"/>
        <w:ind w:firstLine="720"/>
        <w:rPr>
          <w:rFonts w:asciiTheme="minorHAnsi" w:hAnsiTheme="minorHAnsi" w:cstheme="minorHAnsi"/>
          <w:bCs/>
          <w:color w:val="002060"/>
        </w:rPr>
      </w:pPr>
      <w:r w:rsidRPr="001B30B6">
        <w:rPr>
          <w:rFonts w:asciiTheme="minorHAnsi" w:hAnsiTheme="minorHAnsi" w:cstheme="minorHAnsi"/>
          <w:bCs/>
          <w:color w:val="002060"/>
        </w:rPr>
        <w:t>Early October: The grant application deadline is normally the first Friday in October.</w:t>
      </w:r>
    </w:p>
    <w:p w14:paraId="6F016B42" w14:textId="1B3D2D2E" w:rsidR="00F1327D" w:rsidRPr="001B30B6" w:rsidRDefault="00F1327D" w:rsidP="00F1327D">
      <w:pPr>
        <w:pStyle w:val="ListParagraph"/>
        <w:ind w:left="1440"/>
        <w:rPr>
          <w:rFonts w:asciiTheme="minorHAnsi" w:hAnsiTheme="minorHAnsi" w:cstheme="minorHAnsi"/>
          <w:bCs/>
          <w:color w:val="002060"/>
        </w:rPr>
      </w:pPr>
      <w:r w:rsidRPr="001B30B6">
        <w:rPr>
          <w:rFonts w:asciiTheme="minorHAnsi" w:hAnsiTheme="minorHAnsi" w:cstheme="minorHAnsi"/>
          <w:bCs/>
          <w:color w:val="002060"/>
        </w:rPr>
        <w:t xml:space="preserve">Late January: Projects selected for funding are tentatively notified of funding status. </w:t>
      </w:r>
    </w:p>
    <w:p w14:paraId="7BCC9B8B" w14:textId="3B910DCE" w:rsidR="00F1327D" w:rsidRPr="001B30B6" w:rsidRDefault="00F1327D" w:rsidP="00F1327D">
      <w:pPr>
        <w:pStyle w:val="ListParagraph"/>
        <w:ind w:left="1440"/>
        <w:rPr>
          <w:rFonts w:asciiTheme="minorHAnsi" w:hAnsiTheme="minorHAnsi" w:cstheme="minorHAnsi"/>
          <w:bCs/>
          <w:color w:val="002060"/>
        </w:rPr>
      </w:pPr>
      <w:r w:rsidRPr="001B30B6">
        <w:rPr>
          <w:rFonts w:asciiTheme="minorHAnsi" w:hAnsiTheme="minorHAnsi" w:cstheme="minorHAnsi"/>
          <w:bCs/>
          <w:color w:val="002060"/>
        </w:rPr>
        <w:t xml:space="preserve">June 1: Earliest </w:t>
      </w:r>
      <w:proofErr w:type="gramStart"/>
      <w:r w:rsidRPr="001B30B6">
        <w:rPr>
          <w:rFonts w:asciiTheme="minorHAnsi" w:hAnsiTheme="minorHAnsi" w:cstheme="minorHAnsi"/>
          <w:bCs/>
          <w:color w:val="002060"/>
        </w:rPr>
        <w:t>project</w:t>
      </w:r>
      <w:proofErr w:type="gramEnd"/>
      <w:r w:rsidRPr="001B30B6">
        <w:rPr>
          <w:rFonts w:asciiTheme="minorHAnsi" w:hAnsiTheme="minorHAnsi" w:cstheme="minorHAnsi"/>
          <w:bCs/>
          <w:color w:val="002060"/>
        </w:rPr>
        <w:t xml:space="preserve"> start date.  Projects cannot begin until DHPA has received confirmation of its award from the National Park Service and has provided official grant awards to recipients, which may be later than June 1. </w:t>
      </w:r>
    </w:p>
    <w:p w14:paraId="06E8BF1C" w14:textId="0CEA287B" w:rsidR="00F1327D" w:rsidRPr="001B30B6" w:rsidRDefault="00F1327D" w:rsidP="00F1327D">
      <w:pPr>
        <w:pStyle w:val="ListParagraph"/>
        <w:ind w:left="1440"/>
        <w:rPr>
          <w:rFonts w:asciiTheme="minorHAnsi" w:hAnsiTheme="minorHAnsi" w:cstheme="minorHAnsi"/>
          <w:bCs/>
          <w:color w:val="002060"/>
        </w:rPr>
      </w:pPr>
      <w:r w:rsidRPr="001B30B6">
        <w:rPr>
          <w:rFonts w:asciiTheme="minorHAnsi" w:hAnsiTheme="minorHAnsi" w:cstheme="minorHAnsi"/>
          <w:bCs/>
          <w:color w:val="002060"/>
        </w:rPr>
        <w:t xml:space="preserve">June 30: Latest project end date, Projects must be completed by the end of June two years after the grant award. </w:t>
      </w:r>
    </w:p>
    <w:p w14:paraId="3D7442F4" w14:textId="77777777" w:rsidR="00F1327D" w:rsidRPr="001B30B6" w:rsidRDefault="00F1327D" w:rsidP="00F1327D">
      <w:pPr>
        <w:pStyle w:val="ListParagraph"/>
        <w:rPr>
          <w:rFonts w:asciiTheme="minorHAnsi" w:hAnsiTheme="minorHAnsi" w:cstheme="minorHAnsi"/>
          <w:b/>
          <w:color w:val="002060"/>
          <w:sz w:val="28"/>
          <w:szCs w:val="28"/>
        </w:rPr>
      </w:pPr>
    </w:p>
    <w:p w14:paraId="3BC9CA8F" w14:textId="14D85FC8" w:rsidR="00F1327D" w:rsidRPr="001B30B6" w:rsidRDefault="00F1327D" w:rsidP="00FA4966">
      <w:pPr>
        <w:pStyle w:val="ListParagraph"/>
        <w:numPr>
          <w:ilvl w:val="0"/>
          <w:numId w:val="12"/>
        </w:numPr>
        <w:rPr>
          <w:rFonts w:asciiTheme="minorHAnsi" w:hAnsiTheme="minorHAnsi" w:cstheme="minorHAnsi"/>
          <w:b/>
          <w:color w:val="002060"/>
          <w:sz w:val="28"/>
          <w:szCs w:val="28"/>
        </w:rPr>
      </w:pPr>
      <w:r w:rsidRPr="001B30B6">
        <w:rPr>
          <w:rFonts w:asciiTheme="minorHAnsi" w:hAnsiTheme="minorHAnsi" w:cstheme="minorHAnsi"/>
          <w:b/>
          <w:color w:val="002060"/>
          <w:sz w:val="28"/>
          <w:szCs w:val="28"/>
        </w:rPr>
        <w:t xml:space="preserve"> What are the match requirements for the HPF Program? </w:t>
      </w:r>
    </w:p>
    <w:p w14:paraId="50222EDA" w14:textId="5E3B3B49" w:rsidR="00F1327D" w:rsidRPr="001B30B6" w:rsidRDefault="00F1327D" w:rsidP="00F1327D">
      <w:pPr>
        <w:pStyle w:val="ListParagraph"/>
        <w:ind w:left="1440" w:hanging="720"/>
        <w:rPr>
          <w:rFonts w:asciiTheme="minorHAnsi" w:hAnsiTheme="minorHAnsi" w:cstheme="minorHAnsi"/>
          <w:bCs/>
          <w:color w:val="002060"/>
        </w:rPr>
      </w:pPr>
      <w:r w:rsidRPr="001B30B6">
        <w:rPr>
          <w:rFonts w:asciiTheme="minorHAnsi" w:hAnsiTheme="minorHAnsi" w:cstheme="minorHAnsi"/>
          <w:bCs/>
          <w:color w:val="002060"/>
        </w:rPr>
        <w:t xml:space="preserve">a. </w:t>
      </w:r>
      <w:r w:rsidRPr="001B30B6">
        <w:rPr>
          <w:rFonts w:asciiTheme="minorHAnsi" w:hAnsiTheme="minorHAnsi" w:cstheme="minorHAnsi"/>
          <w:bCs/>
          <w:color w:val="002060"/>
        </w:rPr>
        <w:tab/>
        <w:t xml:space="preserve">All grant awards must be matched with funds from any non-federal source.  The applicant must document that it has the required matching funds available within its own accounts at the time of application.  The short program cycle does not allow time to fundraise the required match during the grant period. </w:t>
      </w:r>
    </w:p>
    <w:p w14:paraId="3A3248E9" w14:textId="08F425EC" w:rsidR="00F1327D" w:rsidRPr="001B30B6" w:rsidRDefault="00F1327D" w:rsidP="00F1327D">
      <w:pPr>
        <w:pStyle w:val="ListParagraph"/>
        <w:ind w:left="1440" w:hanging="720"/>
        <w:rPr>
          <w:rFonts w:asciiTheme="minorHAnsi" w:hAnsiTheme="minorHAnsi" w:cstheme="minorHAnsi"/>
          <w:bCs/>
          <w:color w:val="002060"/>
        </w:rPr>
      </w:pPr>
      <w:r w:rsidRPr="001B30B6">
        <w:rPr>
          <w:rFonts w:asciiTheme="minorHAnsi" w:hAnsiTheme="minorHAnsi" w:cstheme="minorHAnsi"/>
          <w:bCs/>
          <w:color w:val="002060"/>
        </w:rPr>
        <w:t xml:space="preserve">b. </w:t>
      </w:r>
      <w:r w:rsidRPr="001B30B6">
        <w:rPr>
          <w:rFonts w:asciiTheme="minorHAnsi" w:hAnsiTheme="minorHAnsi" w:cstheme="minorHAnsi"/>
          <w:bCs/>
          <w:color w:val="002060"/>
        </w:rPr>
        <w:tab/>
      </w:r>
      <w:r w:rsidRPr="001B30B6">
        <w:rPr>
          <w:rFonts w:asciiTheme="minorHAnsi" w:hAnsiTheme="minorHAnsi" w:cstheme="minorHAnsi"/>
          <w:b/>
          <w:color w:val="002060"/>
        </w:rPr>
        <w:t>70/30</w:t>
      </w:r>
      <w:r w:rsidRPr="001B30B6">
        <w:rPr>
          <w:rFonts w:asciiTheme="minorHAnsi" w:hAnsiTheme="minorHAnsi" w:cstheme="minorHAnsi"/>
          <w:bCs/>
          <w:color w:val="002060"/>
        </w:rPr>
        <w:t xml:space="preserve"> grant-to-match ration is available only to colleges and universities for archaeological survey projects conducted in prioritized areas due to the DHPA’s need for site location data. </w:t>
      </w:r>
    </w:p>
    <w:p w14:paraId="7E7815C7" w14:textId="5BE4BB41" w:rsidR="00F1327D" w:rsidRPr="001B30B6" w:rsidRDefault="00F1327D" w:rsidP="00F1327D">
      <w:pPr>
        <w:pStyle w:val="ListParagraph"/>
        <w:ind w:left="1440" w:hanging="720"/>
        <w:rPr>
          <w:rFonts w:asciiTheme="minorHAnsi" w:hAnsiTheme="minorHAnsi" w:cstheme="minorHAnsi"/>
          <w:bCs/>
          <w:color w:val="002060"/>
        </w:rPr>
      </w:pPr>
      <w:r w:rsidRPr="001B30B6">
        <w:rPr>
          <w:rFonts w:asciiTheme="minorHAnsi" w:hAnsiTheme="minorHAnsi" w:cstheme="minorHAnsi"/>
          <w:bCs/>
          <w:color w:val="002060"/>
        </w:rPr>
        <w:t xml:space="preserve">c. </w:t>
      </w:r>
      <w:r w:rsidRPr="001B30B6">
        <w:rPr>
          <w:rFonts w:asciiTheme="minorHAnsi" w:hAnsiTheme="minorHAnsi" w:cstheme="minorHAnsi"/>
          <w:bCs/>
          <w:color w:val="002060"/>
        </w:rPr>
        <w:tab/>
      </w:r>
      <w:r w:rsidRPr="001B30B6">
        <w:rPr>
          <w:rFonts w:asciiTheme="minorHAnsi" w:hAnsiTheme="minorHAnsi" w:cstheme="minorHAnsi"/>
          <w:b/>
          <w:color w:val="002060"/>
        </w:rPr>
        <w:t>60/40</w:t>
      </w:r>
      <w:r w:rsidRPr="001B30B6">
        <w:rPr>
          <w:rFonts w:asciiTheme="minorHAnsi" w:hAnsiTheme="minorHAnsi" w:cstheme="minorHAnsi"/>
          <w:bCs/>
          <w:color w:val="002060"/>
        </w:rPr>
        <w:t xml:space="preserve"> grant-to-match ration is available only to communities that are federally designated </w:t>
      </w:r>
      <w:r w:rsidR="00DC4674" w:rsidRPr="001B30B6">
        <w:rPr>
          <w:rFonts w:asciiTheme="minorHAnsi" w:hAnsiTheme="minorHAnsi" w:cstheme="minorHAnsi"/>
          <w:bCs/>
          <w:color w:val="002060"/>
        </w:rPr>
        <w:t xml:space="preserve">as Certified Local Governments (CLGs) to conduct any type of project. </w:t>
      </w:r>
    </w:p>
    <w:p w14:paraId="591A8284" w14:textId="5DEDBFF8" w:rsidR="00DC4674" w:rsidRPr="001B30B6" w:rsidRDefault="00DC4674" w:rsidP="00F1327D">
      <w:pPr>
        <w:pStyle w:val="ListParagraph"/>
        <w:ind w:left="1440" w:hanging="720"/>
        <w:rPr>
          <w:rFonts w:asciiTheme="minorHAnsi" w:hAnsiTheme="minorHAnsi" w:cstheme="minorHAnsi"/>
          <w:bCs/>
          <w:color w:val="002060"/>
        </w:rPr>
      </w:pPr>
      <w:r w:rsidRPr="001B30B6">
        <w:rPr>
          <w:rFonts w:asciiTheme="minorHAnsi" w:hAnsiTheme="minorHAnsi" w:cstheme="minorHAnsi"/>
          <w:bCs/>
          <w:color w:val="002060"/>
        </w:rPr>
        <w:t xml:space="preserve">d. </w:t>
      </w:r>
      <w:r w:rsidRPr="001B30B6">
        <w:rPr>
          <w:rFonts w:asciiTheme="minorHAnsi" w:hAnsiTheme="minorHAnsi" w:cstheme="minorHAnsi"/>
          <w:bCs/>
          <w:color w:val="002060"/>
        </w:rPr>
        <w:tab/>
      </w:r>
      <w:r w:rsidRPr="001B30B6">
        <w:rPr>
          <w:rFonts w:asciiTheme="minorHAnsi" w:hAnsiTheme="minorHAnsi" w:cstheme="minorHAnsi"/>
          <w:b/>
          <w:color w:val="002060"/>
        </w:rPr>
        <w:t>50/50</w:t>
      </w:r>
      <w:r w:rsidRPr="001B30B6">
        <w:rPr>
          <w:rFonts w:asciiTheme="minorHAnsi" w:hAnsiTheme="minorHAnsi" w:cstheme="minorHAnsi"/>
          <w:bCs/>
          <w:color w:val="002060"/>
        </w:rPr>
        <w:t xml:space="preserve"> grant-to-match ratio is available to all other applicants, regardless of project category. </w:t>
      </w:r>
    </w:p>
    <w:p w14:paraId="6F2065A9" w14:textId="77777777" w:rsidR="00DC4674" w:rsidRPr="001B30B6" w:rsidRDefault="00DC4674" w:rsidP="00DC4674">
      <w:pPr>
        <w:pStyle w:val="ListParagraph"/>
        <w:rPr>
          <w:rFonts w:asciiTheme="minorHAnsi" w:hAnsiTheme="minorHAnsi" w:cstheme="minorHAnsi"/>
          <w:b/>
          <w:color w:val="002060"/>
          <w:sz w:val="28"/>
          <w:szCs w:val="28"/>
        </w:rPr>
      </w:pPr>
    </w:p>
    <w:p w14:paraId="09D2E1A7" w14:textId="3E381F98" w:rsidR="00DC4674" w:rsidRPr="001B30B6" w:rsidRDefault="00DC4674" w:rsidP="00FA4966">
      <w:pPr>
        <w:pStyle w:val="ListParagraph"/>
        <w:numPr>
          <w:ilvl w:val="0"/>
          <w:numId w:val="12"/>
        </w:numPr>
        <w:rPr>
          <w:rFonts w:asciiTheme="minorHAnsi" w:hAnsiTheme="minorHAnsi" w:cstheme="minorHAnsi"/>
          <w:b/>
          <w:color w:val="002060"/>
          <w:sz w:val="28"/>
          <w:szCs w:val="28"/>
        </w:rPr>
      </w:pPr>
      <w:r w:rsidRPr="001B30B6">
        <w:rPr>
          <w:rFonts w:asciiTheme="minorHAnsi" w:hAnsiTheme="minorHAnsi" w:cstheme="minorHAnsi"/>
          <w:b/>
          <w:color w:val="002060"/>
          <w:sz w:val="28"/>
          <w:szCs w:val="28"/>
        </w:rPr>
        <w:t xml:space="preserve"> How is </w:t>
      </w:r>
      <w:r w:rsidR="00457460" w:rsidRPr="001B30B6">
        <w:rPr>
          <w:rFonts w:asciiTheme="minorHAnsi" w:hAnsiTheme="minorHAnsi" w:cstheme="minorHAnsi"/>
          <w:b/>
          <w:color w:val="002060"/>
          <w:sz w:val="28"/>
          <w:szCs w:val="28"/>
        </w:rPr>
        <w:t xml:space="preserve">HPF </w:t>
      </w:r>
      <w:r w:rsidRPr="001B30B6">
        <w:rPr>
          <w:rFonts w:asciiTheme="minorHAnsi" w:hAnsiTheme="minorHAnsi" w:cstheme="minorHAnsi"/>
          <w:b/>
          <w:color w:val="002060"/>
          <w:sz w:val="28"/>
          <w:szCs w:val="28"/>
        </w:rPr>
        <w:t xml:space="preserve">funding received? </w:t>
      </w:r>
    </w:p>
    <w:p w14:paraId="4814F68B" w14:textId="6EC0755E" w:rsidR="00DC4674" w:rsidRPr="00DC4674" w:rsidRDefault="00DC4674" w:rsidP="00DC4674">
      <w:pPr>
        <w:pStyle w:val="ListParagraph"/>
        <w:ind w:left="1440" w:hanging="720"/>
        <w:rPr>
          <w:rFonts w:asciiTheme="minorHAnsi" w:hAnsiTheme="minorHAnsi" w:cstheme="minorHAnsi"/>
          <w:bCs/>
          <w:color w:val="002060"/>
        </w:rPr>
      </w:pPr>
      <w:r w:rsidRPr="001B30B6">
        <w:rPr>
          <w:rFonts w:asciiTheme="minorHAnsi" w:hAnsiTheme="minorHAnsi" w:cstheme="minorHAnsi"/>
          <w:bCs/>
          <w:color w:val="002060"/>
        </w:rPr>
        <w:t>a.</w:t>
      </w:r>
      <w:r w:rsidRPr="001B30B6">
        <w:rPr>
          <w:rFonts w:asciiTheme="minorHAnsi" w:hAnsiTheme="minorHAnsi" w:cstheme="minorHAnsi"/>
          <w:bCs/>
          <w:color w:val="002060"/>
        </w:rPr>
        <w:tab/>
        <w:t xml:space="preserve">All grant funds are paid out on a reimbursement basis as work progresses, not as a lump sum at the beginning of the project.  </w:t>
      </w:r>
      <w:r w:rsidR="00457460" w:rsidRPr="001B30B6">
        <w:rPr>
          <w:rFonts w:asciiTheme="minorHAnsi" w:hAnsiTheme="minorHAnsi" w:cstheme="minorHAnsi"/>
          <w:bCs/>
          <w:color w:val="002060"/>
        </w:rPr>
        <w:t xml:space="preserve">The grant recipient must pay project costs with its own funds, then seek periodic reimbursement by carefully documenting project expenses.  Grant reimbursements are paid electronically about 30 days after submission and approval of appropriate documentation.  The DHPA normally hold the final 15% of the grant funds as a retention until the completed project </w:t>
      </w:r>
      <w:proofErr w:type="spellStart"/>
      <w:r w:rsidR="00457460" w:rsidRPr="001B30B6">
        <w:rPr>
          <w:rFonts w:asciiTheme="minorHAnsi" w:hAnsiTheme="minorHAnsi" w:cstheme="minorHAnsi"/>
          <w:bCs/>
          <w:color w:val="002060"/>
        </w:rPr>
        <w:t>s</w:t>
      </w:r>
      <w:proofErr w:type="spellEnd"/>
      <w:r w:rsidR="00457460" w:rsidRPr="001B30B6">
        <w:rPr>
          <w:rFonts w:asciiTheme="minorHAnsi" w:hAnsiTheme="minorHAnsi" w:cstheme="minorHAnsi"/>
          <w:bCs/>
          <w:color w:val="002060"/>
        </w:rPr>
        <w:t xml:space="preserve"> reviewed and approved.</w:t>
      </w:r>
      <w:r w:rsidR="00457460">
        <w:rPr>
          <w:rFonts w:asciiTheme="minorHAnsi" w:hAnsiTheme="minorHAnsi" w:cstheme="minorHAnsi"/>
          <w:bCs/>
          <w:color w:val="002060"/>
        </w:rPr>
        <w:t xml:space="preserve"> </w:t>
      </w:r>
    </w:p>
    <w:bookmarkEnd w:id="5"/>
    <w:p w14:paraId="77F30840" w14:textId="77777777" w:rsidR="00B144AC" w:rsidRPr="00DC4674" w:rsidRDefault="00B144AC" w:rsidP="00DC4674">
      <w:pPr>
        <w:rPr>
          <w:rFonts w:asciiTheme="minorHAnsi" w:hAnsiTheme="minorHAnsi" w:cstheme="minorHAnsi"/>
          <w:bCs/>
          <w:color w:val="002060"/>
          <w:sz w:val="28"/>
          <w:szCs w:val="28"/>
        </w:rPr>
      </w:pPr>
    </w:p>
    <w:p w14:paraId="0C2CE776" w14:textId="5D80A775" w:rsidR="003D4A5D" w:rsidRPr="006D40EC" w:rsidRDefault="003D4A5D" w:rsidP="009C009A">
      <w:pPr>
        <w:rPr>
          <w:rFonts w:asciiTheme="minorHAnsi" w:hAnsiTheme="minorHAnsi" w:cstheme="minorHAnsi"/>
          <w:b/>
          <w:color w:val="808080" w:themeColor="background1" w:themeShade="80"/>
          <w:sz w:val="44"/>
        </w:rPr>
      </w:pPr>
      <w:r w:rsidRPr="006D40EC">
        <w:rPr>
          <w:rFonts w:asciiTheme="minorHAnsi" w:hAnsiTheme="minorHAnsi" w:cstheme="minorHAnsi"/>
          <w:b/>
          <w:color w:val="808080" w:themeColor="background1" w:themeShade="80"/>
          <w:sz w:val="44"/>
        </w:rPr>
        <w:t>I</w:t>
      </w:r>
      <w:r w:rsidR="009E32A4">
        <w:rPr>
          <w:rFonts w:asciiTheme="minorHAnsi" w:hAnsiTheme="minorHAnsi" w:cstheme="minorHAnsi"/>
          <w:b/>
          <w:color w:val="808080" w:themeColor="background1" w:themeShade="80"/>
          <w:sz w:val="44"/>
        </w:rPr>
        <w:t xml:space="preserve">ndiana State Department of Agriculture </w:t>
      </w:r>
    </w:p>
    <w:p w14:paraId="2574695D" w14:textId="77777777" w:rsidR="006D40EC" w:rsidRPr="006D40EC" w:rsidRDefault="00AB3173" w:rsidP="00FA4966">
      <w:pPr>
        <w:pStyle w:val="ListParagraph"/>
        <w:numPr>
          <w:ilvl w:val="0"/>
          <w:numId w:val="11"/>
        </w:numPr>
        <w:rPr>
          <w:rFonts w:asciiTheme="minorHAnsi" w:hAnsiTheme="minorHAnsi" w:cstheme="minorHAnsi"/>
          <w:b/>
          <w:color w:val="002060"/>
          <w:sz w:val="28"/>
        </w:rPr>
      </w:pPr>
      <w:r w:rsidRPr="006D40EC">
        <w:rPr>
          <w:rFonts w:asciiTheme="minorHAnsi" w:hAnsiTheme="minorHAnsi" w:cstheme="minorHAnsi"/>
          <w:b/>
          <w:color w:val="002060"/>
          <w:sz w:val="28"/>
        </w:rPr>
        <w:t xml:space="preserve">What is </w:t>
      </w:r>
      <w:r w:rsidR="006D40EC" w:rsidRPr="006D40EC">
        <w:rPr>
          <w:rFonts w:asciiTheme="minorHAnsi" w:hAnsiTheme="minorHAnsi" w:cstheme="minorHAnsi"/>
          <w:b/>
          <w:color w:val="002060"/>
          <w:sz w:val="28"/>
        </w:rPr>
        <w:t xml:space="preserve">program offered by the Indiana State Department of Agriculture? </w:t>
      </w:r>
    </w:p>
    <w:p w14:paraId="5C4D20CA" w14:textId="1473A8D8" w:rsidR="00740B72" w:rsidRPr="006D40EC" w:rsidRDefault="006D40EC" w:rsidP="00FA4966">
      <w:pPr>
        <w:pStyle w:val="ListParagraph"/>
        <w:numPr>
          <w:ilvl w:val="1"/>
          <w:numId w:val="11"/>
        </w:numPr>
        <w:rPr>
          <w:rFonts w:asciiTheme="minorHAnsi" w:hAnsiTheme="minorHAnsi" w:cstheme="minorHAnsi"/>
          <w:bCs/>
          <w:color w:val="002060"/>
          <w:szCs w:val="22"/>
        </w:rPr>
      </w:pPr>
      <w:r w:rsidRPr="006D40EC">
        <w:rPr>
          <w:rFonts w:asciiTheme="minorHAnsi" w:hAnsiTheme="minorHAnsi" w:cstheme="minorHAnsi"/>
          <w:bCs/>
          <w:color w:val="002060"/>
          <w:szCs w:val="22"/>
        </w:rPr>
        <w:t xml:space="preserve">This new program is called the Stellar Food </w:t>
      </w:r>
      <w:r w:rsidR="00FA3399">
        <w:rPr>
          <w:rFonts w:asciiTheme="minorHAnsi" w:hAnsiTheme="minorHAnsi" w:cstheme="minorHAnsi"/>
          <w:bCs/>
          <w:color w:val="002060"/>
          <w:szCs w:val="22"/>
        </w:rPr>
        <w:t>Systems Grant</w:t>
      </w:r>
      <w:r w:rsidRPr="006D40EC">
        <w:rPr>
          <w:rFonts w:asciiTheme="minorHAnsi" w:hAnsiTheme="minorHAnsi" w:cstheme="minorHAnsi"/>
          <w:bCs/>
          <w:color w:val="002060"/>
          <w:szCs w:val="22"/>
        </w:rPr>
        <w:t xml:space="preserve"> Program. </w:t>
      </w:r>
      <w:r w:rsidR="001E01E6">
        <w:rPr>
          <w:rFonts w:asciiTheme="minorHAnsi" w:hAnsiTheme="minorHAnsi" w:cstheme="minorHAnsi"/>
          <w:bCs/>
          <w:color w:val="002060"/>
          <w:szCs w:val="22"/>
        </w:rPr>
        <w:t xml:space="preserve">The Stellar Food </w:t>
      </w:r>
      <w:r w:rsidR="00FA3399">
        <w:rPr>
          <w:rFonts w:asciiTheme="minorHAnsi" w:hAnsiTheme="minorHAnsi" w:cstheme="minorHAnsi"/>
          <w:bCs/>
          <w:color w:val="002060"/>
          <w:szCs w:val="22"/>
        </w:rPr>
        <w:t xml:space="preserve">Systems Grant </w:t>
      </w:r>
      <w:r w:rsidR="001E01E6">
        <w:rPr>
          <w:rFonts w:asciiTheme="minorHAnsi" w:hAnsiTheme="minorHAnsi" w:cstheme="minorHAnsi"/>
          <w:bCs/>
          <w:color w:val="002060"/>
          <w:szCs w:val="22"/>
        </w:rPr>
        <w:t xml:space="preserve">Program provides funding to empower local communities to address food insecurity and access to local foods, through public and private partnerships. </w:t>
      </w:r>
    </w:p>
    <w:p w14:paraId="20A43BAC" w14:textId="77777777" w:rsidR="00FD5040" w:rsidRPr="009E32A4" w:rsidRDefault="00FD5040" w:rsidP="009E32A4">
      <w:pPr>
        <w:rPr>
          <w:rFonts w:asciiTheme="minorHAnsi" w:hAnsiTheme="minorHAnsi" w:cstheme="minorHAnsi"/>
          <w:b/>
          <w:color w:val="002060"/>
          <w:sz w:val="28"/>
          <w:highlight w:val="yellow"/>
        </w:rPr>
      </w:pPr>
    </w:p>
    <w:p w14:paraId="40DC29F3" w14:textId="1E95A5DA" w:rsidR="001E01E6" w:rsidRPr="006D40EC" w:rsidRDefault="001E01E6" w:rsidP="00FA4966">
      <w:pPr>
        <w:pStyle w:val="ListParagraph"/>
        <w:numPr>
          <w:ilvl w:val="0"/>
          <w:numId w:val="11"/>
        </w:numPr>
        <w:rPr>
          <w:rFonts w:asciiTheme="minorHAnsi" w:hAnsiTheme="minorHAnsi" w:cstheme="minorHAnsi"/>
          <w:b/>
          <w:color w:val="002060"/>
          <w:sz w:val="28"/>
        </w:rPr>
      </w:pPr>
      <w:r w:rsidRPr="006D40EC">
        <w:rPr>
          <w:rFonts w:asciiTheme="minorHAnsi" w:hAnsiTheme="minorHAnsi" w:cstheme="minorHAnsi"/>
          <w:b/>
          <w:color w:val="002060"/>
          <w:sz w:val="28"/>
        </w:rPr>
        <w:t xml:space="preserve">What </w:t>
      </w:r>
      <w:r>
        <w:rPr>
          <w:rFonts w:asciiTheme="minorHAnsi" w:hAnsiTheme="minorHAnsi" w:cstheme="minorHAnsi"/>
          <w:b/>
          <w:color w:val="002060"/>
          <w:sz w:val="28"/>
        </w:rPr>
        <w:t xml:space="preserve">are examples of the Stellar Food </w:t>
      </w:r>
      <w:r w:rsidR="00FA3399">
        <w:rPr>
          <w:rFonts w:asciiTheme="minorHAnsi" w:hAnsiTheme="minorHAnsi" w:cstheme="minorHAnsi"/>
          <w:b/>
          <w:color w:val="002060"/>
          <w:sz w:val="28"/>
        </w:rPr>
        <w:t>Systems Grant</w:t>
      </w:r>
      <w:r>
        <w:rPr>
          <w:rFonts w:asciiTheme="minorHAnsi" w:hAnsiTheme="minorHAnsi" w:cstheme="minorHAnsi"/>
          <w:b/>
          <w:color w:val="002060"/>
          <w:sz w:val="28"/>
        </w:rPr>
        <w:t xml:space="preserve"> Program</w:t>
      </w:r>
      <w:r w:rsidRPr="006D40EC">
        <w:rPr>
          <w:rFonts w:asciiTheme="minorHAnsi" w:hAnsiTheme="minorHAnsi" w:cstheme="minorHAnsi"/>
          <w:b/>
          <w:color w:val="002060"/>
          <w:sz w:val="28"/>
        </w:rPr>
        <w:t xml:space="preserve">? </w:t>
      </w:r>
    </w:p>
    <w:p w14:paraId="594232B5" w14:textId="6E08518B" w:rsidR="001E01E6" w:rsidRDefault="001E01E6" w:rsidP="00FA4966">
      <w:pPr>
        <w:pStyle w:val="ListParagraph"/>
        <w:numPr>
          <w:ilvl w:val="1"/>
          <w:numId w:val="11"/>
        </w:numPr>
        <w:rPr>
          <w:rFonts w:asciiTheme="minorHAnsi" w:hAnsiTheme="minorHAnsi" w:cstheme="minorHAnsi"/>
          <w:bCs/>
          <w:color w:val="002060"/>
          <w:szCs w:val="22"/>
        </w:rPr>
      </w:pPr>
      <w:r>
        <w:rPr>
          <w:rFonts w:asciiTheme="minorHAnsi" w:hAnsiTheme="minorHAnsi" w:cstheme="minorHAnsi"/>
          <w:bCs/>
          <w:color w:val="002060"/>
          <w:szCs w:val="22"/>
        </w:rPr>
        <w:t>Project ide</w:t>
      </w:r>
      <w:r w:rsidR="00FA3399">
        <w:rPr>
          <w:rFonts w:asciiTheme="minorHAnsi" w:hAnsiTheme="minorHAnsi" w:cstheme="minorHAnsi"/>
          <w:bCs/>
          <w:color w:val="002060"/>
          <w:szCs w:val="22"/>
        </w:rPr>
        <w:t>a</w:t>
      </w:r>
      <w:r>
        <w:rPr>
          <w:rFonts w:asciiTheme="minorHAnsi" w:hAnsiTheme="minorHAnsi" w:cstheme="minorHAnsi"/>
          <w:bCs/>
          <w:color w:val="002060"/>
          <w:szCs w:val="22"/>
        </w:rPr>
        <w:t xml:space="preserve">s may include, but are not limited to: </w:t>
      </w:r>
    </w:p>
    <w:p w14:paraId="3CB7E269" w14:textId="502FFC3C" w:rsidR="001E01E6" w:rsidRDefault="001E01E6" w:rsidP="00FA4966">
      <w:pPr>
        <w:pStyle w:val="ListParagraph"/>
        <w:numPr>
          <w:ilvl w:val="2"/>
          <w:numId w:val="11"/>
        </w:numPr>
        <w:rPr>
          <w:rFonts w:asciiTheme="minorHAnsi" w:hAnsiTheme="minorHAnsi" w:cstheme="minorHAnsi"/>
          <w:bCs/>
          <w:color w:val="002060"/>
          <w:szCs w:val="22"/>
        </w:rPr>
      </w:pPr>
      <w:r>
        <w:rPr>
          <w:rFonts w:asciiTheme="minorHAnsi" w:hAnsiTheme="minorHAnsi" w:cstheme="minorHAnsi"/>
          <w:bCs/>
          <w:color w:val="002060"/>
          <w:szCs w:val="22"/>
        </w:rPr>
        <w:t xml:space="preserve">Farm to institution (school, hospital, etc.) </w:t>
      </w:r>
      <w:proofErr w:type="gramStart"/>
      <w:r>
        <w:rPr>
          <w:rFonts w:asciiTheme="minorHAnsi" w:hAnsiTheme="minorHAnsi" w:cstheme="minorHAnsi"/>
          <w:bCs/>
          <w:color w:val="002060"/>
          <w:szCs w:val="22"/>
        </w:rPr>
        <w:t>programs;</w:t>
      </w:r>
      <w:proofErr w:type="gramEnd"/>
    </w:p>
    <w:p w14:paraId="1047C5D8" w14:textId="4AD40A0A" w:rsidR="001E01E6" w:rsidRDefault="001E01E6" w:rsidP="00FA4966">
      <w:pPr>
        <w:pStyle w:val="ListParagraph"/>
        <w:numPr>
          <w:ilvl w:val="2"/>
          <w:numId w:val="11"/>
        </w:numPr>
        <w:rPr>
          <w:rFonts w:asciiTheme="minorHAnsi" w:hAnsiTheme="minorHAnsi" w:cstheme="minorHAnsi"/>
          <w:bCs/>
          <w:color w:val="002060"/>
          <w:szCs w:val="22"/>
        </w:rPr>
      </w:pPr>
      <w:r>
        <w:rPr>
          <w:rFonts w:asciiTheme="minorHAnsi" w:hAnsiTheme="minorHAnsi" w:cstheme="minorHAnsi"/>
          <w:bCs/>
          <w:color w:val="002060"/>
          <w:szCs w:val="22"/>
        </w:rPr>
        <w:t xml:space="preserve">Farmer’s </w:t>
      </w:r>
      <w:proofErr w:type="gramStart"/>
      <w:r>
        <w:rPr>
          <w:rFonts w:asciiTheme="minorHAnsi" w:hAnsiTheme="minorHAnsi" w:cstheme="minorHAnsi"/>
          <w:bCs/>
          <w:color w:val="002060"/>
          <w:szCs w:val="22"/>
        </w:rPr>
        <w:t>Markets;</w:t>
      </w:r>
      <w:proofErr w:type="gramEnd"/>
      <w:r>
        <w:rPr>
          <w:rFonts w:asciiTheme="minorHAnsi" w:hAnsiTheme="minorHAnsi" w:cstheme="minorHAnsi"/>
          <w:bCs/>
          <w:color w:val="002060"/>
          <w:szCs w:val="22"/>
        </w:rPr>
        <w:t xml:space="preserve">  </w:t>
      </w:r>
    </w:p>
    <w:p w14:paraId="17FE8961" w14:textId="5BEC6D86" w:rsidR="001E01E6" w:rsidRDefault="001E01E6" w:rsidP="00FA4966">
      <w:pPr>
        <w:pStyle w:val="ListParagraph"/>
        <w:numPr>
          <w:ilvl w:val="2"/>
          <w:numId w:val="11"/>
        </w:numPr>
        <w:rPr>
          <w:rFonts w:asciiTheme="minorHAnsi" w:hAnsiTheme="minorHAnsi" w:cstheme="minorHAnsi"/>
          <w:bCs/>
          <w:color w:val="002060"/>
          <w:szCs w:val="22"/>
        </w:rPr>
      </w:pPr>
      <w:r>
        <w:rPr>
          <w:rFonts w:asciiTheme="minorHAnsi" w:hAnsiTheme="minorHAnsi" w:cstheme="minorHAnsi"/>
          <w:bCs/>
          <w:color w:val="002060"/>
          <w:szCs w:val="22"/>
        </w:rPr>
        <w:t xml:space="preserve">Projects addressing food </w:t>
      </w:r>
      <w:proofErr w:type="gramStart"/>
      <w:r>
        <w:rPr>
          <w:rFonts w:asciiTheme="minorHAnsi" w:hAnsiTheme="minorHAnsi" w:cstheme="minorHAnsi"/>
          <w:bCs/>
          <w:color w:val="002060"/>
          <w:szCs w:val="22"/>
        </w:rPr>
        <w:t>deserts;</w:t>
      </w:r>
      <w:proofErr w:type="gramEnd"/>
      <w:r>
        <w:rPr>
          <w:rFonts w:asciiTheme="minorHAnsi" w:hAnsiTheme="minorHAnsi" w:cstheme="minorHAnsi"/>
          <w:bCs/>
          <w:color w:val="002060"/>
          <w:szCs w:val="22"/>
        </w:rPr>
        <w:t xml:space="preserve"> </w:t>
      </w:r>
    </w:p>
    <w:p w14:paraId="60F3BAC4" w14:textId="5635A6B3" w:rsidR="001E01E6" w:rsidRDefault="001E01E6" w:rsidP="00FA4966">
      <w:pPr>
        <w:pStyle w:val="ListParagraph"/>
        <w:numPr>
          <w:ilvl w:val="2"/>
          <w:numId w:val="11"/>
        </w:numPr>
        <w:rPr>
          <w:rFonts w:asciiTheme="minorHAnsi" w:hAnsiTheme="minorHAnsi" w:cstheme="minorHAnsi"/>
          <w:bCs/>
          <w:color w:val="002060"/>
          <w:szCs w:val="22"/>
        </w:rPr>
      </w:pPr>
      <w:r>
        <w:rPr>
          <w:rFonts w:asciiTheme="minorHAnsi" w:hAnsiTheme="minorHAnsi" w:cstheme="minorHAnsi"/>
          <w:bCs/>
          <w:color w:val="002060"/>
          <w:szCs w:val="22"/>
        </w:rPr>
        <w:t xml:space="preserve">Agriculture education programs who are involved in food production for their local school or </w:t>
      </w:r>
      <w:proofErr w:type="gramStart"/>
      <w:r>
        <w:rPr>
          <w:rFonts w:asciiTheme="minorHAnsi" w:hAnsiTheme="minorHAnsi" w:cstheme="minorHAnsi"/>
          <w:bCs/>
          <w:color w:val="002060"/>
          <w:szCs w:val="22"/>
        </w:rPr>
        <w:t>community;</w:t>
      </w:r>
      <w:proofErr w:type="gramEnd"/>
      <w:r>
        <w:rPr>
          <w:rFonts w:asciiTheme="minorHAnsi" w:hAnsiTheme="minorHAnsi" w:cstheme="minorHAnsi"/>
          <w:bCs/>
          <w:color w:val="002060"/>
          <w:szCs w:val="22"/>
        </w:rPr>
        <w:t xml:space="preserve"> </w:t>
      </w:r>
    </w:p>
    <w:p w14:paraId="03E39045" w14:textId="6335E407" w:rsidR="001E01E6" w:rsidRDefault="001E01E6" w:rsidP="00FA4966">
      <w:pPr>
        <w:pStyle w:val="ListParagraph"/>
        <w:numPr>
          <w:ilvl w:val="2"/>
          <w:numId w:val="11"/>
        </w:numPr>
        <w:rPr>
          <w:rFonts w:asciiTheme="minorHAnsi" w:hAnsiTheme="minorHAnsi" w:cstheme="minorHAnsi"/>
          <w:bCs/>
          <w:color w:val="002060"/>
          <w:szCs w:val="22"/>
        </w:rPr>
      </w:pPr>
      <w:r>
        <w:rPr>
          <w:rFonts w:asciiTheme="minorHAnsi" w:hAnsiTheme="minorHAnsi" w:cstheme="minorHAnsi"/>
          <w:bCs/>
          <w:color w:val="002060"/>
          <w:szCs w:val="22"/>
        </w:rPr>
        <w:t xml:space="preserve">Community supported agriculture programs </w:t>
      </w:r>
    </w:p>
    <w:p w14:paraId="5EE3BD68" w14:textId="66D55FF1" w:rsidR="00B144AC" w:rsidRDefault="001E01E6" w:rsidP="00FA4966">
      <w:pPr>
        <w:pStyle w:val="ListParagraph"/>
        <w:numPr>
          <w:ilvl w:val="2"/>
          <w:numId w:val="11"/>
        </w:numPr>
        <w:rPr>
          <w:rFonts w:asciiTheme="minorHAnsi" w:hAnsiTheme="minorHAnsi" w:cstheme="minorHAnsi"/>
          <w:bCs/>
          <w:color w:val="002060"/>
          <w:szCs w:val="22"/>
        </w:rPr>
      </w:pPr>
      <w:r>
        <w:rPr>
          <w:rFonts w:asciiTheme="minorHAnsi" w:hAnsiTheme="minorHAnsi" w:cstheme="minorHAnsi"/>
          <w:bCs/>
          <w:color w:val="002060"/>
          <w:szCs w:val="22"/>
        </w:rPr>
        <w:t xml:space="preserve">Programs that increase education and knowledge in youth about food and agriculture in Indiana. </w:t>
      </w:r>
    </w:p>
    <w:p w14:paraId="0B5F6787" w14:textId="77777777" w:rsidR="009E32A4" w:rsidRPr="009E32A4" w:rsidRDefault="009E32A4" w:rsidP="009E32A4">
      <w:pPr>
        <w:pStyle w:val="ListParagraph"/>
        <w:ind w:left="2160"/>
        <w:rPr>
          <w:rFonts w:asciiTheme="minorHAnsi" w:hAnsiTheme="minorHAnsi" w:cstheme="minorHAnsi"/>
          <w:bCs/>
          <w:color w:val="002060"/>
          <w:szCs w:val="22"/>
        </w:rPr>
      </w:pPr>
    </w:p>
    <w:p w14:paraId="53774943" w14:textId="611B8B6B" w:rsidR="003D4A5D" w:rsidRPr="006F532C" w:rsidRDefault="003D4A5D" w:rsidP="009C009A">
      <w:pPr>
        <w:rPr>
          <w:rFonts w:asciiTheme="minorHAnsi" w:hAnsiTheme="minorHAnsi" w:cstheme="minorHAnsi"/>
          <w:b/>
          <w:color w:val="808080" w:themeColor="background1" w:themeShade="80"/>
          <w:sz w:val="44"/>
        </w:rPr>
      </w:pPr>
      <w:r w:rsidRPr="006F532C">
        <w:rPr>
          <w:rFonts w:asciiTheme="minorHAnsi" w:hAnsiTheme="minorHAnsi" w:cstheme="minorHAnsi"/>
          <w:b/>
          <w:color w:val="808080" w:themeColor="background1" w:themeShade="80"/>
          <w:sz w:val="44"/>
        </w:rPr>
        <w:t>I</w:t>
      </w:r>
      <w:r w:rsidR="009E32A4">
        <w:rPr>
          <w:rFonts w:asciiTheme="minorHAnsi" w:hAnsiTheme="minorHAnsi" w:cstheme="minorHAnsi"/>
          <w:b/>
          <w:color w:val="808080" w:themeColor="background1" w:themeShade="80"/>
          <w:sz w:val="44"/>
        </w:rPr>
        <w:t>ndiana Destination Development Corporation (IDDC)</w:t>
      </w:r>
    </w:p>
    <w:p w14:paraId="0AAEB23C" w14:textId="370C62B1" w:rsidR="00AB3173" w:rsidRPr="006F532C" w:rsidRDefault="00AB3173" w:rsidP="00FA4966">
      <w:pPr>
        <w:pStyle w:val="ListParagraph"/>
        <w:numPr>
          <w:ilvl w:val="0"/>
          <w:numId w:val="10"/>
        </w:numPr>
        <w:rPr>
          <w:rFonts w:asciiTheme="minorHAnsi" w:hAnsiTheme="minorHAnsi" w:cstheme="minorHAnsi"/>
          <w:b/>
          <w:color w:val="002060"/>
          <w:sz w:val="28"/>
        </w:rPr>
      </w:pPr>
      <w:r w:rsidRPr="006F532C">
        <w:rPr>
          <w:rFonts w:asciiTheme="minorHAnsi" w:hAnsiTheme="minorHAnsi" w:cstheme="minorHAnsi"/>
          <w:b/>
          <w:color w:val="002060"/>
          <w:sz w:val="28"/>
        </w:rPr>
        <w:lastRenderedPageBreak/>
        <w:t xml:space="preserve">What services will be offered by the Indiana Destination Development Corporation? </w:t>
      </w:r>
    </w:p>
    <w:p w14:paraId="7AB8DC9F" w14:textId="3180EFBB" w:rsidR="00AB259C" w:rsidRPr="006F532C" w:rsidRDefault="00AB259C" w:rsidP="00FA4966">
      <w:pPr>
        <w:pStyle w:val="ListParagraph"/>
        <w:numPr>
          <w:ilvl w:val="1"/>
          <w:numId w:val="10"/>
        </w:numPr>
        <w:rPr>
          <w:rFonts w:asciiTheme="minorHAnsi" w:hAnsiTheme="minorHAnsi" w:cstheme="minorHAnsi"/>
          <w:bCs/>
          <w:color w:val="002060"/>
          <w:szCs w:val="22"/>
        </w:rPr>
      </w:pPr>
      <w:r w:rsidRPr="006F532C">
        <w:rPr>
          <w:rFonts w:asciiTheme="minorHAnsi" w:hAnsiTheme="minorHAnsi" w:cstheme="minorHAnsi"/>
          <w:bCs/>
          <w:color w:val="002060"/>
          <w:szCs w:val="22"/>
        </w:rPr>
        <w:t xml:space="preserve">IDDC has submitted a program plan to provide quality of life cooperative marketing.  Two (2) designated Stellar Pathway communities are eligible for $50,000 to $100,000 worth of in-kind marketing services aimed at both external and internal market audiences. </w:t>
      </w:r>
    </w:p>
    <w:p w14:paraId="0E801A13" w14:textId="77777777" w:rsidR="00AB259C" w:rsidRPr="006F532C" w:rsidRDefault="00AB259C" w:rsidP="00AB259C">
      <w:pPr>
        <w:pStyle w:val="ListParagraph"/>
        <w:ind w:left="1440"/>
        <w:rPr>
          <w:rFonts w:asciiTheme="minorHAnsi" w:hAnsiTheme="minorHAnsi" w:cstheme="minorHAnsi"/>
          <w:b/>
          <w:color w:val="002060"/>
          <w:sz w:val="28"/>
        </w:rPr>
      </w:pPr>
    </w:p>
    <w:p w14:paraId="4E714701" w14:textId="5A6CCAC2" w:rsidR="00AB259C" w:rsidRPr="006F532C" w:rsidRDefault="00AB259C" w:rsidP="00FA4966">
      <w:pPr>
        <w:pStyle w:val="ListParagraph"/>
        <w:numPr>
          <w:ilvl w:val="0"/>
          <w:numId w:val="10"/>
        </w:numPr>
        <w:rPr>
          <w:rFonts w:asciiTheme="minorHAnsi" w:hAnsiTheme="minorHAnsi" w:cstheme="minorHAnsi"/>
          <w:b/>
          <w:color w:val="002060"/>
          <w:sz w:val="28"/>
        </w:rPr>
      </w:pPr>
      <w:r w:rsidRPr="006F532C">
        <w:rPr>
          <w:rFonts w:asciiTheme="minorHAnsi" w:hAnsiTheme="minorHAnsi" w:cstheme="minorHAnsi"/>
          <w:b/>
          <w:color w:val="002060"/>
          <w:sz w:val="28"/>
        </w:rPr>
        <w:t xml:space="preserve">When will these in-kind services be made available to Stellar Pathway Designees? </w:t>
      </w:r>
    </w:p>
    <w:p w14:paraId="3FB642AD" w14:textId="533C7813" w:rsidR="00AB259C" w:rsidRPr="006F532C" w:rsidRDefault="00AB259C" w:rsidP="00FA4966">
      <w:pPr>
        <w:pStyle w:val="ListParagraph"/>
        <w:numPr>
          <w:ilvl w:val="1"/>
          <w:numId w:val="10"/>
        </w:numPr>
        <w:rPr>
          <w:rFonts w:asciiTheme="minorHAnsi" w:hAnsiTheme="minorHAnsi" w:cstheme="minorHAnsi"/>
          <w:bCs/>
          <w:color w:val="002060"/>
          <w:szCs w:val="22"/>
        </w:rPr>
      </w:pPr>
      <w:r w:rsidRPr="006F532C">
        <w:rPr>
          <w:rFonts w:asciiTheme="minorHAnsi" w:hAnsiTheme="minorHAnsi" w:cstheme="minorHAnsi"/>
          <w:bCs/>
          <w:color w:val="002060"/>
          <w:szCs w:val="22"/>
        </w:rPr>
        <w:t xml:space="preserve">The in-kind services will be made available to Stellar Pathway Participants in 2028.  The cooperative agreement is </w:t>
      </w:r>
      <w:proofErr w:type="spellStart"/>
      <w:r w:rsidRPr="006F532C">
        <w:rPr>
          <w:rFonts w:asciiTheme="minorHAnsi" w:hAnsiTheme="minorHAnsi" w:cstheme="minorHAnsi"/>
          <w:bCs/>
          <w:color w:val="002060"/>
          <w:szCs w:val="22"/>
        </w:rPr>
        <w:t>continent</w:t>
      </w:r>
      <w:proofErr w:type="spellEnd"/>
      <w:r w:rsidRPr="006F532C">
        <w:rPr>
          <w:rFonts w:asciiTheme="minorHAnsi" w:hAnsiTheme="minorHAnsi" w:cstheme="minorHAnsi"/>
          <w:bCs/>
          <w:color w:val="002060"/>
          <w:szCs w:val="22"/>
        </w:rPr>
        <w:t xml:space="preserve"> upon available funding in the State Budget for co-operative marketing. </w:t>
      </w:r>
    </w:p>
    <w:p w14:paraId="08E80F2A" w14:textId="75BDBA00" w:rsidR="008321E8" w:rsidRDefault="008321E8" w:rsidP="008321E8">
      <w:pPr>
        <w:rPr>
          <w:rFonts w:asciiTheme="minorHAnsi" w:hAnsiTheme="minorHAnsi" w:cstheme="minorHAnsi"/>
          <w:b/>
          <w:color w:val="002060"/>
          <w:sz w:val="28"/>
          <w:highlight w:val="yellow"/>
        </w:rPr>
      </w:pPr>
    </w:p>
    <w:p w14:paraId="3C17504E" w14:textId="53618103" w:rsidR="008321E8" w:rsidRPr="008321E8" w:rsidRDefault="009E32A4" w:rsidP="008321E8">
      <w:pPr>
        <w:rPr>
          <w:rFonts w:asciiTheme="minorHAnsi" w:hAnsiTheme="minorHAnsi" w:cstheme="minorHAnsi"/>
          <w:b/>
          <w:color w:val="808080" w:themeColor="background1" w:themeShade="80"/>
          <w:sz w:val="44"/>
        </w:rPr>
      </w:pPr>
      <w:r>
        <w:rPr>
          <w:rFonts w:asciiTheme="minorHAnsi" w:hAnsiTheme="minorHAnsi" w:cstheme="minorHAnsi"/>
          <w:b/>
          <w:color w:val="808080" w:themeColor="background1" w:themeShade="80"/>
          <w:sz w:val="44"/>
        </w:rPr>
        <w:t>Indiana Economic Development Corporation (IEDC)</w:t>
      </w:r>
    </w:p>
    <w:p w14:paraId="4116B066" w14:textId="77777777" w:rsidR="008321E8" w:rsidRPr="008321E8" w:rsidRDefault="008321E8" w:rsidP="00FA4966">
      <w:pPr>
        <w:pStyle w:val="ListParagraph"/>
        <w:numPr>
          <w:ilvl w:val="0"/>
          <w:numId w:val="24"/>
        </w:numPr>
        <w:rPr>
          <w:rFonts w:asciiTheme="minorHAnsi" w:eastAsiaTheme="minorHAnsi" w:hAnsiTheme="minorHAnsi" w:cstheme="minorHAnsi"/>
          <w:b/>
          <w:bCs/>
          <w:color w:val="002060"/>
        </w:rPr>
      </w:pPr>
      <w:r w:rsidRPr="008321E8">
        <w:rPr>
          <w:rFonts w:asciiTheme="minorHAnsi" w:hAnsiTheme="minorHAnsi" w:cstheme="minorHAnsi"/>
          <w:b/>
          <w:bCs/>
          <w:color w:val="002060"/>
          <w:sz w:val="28"/>
          <w:szCs w:val="28"/>
        </w:rPr>
        <w:t xml:space="preserve">Question:  If my community participates in the Stellar Pathways Program, will the communities’ local match be eligible for READI 2.0 Program’s requirement of 1:1 match from local public funding? </w:t>
      </w:r>
    </w:p>
    <w:p w14:paraId="2A9CFD6C" w14:textId="3954B4AA" w:rsidR="008321E8" w:rsidRPr="004052F2" w:rsidRDefault="008321E8" w:rsidP="004052F2">
      <w:pPr>
        <w:pStyle w:val="ListParagraph"/>
        <w:numPr>
          <w:ilvl w:val="1"/>
          <w:numId w:val="24"/>
        </w:numPr>
        <w:rPr>
          <w:rFonts w:asciiTheme="minorHAnsi" w:eastAsiaTheme="minorHAnsi" w:hAnsiTheme="minorHAnsi" w:cstheme="minorHAnsi"/>
          <w:color w:val="002060"/>
          <w:sz w:val="22"/>
          <w:szCs w:val="22"/>
        </w:rPr>
      </w:pPr>
      <w:r w:rsidRPr="009E32A4">
        <w:rPr>
          <w:rFonts w:asciiTheme="minorHAnsi" w:hAnsiTheme="minorHAnsi" w:cstheme="minorHAnsi"/>
          <w:color w:val="002060"/>
        </w:rPr>
        <w:t>Answer: Yes.</w:t>
      </w:r>
    </w:p>
    <w:p w14:paraId="7F31EC7C" w14:textId="77777777" w:rsidR="004052F2" w:rsidRPr="004052F2" w:rsidRDefault="004052F2" w:rsidP="004052F2">
      <w:pPr>
        <w:pStyle w:val="ListParagraph"/>
        <w:ind w:left="1440"/>
        <w:rPr>
          <w:rFonts w:asciiTheme="minorHAnsi" w:eastAsiaTheme="minorHAnsi" w:hAnsiTheme="minorHAnsi" w:cstheme="minorHAnsi"/>
          <w:color w:val="002060"/>
          <w:sz w:val="22"/>
          <w:szCs w:val="22"/>
        </w:rPr>
      </w:pPr>
    </w:p>
    <w:p w14:paraId="4C2BC351" w14:textId="22C7CAA5" w:rsidR="00AB3173" w:rsidRPr="00AB3173" w:rsidRDefault="00432174" w:rsidP="00AB3173">
      <w:pPr>
        <w:rPr>
          <w:rFonts w:asciiTheme="minorHAnsi" w:hAnsiTheme="minorHAnsi" w:cstheme="minorHAnsi"/>
          <w:b/>
          <w:color w:val="808080" w:themeColor="background1" w:themeShade="80"/>
          <w:sz w:val="44"/>
        </w:rPr>
      </w:pPr>
      <w:r w:rsidRPr="002020C2">
        <w:rPr>
          <w:rFonts w:asciiTheme="minorHAnsi" w:hAnsiTheme="minorHAnsi" w:cstheme="minorHAnsi"/>
          <w:b/>
          <w:color w:val="808080" w:themeColor="background1" w:themeShade="80"/>
          <w:sz w:val="44"/>
        </w:rPr>
        <w:t>LOI Submission Process</w:t>
      </w:r>
    </w:p>
    <w:p w14:paraId="15BEE39D" w14:textId="7132FD49" w:rsidR="000C1004" w:rsidRPr="007C4902" w:rsidRDefault="000C1004" w:rsidP="00FA4966">
      <w:pPr>
        <w:pStyle w:val="ListParagraph"/>
        <w:numPr>
          <w:ilvl w:val="0"/>
          <w:numId w:val="14"/>
        </w:numPr>
        <w:rPr>
          <w:rFonts w:asciiTheme="minorHAnsi" w:hAnsiTheme="minorHAnsi" w:cstheme="minorHAnsi"/>
          <w:b/>
          <w:color w:val="002060"/>
          <w:sz w:val="28"/>
        </w:rPr>
      </w:pPr>
      <w:r w:rsidRPr="007C4902">
        <w:rPr>
          <w:rFonts w:asciiTheme="minorHAnsi" w:hAnsiTheme="minorHAnsi" w:cstheme="minorHAnsi"/>
          <w:b/>
          <w:color w:val="002060"/>
          <w:sz w:val="28"/>
        </w:rPr>
        <w:t>Which documents should be included with the LOI packet?</w:t>
      </w:r>
    </w:p>
    <w:p w14:paraId="332ED2EA" w14:textId="77777777" w:rsidR="0056519C" w:rsidRPr="00712E8C" w:rsidRDefault="0056519C" w:rsidP="00FA4966">
      <w:pPr>
        <w:pStyle w:val="ListParagraph"/>
        <w:numPr>
          <w:ilvl w:val="1"/>
          <w:numId w:val="14"/>
        </w:numPr>
        <w:spacing w:after="160" w:line="259" w:lineRule="auto"/>
        <w:rPr>
          <w:rFonts w:ascii="Calibri" w:hAnsi="Calibri" w:cs="Calibri"/>
          <w:b/>
          <w:bCs/>
          <w:color w:val="002060"/>
        </w:rPr>
      </w:pPr>
      <w:r w:rsidRPr="00712E8C">
        <w:rPr>
          <w:rFonts w:ascii="Calibri" w:hAnsi="Calibri" w:cs="Calibri"/>
          <w:color w:val="002060"/>
        </w:rPr>
        <w:t xml:space="preserve">Past and Existing Plans Excel Attachment </w:t>
      </w:r>
    </w:p>
    <w:p w14:paraId="265E2976" w14:textId="77777777" w:rsidR="0056519C" w:rsidRPr="00712E8C" w:rsidRDefault="0056519C" w:rsidP="00FA4966">
      <w:pPr>
        <w:pStyle w:val="ListParagraph"/>
        <w:numPr>
          <w:ilvl w:val="1"/>
          <w:numId w:val="14"/>
        </w:numPr>
        <w:spacing w:after="160" w:line="259" w:lineRule="auto"/>
        <w:rPr>
          <w:rFonts w:ascii="Calibri" w:hAnsi="Calibri" w:cs="Calibri"/>
          <w:b/>
          <w:bCs/>
          <w:color w:val="002060"/>
        </w:rPr>
      </w:pPr>
      <w:r w:rsidRPr="00712E8C">
        <w:rPr>
          <w:rFonts w:ascii="Calibri" w:hAnsi="Calibri" w:cs="Calibri"/>
          <w:color w:val="002060"/>
        </w:rPr>
        <w:t xml:space="preserve">Current Projects Excel Attachment  </w:t>
      </w:r>
    </w:p>
    <w:p w14:paraId="05694E2A" w14:textId="77777777" w:rsidR="0056519C" w:rsidRPr="00712E8C" w:rsidRDefault="0056519C" w:rsidP="00FA4966">
      <w:pPr>
        <w:pStyle w:val="ListParagraph"/>
        <w:numPr>
          <w:ilvl w:val="1"/>
          <w:numId w:val="14"/>
        </w:numPr>
        <w:spacing w:after="160" w:line="259" w:lineRule="auto"/>
        <w:rPr>
          <w:rFonts w:ascii="Calibri" w:hAnsi="Calibri" w:cs="Calibri"/>
          <w:b/>
          <w:bCs/>
          <w:color w:val="002060"/>
        </w:rPr>
      </w:pPr>
      <w:r w:rsidRPr="00712E8C">
        <w:rPr>
          <w:rFonts w:ascii="Calibri" w:hAnsi="Calibri" w:cs="Calibri"/>
          <w:color w:val="002060"/>
        </w:rPr>
        <w:t>Local Unit of Government(s) Financials for all participating entities</w:t>
      </w:r>
    </w:p>
    <w:p w14:paraId="33E860DF" w14:textId="77777777" w:rsidR="0056519C" w:rsidRPr="00712E8C" w:rsidRDefault="0056519C" w:rsidP="00FA4966">
      <w:pPr>
        <w:pStyle w:val="ListParagraph"/>
        <w:numPr>
          <w:ilvl w:val="1"/>
          <w:numId w:val="14"/>
        </w:numPr>
        <w:spacing w:after="160" w:line="259" w:lineRule="auto"/>
        <w:rPr>
          <w:rFonts w:ascii="Calibri" w:hAnsi="Calibri" w:cs="Calibri"/>
          <w:b/>
          <w:bCs/>
          <w:color w:val="002060"/>
        </w:rPr>
      </w:pPr>
      <w:r w:rsidRPr="00712E8C">
        <w:rPr>
          <w:rFonts w:ascii="Calibri" w:hAnsi="Calibri" w:cs="Calibri"/>
          <w:color w:val="002060"/>
        </w:rPr>
        <w:t xml:space="preserve">Letter of Interest from Local Unit of Government(s) (Only applicable to Non-Government Lead Applicants) </w:t>
      </w:r>
    </w:p>
    <w:p w14:paraId="74D92D04" w14:textId="77777777" w:rsidR="0056519C" w:rsidRPr="00712E8C" w:rsidRDefault="0056519C" w:rsidP="00FA4966">
      <w:pPr>
        <w:pStyle w:val="ListParagraph"/>
        <w:numPr>
          <w:ilvl w:val="1"/>
          <w:numId w:val="14"/>
        </w:numPr>
        <w:spacing w:after="160" w:line="259" w:lineRule="auto"/>
        <w:rPr>
          <w:rFonts w:ascii="Calibri" w:hAnsi="Calibri" w:cs="Calibri"/>
          <w:b/>
          <w:bCs/>
          <w:color w:val="002060"/>
        </w:rPr>
      </w:pPr>
      <w:r w:rsidRPr="00712E8C">
        <w:rPr>
          <w:rFonts w:ascii="Calibri" w:hAnsi="Calibri" w:cs="Calibri"/>
          <w:color w:val="002060"/>
        </w:rPr>
        <w:t xml:space="preserve">Interlocal Agreement (Only applicable to County Government-led Applicants) </w:t>
      </w:r>
    </w:p>
    <w:p w14:paraId="4AA0E2C5" w14:textId="77777777" w:rsidR="0056519C" w:rsidRPr="00712E8C" w:rsidRDefault="0056519C" w:rsidP="00FA4966">
      <w:pPr>
        <w:pStyle w:val="ListParagraph"/>
        <w:numPr>
          <w:ilvl w:val="1"/>
          <w:numId w:val="14"/>
        </w:numPr>
        <w:spacing w:after="160" w:line="259" w:lineRule="auto"/>
        <w:rPr>
          <w:rFonts w:ascii="Calibri" w:hAnsi="Calibri" w:cs="Calibri"/>
          <w:b/>
          <w:bCs/>
          <w:color w:val="002060"/>
        </w:rPr>
      </w:pPr>
      <w:r w:rsidRPr="00712E8C">
        <w:rPr>
          <w:rFonts w:ascii="Calibri" w:hAnsi="Calibri" w:cs="Calibri"/>
          <w:color w:val="002060"/>
        </w:rPr>
        <w:t>Letter of Acknowledgement from an MPO</w:t>
      </w:r>
    </w:p>
    <w:p w14:paraId="4C19D2F5" w14:textId="7125EAEB" w:rsidR="000C1004" w:rsidRPr="00712E8C" w:rsidRDefault="000C1004" w:rsidP="00FA4966">
      <w:pPr>
        <w:pStyle w:val="ListParagraph"/>
        <w:numPr>
          <w:ilvl w:val="0"/>
          <w:numId w:val="5"/>
        </w:numPr>
        <w:rPr>
          <w:rFonts w:ascii="Calibri" w:hAnsi="Calibri" w:cs="Calibri"/>
          <w:color w:val="002060"/>
        </w:rPr>
      </w:pPr>
      <w:r w:rsidRPr="00712E8C">
        <w:rPr>
          <w:rFonts w:ascii="Calibri" w:hAnsi="Calibri" w:cs="Calibri"/>
          <w:color w:val="002060"/>
        </w:rPr>
        <w:t>Application</w:t>
      </w:r>
      <w:r w:rsidR="0056519C" w:rsidRPr="00712E8C">
        <w:rPr>
          <w:rFonts w:ascii="Calibri" w:hAnsi="Calibri" w:cs="Calibri"/>
          <w:color w:val="002060"/>
        </w:rPr>
        <w:t xml:space="preserve"> Information and Narrative Answers </w:t>
      </w:r>
    </w:p>
    <w:p w14:paraId="36AE4993" w14:textId="77777777" w:rsidR="000C1004" w:rsidRDefault="000C1004" w:rsidP="000C1004">
      <w:pPr>
        <w:rPr>
          <w:rFonts w:asciiTheme="minorHAnsi" w:hAnsiTheme="minorHAnsi" w:cstheme="minorHAnsi"/>
          <w:color w:val="002060"/>
        </w:rPr>
      </w:pPr>
    </w:p>
    <w:p w14:paraId="4B14DEDF" w14:textId="022D5882" w:rsidR="000C1004" w:rsidRPr="00FA5294" w:rsidRDefault="000C1004" w:rsidP="00FA4966">
      <w:pPr>
        <w:pStyle w:val="ListParagraph"/>
        <w:numPr>
          <w:ilvl w:val="0"/>
          <w:numId w:val="14"/>
        </w:numPr>
        <w:rPr>
          <w:rFonts w:asciiTheme="minorHAnsi" w:hAnsiTheme="minorHAnsi" w:cstheme="minorHAnsi"/>
          <w:color w:val="002060"/>
        </w:rPr>
      </w:pPr>
      <w:r w:rsidRPr="00F8407A">
        <w:rPr>
          <w:rFonts w:asciiTheme="minorHAnsi" w:hAnsiTheme="minorHAnsi" w:cstheme="minorHAnsi"/>
          <w:b/>
          <w:color w:val="002060"/>
          <w:sz w:val="28"/>
        </w:rPr>
        <w:t xml:space="preserve">Does each Town Council President and County Commissioner President sign </w:t>
      </w:r>
      <w:r w:rsidR="00712E8C">
        <w:rPr>
          <w:rFonts w:asciiTheme="minorHAnsi" w:hAnsiTheme="minorHAnsi" w:cstheme="minorHAnsi"/>
          <w:b/>
          <w:color w:val="002060"/>
          <w:sz w:val="28"/>
        </w:rPr>
        <w:t xml:space="preserve">the interlocal agreement </w:t>
      </w:r>
      <w:r w:rsidRPr="00F8407A">
        <w:rPr>
          <w:rFonts w:asciiTheme="minorHAnsi" w:hAnsiTheme="minorHAnsi" w:cstheme="minorHAnsi"/>
          <w:b/>
          <w:color w:val="002060"/>
          <w:sz w:val="28"/>
        </w:rPr>
        <w:t xml:space="preserve">or can the region designate a signatory?  </w:t>
      </w:r>
    </w:p>
    <w:p w14:paraId="3BEEE5C6" w14:textId="4DDD6EF2" w:rsidR="006F28BA" w:rsidRDefault="00712E8C" w:rsidP="00FA4966">
      <w:pPr>
        <w:pStyle w:val="ListParagraph"/>
        <w:numPr>
          <w:ilvl w:val="1"/>
          <w:numId w:val="14"/>
        </w:numPr>
        <w:rPr>
          <w:rFonts w:asciiTheme="minorHAnsi" w:hAnsiTheme="minorHAnsi" w:cstheme="minorHAnsi"/>
          <w:color w:val="002060"/>
        </w:rPr>
      </w:pPr>
      <w:r>
        <w:rPr>
          <w:rFonts w:asciiTheme="minorHAnsi" w:hAnsiTheme="minorHAnsi" w:cstheme="minorHAnsi"/>
          <w:color w:val="002060"/>
        </w:rPr>
        <w:t xml:space="preserve">If the Lead Applicant of the Stellar Pathways Program is a </w:t>
      </w:r>
      <w:proofErr w:type="gramStart"/>
      <w:r>
        <w:rPr>
          <w:rFonts w:asciiTheme="minorHAnsi" w:hAnsiTheme="minorHAnsi" w:cstheme="minorHAnsi"/>
          <w:color w:val="002060"/>
        </w:rPr>
        <w:t>County</w:t>
      </w:r>
      <w:proofErr w:type="gramEnd"/>
      <w:r>
        <w:rPr>
          <w:rFonts w:asciiTheme="minorHAnsi" w:hAnsiTheme="minorHAnsi" w:cstheme="minorHAnsi"/>
          <w:color w:val="002060"/>
        </w:rPr>
        <w:t xml:space="preserve"> government, the interlocal agreement mut be signed by the County commissioners</w:t>
      </w:r>
      <w:r w:rsidR="0043191A">
        <w:rPr>
          <w:rFonts w:asciiTheme="minorHAnsi" w:hAnsiTheme="minorHAnsi" w:cstheme="minorHAnsi"/>
          <w:color w:val="002060"/>
        </w:rPr>
        <w:t xml:space="preserve"> and County council president and each participating municipality must provide the signature of the chief executive officer of the city or town. </w:t>
      </w:r>
    </w:p>
    <w:p w14:paraId="14918C4F" w14:textId="77777777" w:rsidR="00FD5040" w:rsidRPr="00B144AC" w:rsidRDefault="00FD5040" w:rsidP="00FD5040">
      <w:pPr>
        <w:pStyle w:val="ListParagraph"/>
        <w:ind w:left="1440"/>
        <w:rPr>
          <w:rFonts w:asciiTheme="minorHAnsi" w:hAnsiTheme="minorHAnsi" w:cstheme="minorHAnsi"/>
          <w:color w:val="002060"/>
        </w:rPr>
      </w:pPr>
    </w:p>
    <w:p w14:paraId="38C3E345" w14:textId="3EDF80C1" w:rsidR="006F28BA" w:rsidRPr="001A6E74" w:rsidRDefault="006F28BA" w:rsidP="00FA4966">
      <w:pPr>
        <w:pStyle w:val="ListParagraph"/>
        <w:numPr>
          <w:ilvl w:val="0"/>
          <w:numId w:val="14"/>
        </w:numPr>
        <w:rPr>
          <w:rFonts w:asciiTheme="minorHAnsi" w:hAnsiTheme="minorHAnsi" w:cstheme="minorHAnsi"/>
          <w:color w:val="FF0000"/>
          <w:sz w:val="28"/>
        </w:rPr>
      </w:pPr>
      <w:r w:rsidRPr="001A6E74">
        <w:rPr>
          <w:rFonts w:asciiTheme="minorHAnsi" w:hAnsiTheme="minorHAnsi" w:cstheme="minorHAnsi"/>
          <w:b/>
          <w:color w:val="002060"/>
          <w:sz w:val="28"/>
        </w:rPr>
        <w:t xml:space="preserve">Is there a page limit for the LOI? </w:t>
      </w:r>
    </w:p>
    <w:p w14:paraId="2F2948F5" w14:textId="0D8932EF" w:rsidR="00145ADA" w:rsidRPr="001A6E74" w:rsidRDefault="006F28BA" w:rsidP="00FA4966">
      <w:pPr>
        <w:pStyle w:val="ListParagraph"/>
        <w:numPr>
          <w:ilvl w:val="1"/>
          <w:numId w:val="14"/>
        </w:numPr>
        <w:rPr>
          <w:rFonts w:asciiTheme="minorHAnsi" w:hAnsiTheme="minorHAnsi" w:cstheme="minorHAnsi"/>
          <w:color w:val="FF0000"/>
          <w:sz w:val="28"/>
        </w:rPr>
      </w:pPr>
      <w:r w:rsidRPr="001A6E74">
        <w:rPr>
          <w:rFonts w:asciiTheme="minorHAnsi" w:hAnsiTheme="minorHAnsi" w:cstheme="minorHAnsi"/>
          <w:color w:val="002060"/>
        </w:rPr>
        <w:t xml:space="preserve">No. there is no page limit. However, the questions do have a character limit. </w:t>
      </w:r>
    </w:p>
    <w:p w14:paraId="2686F93C" w14:textId="77777777" w:rsidR="00FD5040" w:rsidRPr="00B144AC" w:rsidRDefault="00FD5040" w:rsidP="00FD5040">
      <w:pPr>
        <w:pStyle w:val="ListParagraph"/>
        <w:ind w:left="1440"/>
        <w:rPr>
          <w:rFonts w:asciiTheme="minorHAnsi" w:hAnsiTheme="minorHAnsi" w:cstheme="minorHAnsi"/>
          <w:color w:val="FF0000"/>
          <w:sz w:val="28"/>
          <w:highlight w:val="yellow"/>
        </w:rPr>
      </w:pPr>
    </w:p>
    <w:p w14:paraId="0F5AA417" w14:textId="77777777" w:rsidR="00145ADA" w:rsidRPr="0044790C" w:rsidRDefault="00145ADA" w:rsidP="00FA4966">
      <w:pPr>
        <w:pStyle w:val="ListParagraph"/>
        <w:numPr>
          <w:ilvl w:val="0"/>
          <w:numId w:val="14"/>
        </w:numPr>
        <w:rPr>
          <w:rFonts w:asciiTheme="minorHAnsi" w:hAnsiTheme="minorHAnsi" w:cstheme="minorHAnsi"/>
          <w:color w:val="FF0000"/>
          <w:sz w:val="28"/>
        </w:rPr>
      </w:pPr>
      <w:r w:rsidRPr="007C4902">
        <w:rPr>
          <w:rFonts w:asciiTheme="minorHAnsi" w:hAnsiTheme="minorHAnsi" w:cstheme="minorHAnsi"/>
          <w:b/>
          <w:color w:val="002060"/>
          <w:sz w:val="28"/>
        </w:rPr>
        <w:t>Will we need to submit a letter of interest (LOI)?</w:t>
      </w:r>
    </w:p>
    <w:p w14:paraId="623646DE" w14:textId="782DA1CA" w:rsidR="00145ADA" w:rsidRPr="00FD5040" w:rsidRDefault="00145ADA" w:rsidP="00FA4966">
      <w:pPr>
        <w:pStyle w:val="ListParagraph"/>
        <w:numPr>
          <w:ilvl w:val="1"/>
          <w:numId w:val="14"/>
        </w:numPr>
        <w:rPr>
          <w:rFonts w:asciiTheme="minorHAnsi" w:hAnsiTheme="minorHAnsi" w:cstheme="minorHAnsi"/>
          <w:color w:val="FF0000"/>
          <w:sz w:val="28"/>
        </w:rPr>
      </w:pPr>
      <w:r w:rsidRPr="0044790C">
        <w:rPr>
          <w:rFonts w:asciiTheme="minorHAnsi" w:hAnsiTheme="minorHAnsi" w:cstheme="minorHAnsi"/>
          <w:color w:val="002060"/>
        </w:rPr>
        <w:t xml:space="preserve">A hard copy of LOI will not be accepted. Everything </w:t>
      </w:r>
      <w:r w:rsidR="003844E5">
        <w:rPr>
          <w:rFonts w:asciiTheme="minorHAnsi" w:hAnsiTheme="minorHAnsi" w:cstheme="minorHAnsi"/>
          <w:color w:val="002060"/>
        </w:rPr>
        <w:t xml:space="preserve">will be submitted via the Grants Management System (GMS).  </w:t>
      </w:r>
      <w:r w:rsidRPr="0044790C">
        <w:rPr>
          <w:rFonts w:asciiTheme="minorHAnsi" w:hAnsiTheme="minorHAnsi" w:cstheme="minorHAnsi"/>
          <w:color w:val="002060"/>
        </w:rPr>
        <w:t xml:space="preserve">All questions are </w:t>
      </w:r>
      <w:proofErr w:type="gramStart"/>
      <w:r w:rsidRPr="0044790C">
        <w:rPr>
          <w:rFonts w:asciiTheme="minorHAnsi" w:hAnsiTheme="minorHAnsi" w:cstheme="minorHAnsi"/>
          <w:color w:val="002060"/>
        </w:rPr>
        <w:t>answered</w:t>
      </w:r>
      <w:proofErr w:type="gramEnd"/>
      <w:r w:rsidRPr="0044790C">
        <w:rPr>
          <w:rFonts w:asciiTheme="minorHAnsi" w:hAnsiTheme="minorHAnsi" w:cstheme="minorHAnsi"/>
          <w:color w:val="002060"/>
        </w:rPr>
        <w:t xml:space="preserve"> </w:t>
      </w:r>
      <w:r>
        <w:rPr>
          <w:rFonts w:asciiTheme="minorHAnsi" w:hAnsiTheme="minorHAnsi" w:cstheme="minorHAnsi"/>
          <w:color w:val="002060"/>
        </w:rPr>
        <w:t xml:space="preserve">and all attachments attached. </w:t>
      </w:r>
    </w:p>
    <w:p w14:paraId="5CE0F9FB" w14:textId="77777777" w:rsidR="00FD5040" w:rsidRPr="00B144AC" w:rsidRDefault="00FD5040" w:rsidP="00FD5040">
      <w:pPr>
        <w:pStyle w:val="ListParagraph"/>
        <w:ind w:left="1440"/>
        <w:rPr>
          <w:rFonts w:asciiTheme="minorHAnsi" w:hAnsiTheme="minorHAnsi" w:cstheme="minorHAnsi"/>
          <w:color w:val="FF0000"/>
          <w:sz w:val="28"/>
        </w:rPr>
      </w:pPr>
    </w:p>
    <w:p w14:paraId="03A6F952" w14:textId="77777777" w:rsidR="00FD5040" w:rsidRPr="00FD5040" w:rsidRDefault="00145ADA" w:rsidP="00FA4966">
      <w:pPr>
        <w:pStyle w:val="ListParagraph"/>
        <w:numPr>
          <w:ilvl w:val="0"/>
          <w:numId w:val="14"/>
        </w:numPr>
        <w:rPr>
          <w:rFonts w:asciiTheme="minorHAnsi" w:hAnsiTheme="minorHAnsi" w:cstheme="minorHAnsi"/>
          <w:color w:val="FF0000"/>
          <w:sz w:val="28"/>
        </w:rPr>
      </w:pPr>
      <w:r>
        <w:rPr>
          <w:rFonts w:asciiTheme="minorHAnsi" w:hAnsiTheme="minorHAnsi" w:cstheme="minorHAnsi"/>
          <w:b/>
          <w:color w:val="002060"/>
          <w:sz w:val="28"/>
        </w:rPr>
        <w:t xml:space="preserve"> </w:t>
      </w:r>
      <w:r w:rsidRPr="007C4902">
        <w:rPr>
          <w:rFonts w:asciiTheme="minorHAnsi" w:hAnsiTheme="minorHAnsi" w:cstheme="minorHAnsi"/>
          <w:b/>
          <w:color w:val="002060"/>
          <w:sz w:val="28"/>
        </w:rPr>
        <w:t>Can I submit the LOI in person or does it have to be online only?</w:t>
      </w:r>
      <w:r w:rsidRPr="007C4902">
        <w:rPr>
          <w:rFonts w:asciiTheme="minorHAnsi" w:hAnsiTheme="minorHAnsi" w:cstheme="minorHAnsi"/>
          <w:color w:val="002060"/>
          <w:sz w:val="28"/>
        </w:rPr>
        <w:t xml:space="preserve"> </w:t>
      </w:r>
    </w:p>
    <w:p w14:paraId="7A77C234" w14:textId="0C326059" w:rsidR="004E019E" w:rsidRPr="00FD5040" w:rsidRDefault="00145ADA" w:rsidP="00FA4966">
      <w:pPr>
        <w:pStyle w:val="ListParagraph"/>
        <w:numPr>
          <w:ilvl w:val="1"/>
          <w:numId w:val="14"/>
        </w:numPr>
        <w:rPr>
          <w:rFonts w:asciiTheme="minorHAnsi" w:hAnsiTheme="minorHAnsi" w:cstheme="minorHAnsi"/>
          <w:color w:val="FF0000"/>
          <w:sz w:val="28"/>
        </w:rPr>
      </w:pPr>
      <w:r w:rsidRPr="00FD5040">
        <w:rPr>
          <w:rFonts w:asciiTheme="minorHAnsi" w:hAnsiTheme="minorHAnsi" w:cstheme="minorHAnsi"/>
          <w:color w:val="002060"/>
        </w:rPr>
        <w:t>The LOI must be completed online.  No printed documents or hard copies will be accepted.</w:t>
      </w:r>
    </w:p>
    <w:p w14:paraId="15E092C5" w14:textId="77777777" w:rsidR="00FD5040" w:rsidRPr="00FD5040" w:rsidRDefault="00FD5040" w:rsidP="00FD5040">
      <w:pPr>
        <w:pStyle w:val="ListParagraph"/>
        <w:ind w:left="1440"/>
        <w:rPr>
          <w:rFonts w:asciiTheme="minorHAnsi" w:hAnsiTheme="minorHAnsi" w:cstheme="minorHAnsi"/>
          <w:color w:val="FF0000"/>
          <w:sz w:val="28"/>
        </w:rPr>
      </w:pPr>
    </w:p>
    <w:p w14:paraId="1DBBADA3" w14:textId="77777777" w:rsidR="004E019E" w:rsidRPr="007C4902" w:rsidRDefault="004E019E" w:rsidP="00FA4966">
      <w:pPr>
        <w:pStyle w:val="ListParagraph"/>
        <w:numPr>
          <w:ilvl w:val="0"/>
          <w:numId w:val="14"/>
        </w:numPr>
        <w:rPr>
          <w:rFonts w:asciiTheme="minorHAnsi" w:hAnsiTheme="minorHAnsi" w:cstheme="minorHAnsi"/>
          <w:b/>
          <w:color w:val="002060"/>
          <w:sz w:val="28"/>
        </w:rPr>
      </w:pPr>
      <w:r w:rsidRPr="007C4902">
        <w:rPr>
          <w:rFonts w:asciiTheme="minorHAnsi" w:hAnsiTheme="minorHAnsi" w:cstheme="minorHAnsi"/>
          <w:b/>
          <w:color w:val="002060"/>
          <w:sz w:val="28"/>
        </w:rPr>
        <w:t>What other type of requirements are required of a designated Region?</w:t>
      </w:r>
    </w:p>
    <w:p w14:paraId="4401078D" w14:textId="7F62890F" w:rsidR="004E019E" w:rsidRDefault="004E019E" w:rsidP="00EC27AF">
      <w:pPr>
        <w:pStyle w:val="ListParagraph"/>
        <w:numPr>
          <w:ilvl w:val="0"/>
          <w:numId w:val="3"/>
        </w:numPr>
        <w:rPr>
          <w:rFonts w:asciiTheme="minorHAnsi" w:hAnsiTheme="minorHAnsi" w:cstheme="minorHAnsi"/>
          <w:color w:val="002060"/>
        </w:rPr>
      </w:pPr>
      <w:r w:rsidRPr="001005CD">
        <w:rPr>
          <w:rFonts w:asciiTheme="minorHAnsi" w:hAnsiTheme="minorHAnsi" w:cstheme="minorHAnsi"/>
          <w:color w:val="002060"/>
        </w:rPr>
        <w:t xml:space="preserve">Each designated community </w:t>
      </w:r>
      <w:r>
        <w:rPr>
          <w:rFonts w:asciiTheme="minorHAnsi" w:hAnsiTheme="minorHAnsi" w:cstheme="minorHAnsi"/>
          <w:color w:val="002060"/>
        </w:rPr>
        <w:t>is</w:t>
      </w:r>
      <w:r w:rsidRPr="001005CD">
        <w:rPr>
          <w:rFonts w:asciiTheme="minorHAnsi" w:hAnsiTheme="minorHAnsi" w:cstheme="minorHAnsi"/>
          <w:color w:val="002060"/>
        </w:rPr>
        <w:t xml:space="preserve"> required to hold </w:t>
      </w:r>
      <w:r>
        <w:rPr>
          <w:rFonts w:asciiTheme="minorHAnsi" w:hAnsiTheme="minorHAnsi" w:cstheme="minorHAnsi"/>
          <w:color w:val="002060"/>
        </w:rPr>
        <w:t>four</w:t>
      </w:r>
      <w:r w:rsidRPr="001005CD">
        <w:rPr>
          <w:rFonts w:asciiTheme="minorHAnsi" w:hAnsiTheme="minorHAnsi" w:cstheme="minorHAnsi"/>
          <w:color w:val="002060"/>
        </w:rPr>
        <w:t xml:space="preserve"> meetings a year for the four-year designation period with the State team to provide project updates.</w:t>
      </w:r>
    </w:p>
    <w:p w14:paraId="768B950B" w14:textId="77777777" w:rsidR="004E019E" w:rsidRDefault="004E019E" w:rsidP="00EC27AF">
      <w:pPr>
        <w:pStyle w:val="ListParagraph"/>
        <w:numPr>
          <w:ilvl w:val="0"/>
          <w:numId w:val="3"/>
        </w:numPr>
        <w:rPr>
          <w:rFonts w:asciiTheme="minorHAnsi" w:hAnsiTheme="minorHAnsi" w:cstheme="minorHAnsi"/>
          <w:color w:val="002060"/>
        </w:rPr>
      </w:pPr>
      <w:r>
        <w:rPr>
          <w:rFonts w:asciiTheme="minorHAnsi" w:hAnsiTheme="minorHAnsi" w:cstheme="minorHAnsi"/>
          <w:color w:val="002060"/>
        </w:rPr>
        <w:t xml:space="preserve">Each </w:t>
      </w:r>
      <w:r w:rsidRPr="000D153B">
        <w:rPr>
          <w:rFonts w:asciiTheme="minorHAnsi" w:hAnsiTheme="minorHAnsi" w:cstheme="minorHAnsi"/>
          <w:color w:val="002060"/>
        </w:rPr>
        <w:t>designated</w:t>
      </w:r>
      <w:r>
        <w:rPr>
          <w:rFonts w:asciiTheme="minorHAnsi" w:hAnsiTheme="minorHAnsi" w:cstheme="minorHAnsi"/>
          <w:color w:val="002060"/>
        </w:rPr>
        <w:t xml:space="preserve"> region will be required to provide data throughout the designation period. </w:t>
      </w:r>
    </w:p>
    <w:p w14:paraId="2788BC6F" w14:textId="28D360EF" w:rsidR="004E019E" w:rsidRDefault="004E019E" w:rsidP="00EC27AF">
      <w:pPr>
        <w:pStyle w:val="ListParagraph"/>
        <w:numPr>
          <w:ilvl w:val="0"/>
          <w:numId w:val="3"/>
        </w:numPr>
        <w:rPr>
          <w:rFonts w:asciiTheme="minorHAnsi" w:hAnsiTheme="minorHAnsi" w:cstheme="minorHAnsi"/>
          <w:color w:val="002060"/>
        </w:rPr>
      </w:pPr>
      <w:r w:rsidRPr="00B50943">
        <w:rPr>
          <w:rFonts w:asciiTheme="minorHAnsi" w:hAnsiTheme="minorHAnsi" w:cstheme="minorHAnsi"/>
          <w:color w:val="002060"/>
        </w:rPr>
        <w:t>Participating communities must adopt an inter</w:t>
      </w:r>
      <w:r>
        <w:rPr>
          <w:rFonts w:asciiTheme="minorHAnsi" w:hAnsiTheme="minorHAnsi" w:cstheme="minorHAnsi"/>
          <w:color w:val="002060"/>
        </w:rPr>
        <w:t>-</w:t>
      </w:r>
      <w:r w:rsidRPr="00B50943">
        <w:rPr>
          <w:rFonts w:asciiTheme="minorHAnsi" w:hAnsiTheme="minorHAnsi" w:cstheme="minorHAnsi"/>
          <w:color w:val="002060"/>
        </w:rPr>
        <w:t>local agreement committing to the partnership for a period of at least four years</w:t>
      </w:r>
      <w:r>
        <w:rPr>
          <w:rFonts w:asciiTheme="minorHAnsi" w:hAnsiTheme="minorHAnsi" w:cstheme="minorHAnsi"/>
          <w:color w:val="002060"/>
        </w:rPr>
        <w:t xml:space="preserve"> </w:t>
      </w:r>
      <w:r w:rsidRPr="00B50943">
        <w:rPr>
          <w:rFonts w:asciiTheme="minorHAnsi" w:hAnsiTheme="minorHAnsi" w:cstheme="minorHAnsi"/>
          <w:color w:val="002060"/>
        </w:rPr>
        <w:t>by final application.</w:t>
      </w:r>
    </w:p>
    <w:p w14:paraId="29199F14" w14:textId="77777777" w:rsidR="00FD5040" w:rsidRPr="00B144AC" w:rsidRDefault="00FD5040" w:rsidP="00FD5040">
      <w:pPr>
        <w:pStyle w:val="ListParagraph"/>
        <w:ind w:left="1440"/>
        <w:rPr>
          <w:rFonts w:asciiTheme="minorHAnsi" w:hAnsiTheme="minorHAnsi" w:cstheme="minorHAnsi"/>
          <w:color w:val="002060"/>
        </w:rPr>
      </w:pPr>
    </w:p>
    <w:p w14:paraId="6C02938F" w14:textId="77777777" w:rsidR="004E019E" w:rsidRDefault="004E019E" w:rsidP="00FA4966">
      <w:pPr>
        <w:pStyle w:val="ListParagraph"/>
        <w:numPr>
          <w:ilvl w:val="0"/>
          <w:numId w:val="14"/>
        </w:numPr>
        <w:contextualSpacing w:val="0"/>
        <w:rPr>
          <w:color w:val="1F497D"/>
        </w:rPr>
      </w:pPr>
      <w:proofErr w:type="gramStart"/>
      <w:r w:rsidRPr="00725C50">
        <w:rPr>
          <w:rFonts w:asciiTheme="minorHAnsi" w:hAnsiTheme="minorHAnsi" w:cstheme="minorHAnsi"/>
          <w:b/>
          <w:color w:val="002060"/>
          <w:sz w:val="28"/>
        </w:rPr>
        <w:t>Is</w:t>
      </w:r>
      <w:proofErr w:type="gramEnd"/>
      <w:r>
        <w:rPr>
          <w:rFonts w:asciiTheme="minorHAnsi" w:hAnsiTheme="minorHAnsi" w:cstheme="minorHAnsi"/>
          <w:b/>
          <w:color w:val="002060"/>
          <w:sz w:val="28"/>
        </w:rPr>
        <w:t xml:space="preserve"> an</w:t>
      </w:r>
      <w:r w:rsidRPr="00725C50">
        <w:rPr>
          <w:rFonts w:asciiTheme="minorHAnsi" w:hAnsiTheme="minorHAnsi" w:cstheme="minorHAnsi"/>
          <w:b/>
          <w:color w:val="002060"/>
          <w:sz w:val="28"/>
        </w:rPr>
        <w:t xml:space="preserve"> inter-loca</w:t>
      </w:r>
      <w:r>
        <w:rPr>
          <w:rFonts w:asciiTheme="minorHAnsi" w:hAnsiTheme="minorHAnsi" w:cstheme="minorHAnsi"/>
          <w:b/>
          <w:color w:val="002060"/>
          <w:sz w:val="28"/>
        </w:rPr>
        <w:t xml:space="preserve">l agreement need to be in place at the </w:t>
      </w:r>
      <w:r w:rsidRPr="00725C50">
        <w:rPr>
          <w:rFonts w:asciiTheme="minorHAnsi" w:hAnsiTheme="minorHAnsi" w:cstheme="minorHAnsi"/>
          <w:b/>
          <w:color w:val="002060"/>
          <w:sz w:val="28"/>
        </w:rPr>
        <w:t xml:space="preserve">LOI </w:t>
      </w:r>
      <w:r>
        <w:rPr>
          <w:rFonts w:asciiTheme="minorHAnsi" w:hAnsiTheme="minorHAnsi" w:cstheme="minorHAnsi"/>
          <w:b/>
          <w:color w:val="002060"/>
          <w:sz w:val="28"/>
        </w:rPr>
        <w:t>submission?</w:t>
      </w:r>
    </w:p>
    <w:p w14:paraId="75F2CBC6" w14:textId="1506F03B" w:rsidR="006C797F" w:rsidRDefault="004E019E" w:rsidP="00FA4966">
      <w:pPr>
        <w:pStyle w:val="ListParagraph"/>
        <w:numPr>
          <w:ilvl w:val="1"/>
          <w:numId w:val="14"/>
        </w:numPr>
        <w:contextualSpacing w:val="0"/>
        <w:rPr>
          <w:rFonts w:asciiTheme="minorHAnsi" w:hAnsiTheme="minorHAnsi" w:cstheme="minorHAnsi"/>
          <w:color w:val="002060"/>
        </w:rPr>
      </w:pPr>
      <w:r>
        <w:rPr>
          <w:rFonts w:asciiTheme="minorHAnsi" w:hAnsiTheme="minorHAnsi" w:cstheme="minorHAnsi"/>
          <w:color w:val="002060"/>
        </w:rPr>
        <w:t>The agreement</w:t>
      </w:r>
      <w:r w:rsidRPr="00725C50">
        <w:rPr>
          <w:rFonts w:asciiTheme="minorHAnsi" w:hAnsiTheme="minorHAnsi" w:cstheme="minorHAnsi"/>
          <w:color w:val="002060"/>
        </w:rPr>
        <w:t xml:space="preserve"> need</w:t>
      </w:r>
      <w:r>
        <w:rPr>
          <w:rFonts w:asciiTheme="minorHAnsi" w:hAnsiTheme="minorHAnsi" w:cstheme="minorHAnsi"/>
          <w:color w:val="002060"/>
        </w:rPr>
        <w:t>s</w:t>
      </w:r>
      <w:r w:rsidRPr="00725C50">
        <w:rPr>
          <w:rFonts w:asciiTheme="minorHAnsi" w:hAnsiTheme="minorHAnsi" w:cstheme="minorHAnsi"/>
          <w:color w:val="002060"/>
        </w:rPr>
        <w:t xml:space="preserve"> to be in place </w:t>
      </w:r>
      <w:r>
        <w:rPr>
          <w:rFonts w:asciiTheme="minorHAnsi" w:hAnsiTheme="minorHAnsi" w:cstheme="minorHAnsi"/>
          <w:color w:val="002060"/>
        </w:rPr>
        <w:t xml:space="preserve">upon submission of the LOI. </w:t>
      </w:r>
      <w:r w:rsidRPr="00C170E3">
        <w:rPr>
          <w:rFonts w:asciiTheme="minorHAnsi" w:hAnsiTheme="minorHAnsi" w:cstheme="minorHAnsi"/>
          <w:color w:val="002060"/>
        </w:rPr>
        <w:t> </w:t>
      </w:r>
    </w:p>
    <w:p w14:paraId="0A0C2DDB" w14:textId="77777777" w:rsidR="006C797F" w:rsidRDefault="006C797F" w:rsidP="006C797F">
      <w:pPr>
        <w:pStyle w:val="ListParagraph"/>
        <w:contextualSpacing w:val="0"/>
        <w:rPr>
          <w:rFonts w:asciiTheme="minorHAnsi" w:hAnsiTheme="minorHAnsi" w:cstheme="minorHAnsi"/>
          <w:b/>
          <w:bCs/>
          <w:color w:val="002060"/>
          <w:sz w:val="28"/>
          <w:szCs w:val="28"/>
        </w:rPr>
      </w:pPr>
    </w:p>
    <w:p w14:paraId="56D6662B" w14:textId="6CBF82DC" w:rsidR="006C797F" w:rsidRPr="006C797F" w:rsidRDefault="006C797F" w:rsidP="00FA4966">
      <w:pPr>
        <w:pStyle w:val="ListParagraph"/>
        <w:numPr>
          <w:ilvl w:val="0"/>
          <w:numId w:val="14"/>
        </w:numPr>
        <w:contextualSpacing w:val="0"/>
        <w:rPr>
          <w:rFonts w:asciiTheme="minorHAnsi" w:hAnsiTheme="minorHAnsi" w:cstheme="minorHAnsi"/>
          <w:b/>
          <w:bCs/>
          <w:color w:val="002060"/>
          <w:sz w:val="28"/>
          <w:szCs w:val="28"/>
        </w:rPr>
      </w:pPr>
      <w:r w:rsidRPr="006C797F">
        <w:rPr>
          <w:rFonts w:asciiTheme="minorHAnsi" w:hAnsiTheme="minorHAnsi" w:cstheme="minorHAnsi"/>
          <w:b/>
          <w:bCs/>
          <w:color w:val="002060"/>
          <w:sz w:val="28"/>
          <w:szCs w:val="28"/>
        </w:rPr>
        <w:t xml:space="preserve">When is the LOI due to OCRA? </w:t>
      </w:r>
    </w:p>
    <w:p w14:paraId="10B0E14A" w14:textId="6A054DFB" w:rsidR="006C797F" w:rsidRDefault="006C797F" w:rsidP="00FA4966">
      <w:pPr>
        <w:pStyle w:val="ListParagraph"/>
        <w:numPr>
          <w:ilvl w:val="1"/>
          <w:numId w:val="14"/>
        </w:numPr>
        <w:contextualSpacing w:val="0"/>
        <w:rPr>
          <w:rFonts w:asciiTheme="minorHAnsi" w:hAnsiTheme="minorHAnsi" w:cstheme="minorHAnsi"/>
          <w:color w:val="002060"/>
        </w:rPr>
      </w:pPr>
      <w:r>
        <w:rPr>
          <w:rFonts w:asciiTheme="minorHAnsi" w:hAnsiTheme="minorHAnsi" w:cstheme="minorHAnsi"/>
          <w:color w:val="002060"/>
        </w:rPr>
        <w:t xml:space="preserve">The Letter of Intent will be due to OCRA on May 1, 2024. </w:t>
      </w:r>
      <w:r w:rsidR="00794F36">
        <w:rPr>
          <w:rFonts w:asciiTheme="minorHAnsi" w:hAnsiTheme="minorHAnsi" w:cstheme="minorHAnsi"/>
          <w:color w:val="002060"/>
        </w:rPr>
        <w:br/>
      </w:r>
    </w:p>
    <w:p w14:paraId="01CF9A0C" w14:textId="325E3C11" w:rsidR="00794F36" w:rsidRDefault="00794F36" w:rsidP="00794F36">
      <w:pPr>
        <w:pStyle w:val="ListParagraph"/>
        <w:numPr>
          <w:ilvl w:val="0"/>
          <w:numId w:val="14"/>
        </w:numPr>
        <w:contextualSpacing w:val="0"/>
        <w:rPr>
          <w:rFonts w:asciiTheme="minorHAnsi" w:hAnsiTheme="minorHAnsi" w:cstheme="minorHAnsi"/>
          <w:b/>
          <w:bCs/>
          <w:color w:val="002060"/>
          <w:sz w:val="28"/>
          <w:szCs w:val="28"/>
        </w:rPr>
      </w:pPr>
      <w:r w:rsidRPr="00794F36">
        <w:rPr>
          <w:rFonts w:asciiTheme="minorHAnsi" w:hAnsiTheme="minorHAnsi" w:cstheme="minorHAnsi"/>
          <w:b/>
          <w:bCs/>
          <w:color w:val="002060"/>
          <w:sz w:val="28"/>
          <w:szCs w:val="28"/>
        </w:rPr>
        <w:t xml:space="preserve">What </w:t>
      </w:r>
      <w:r>
        <w:rPr>
          <w:rFonts w:asciiTheme="minorHAnsi" w:hAnsiTheme="minorHAnsi" w:cstheme="minorHAnsi"/>
          <w:b/>
          <w:bCs/>
          <w:color w:val="002060"/>
          <w:sz w:val="28"/>
          <w:szCs w:val="28"/>
        </w:rPr>
        <w:t>type of financial documents is OCRA seeking for local unit of government financials?</w:t>
      </w:r>
    </w:p>
    <w:p w14:paraId="1A046149" w14:textId="39807832" w:rsidR="00794F36" w:rsidRPr="00794F36" w:rsidRDefault="00794F36" w:rsidP="00794F36">
      <w:pPr>
        <w:pStyle w:val="ListParagraph"/>
        <w:numPr>
          <w:ilvl w:val="1"/>
          <w:numId w:val="14"/>
        </w:numPr>
        <w:contextualSpacing w:val="0"/>
        <w:rPr>
          <w:rFonts w:asciiTheme="minorHAnsi" w:hAnsiTheme="minorHAnsi" w:cstheme="minorHAnsi"/>
          <w:b/>
          <w:bCs/>
          <w:color w:val="002060"/>
          <w:sz w:val="28"/>
          <w:szCs w:val="28"/>
        </w:rPr>
      </w:pPr>
      <w:r>
        <w:rPr>
          <w:rFonts w:asciiTheme="minorHAnsi" w:hAnsiTheme="minorHAnsi" w:cstheme="minorHAnsi"/>
          <w:color w:val="002060"/>
        </w:rPr>
        <w:t>OCRA is seeking the Gateway Report from 2023 for each participating municipality. This should include the entirety of the report.</w:t>
      </w:r>
    </w:p>
    <w:p w14:paraId="1C2B822D" w14:textId="6D5F3B76" w:rsidR="00B144AC" w:rsidRPr="0043191A" w:rsidRDefault="004E019E" w:rsidP="0043191A">
      <w:pPr>
        <w:pStyle w:val="ListParagraph"/>
        <w:ind w:left="1440"/>
        <w:contextualSpacing w:val="0"/>
        <w:rPr>
          <w:rFonts w:asciiTheme="minorHAnsi" w:hAnsiTheme="minorHAnsi" w:cstheme="minorHAnsi"/>
          <w:color w:val="002060"/>
        </w:rPr>
      </w:pPr>
      <w:r w:rsidRPr="00C170E3">
        <w:rPr>
          <w:rFonts w:asciiTheme="minorHAnsi" w:hAnsiTheme="minorHAnsi" w:cstheme="minorHAnsi"/>
          <w:color w:val="002060"/>
        </w:rPr>
        <w:t xml:space="preserve"> </w:t>
      </w:r>
    </w:p>
    <w:p w14:paraId="0F2C784C" w14:textId="4D2606E5" w:rsidR="006B7C36" w:rsidRPr="00B144AC" w:rsidRDefault="006B7C36" w:rsidP="006B7C36">
      <w:pPr>
        <w:rPr>
          <w:rFonts w:asciiTheme="minorHAnsi" w:hAnsiTheme="minorHAnsi" w:cstheme="minorHAnsi"/>
          <w:b/>
          <w:color w:val="808080" w:themeColor="background1" w:themeShade="80"/>
          <w:sz w:val="44"/>
          <w:szCs w:val="44"/>
        </w:rPr>
      </w:pPr>
      <w:r w:rsidRPr="002020C2">
        <w:rPr>
          <w:rFonts w:asciiTheme="minorHAnsi" w:hAnsiTheme="minorHAnsi" w:cstheme="minorHAnsi"/>
          <w:b/>
          <w:color w:val="808080" w:themeColor="background1" w:themeShade="80"/>
          <w:sz w:val="44"/>
          <w:szCs w:val="44"/>
        </w:rPr>
        <w:t xml:space="preserve">LOI Evaluation </w:t>
      </w:r>
      <w:r w:rsidR="00EC27AF">
        <w:rPr>
          <w:rFonts w:asciiTheme="minorHAnsi" w:hAnsiTheme="minorHAnsi" w:cstheme="minorHAnsi"/>
          <w:b/>
          <w:color w:val="808080" w:themeColor="background1" w:themeShade="80"/>
          <w:sz w:val="44"/>
          <w:szCs w:val="44"/>
        </w:rPr>
        <w:t xml:space="preserve">and </w:t>
      </w:r>
      <w:r w:rsidR="00144D1B">
        <w:rPr>
          <w:rFonts w:asciiTheme="minorHAnsi" w:hAnsiTheme="minorHAnsi" w:cstheme="minorHAnsi"/>
          <w:b/>
          <w:color w:val="808080" w:themeColor="background1" w:themeShade="80"/>
          <w:sz w:val="44"/>
          <w:szCs w:val="44"/>
        </w:rPr>
        <w:t>Program</w:t>
      </w:r>
      <w:r w:rsidR="00EC27AF">
        <w:rPr>
          <w:rFonts w:asciiTheme="minorHAnsi" w:hAnsiTheme="minorHAnsi" w:cstheme="minorHAnsi"/>
          <w:b/>
          <w:color w:val="808080" w:themeColor="background1" w:themeShade="80"/>
          <w:sz w:val="44"/>
          <w:szCs w:val="44"/>
        </w:rPr>
        <w:t xml:space="preserve"> Selection</w:t>
      </w:r>
    </w:p>
    <w:p w14:paraId="69053FC4" w14:textId="11FB8800" w:rsidR="0043191A" w:rsidRPr="003844E5" w:rsidRDefault="0043191A" w:rsidP="00FA4966">
      <w:pPr>
        <w:pStyle w:val="ListParagraph"/>
        <w:numPr>
          <w:ilvl w:val="0"/>
          <w:numId w:val="19"/>
        </w:numPr>
        <w:rPr>
          <w:rFonts w:asciiTheme="minorHAnsi" w:hAnsiTheme="minorHAnsi" w:cstheme="minorHAnsi"/>
          <w:color w:val="002060"/>
          <w:sz w:val="28"/>
        </w:rPr>
      </w:pPr>
      <w:r w:rsidRPr="003844E5">
        <w:rPr>
          <w:rFonts w:asciiTheme="minorHAnsi" w:hAnsiTheme="minorHAnsi" w:cstheme="minorHAnsi"/>
          <w:b/>
          <w:color w:val="002060"/>
          <w:sz w:val="28"/>
        </w:rPr>
        <w:t>How will the Stellar Pathway Committee evaluate the Letter of Intent</w:t>
      </w:r>
      <w:r w:rsidR="00DD6B02" w:rsidRPr="003844E5">
        <w:rPr>
          <w:rFonts w:asciiTheme="minorHAnsi" w:hAnsiTheme="minorHAnsi" w:cstheme="minorHAnsi"/>
          <w:b/>
          <w:color w:val="002060"/>
          <w:sz w:val="28"/>
        </w:rPr>
        <w:t>?</w:t>
      </w:r>
    </w:p>
    <w:p w14:paraId="79C5B54C" w14:textId="1C01F92A" w:rsidR="00E73366" w:rsidRPr="003844E5" w:rsidRDefault="007959F6" w:rsidP="007959F6">
      <w:pPr>
        <w:pStyle w:val="ListParagraph"/>
        <w:ind w:left="1440" w:hanging="720"/>
        <w:rPr>
          <w:rFonts w:asciiTheme="minorHAnsi" w:hAnsiTheme="minorHAnsi" w:cstheme="minorHAnsi"/>
          <w:color w:val="002060"/>
          <w:szCs w:val="22"/>
        </w:rPr>
      </w:pPr>
      <w:r w:rsidRPr="003844E5">
        <w:rPr>
          <w:rFonts w:asciiTheme="minorHAnsi" w:hAnsiTheme="minorHAnsi" w:cstheme="minorHAnsi"/>
          <w:color w:val="002060"/>
          <w:szCs w:val="22"/>
        </w:rPr>
        <w:t>a.</w:t>
      </w:r>
      <w:r w:rsidRPr="003844E5">
        <w:rPr>
          <w:rFonts w:asciiTheme="minorHAnsi" w:hAnsiTheme="minorHAnsi" w:cstheme="minorHAnsi"/>
          <w:color w:val="002060"/>
          <w:szCs w:val="22"/>
        </w:rPr>
        <w:tab/>
        <w:t xml:space="preserve">The Stellar Pathway Committee will evaluate the Letter of Intent based on the following information provided by the applicant(s): </w:t>
      </w:r>
    </w:p>
    <w:p w14:paraId="482AA7CF" w14:textId="594A9020" w:rsidR="007959F6" w:rsidRPr="003844E5" w:rsidRDefault="007959F6" w:rsidP="007959F6">
      <w:pPr>
        <w:pStyle w:val="ListParagraph"/>
        <w:ind w:left="2160" w:hanging="720"/>
        <w:rPr>
          <w:rFonts w:asciiTheme="minorHAnsi" w:hAnsiTheme="minorHAnsi" w:cstheme="minorHAnsi"/>
          <w:color w:val="002060"/>
          <w:szCs w:val="22"/>
        </w:rPr>
      </w:pPr>
      <w:proofErr w:type="spellStart"/>
      <w:r w:rsidRPr="003844E5">
        <w:rPr>
          <w:rFonts w:asciiTheme="minorHAnsi" w:hAnsiTheme="minorHAnsi" w:cstheme="minorHAnsi"/>
          <w:color w:val="002060"/>
          <w:szCs w:val="22"/>
        </w:rPr>
        <w:t>i</w:t>
      </w:r>
      <w:proofErr w:type="spellEnd"/>
      <w:r w:rsidRPr="003844E5">
        <w:rPr>
          <w:rFonts w:asciiTheme="minorHAnsi" w:hAnsiTheme="minorHAnsi" w:cstheme="minorHAnsi"/>
          <w:color w:val="002060"/>
          <w:szCs w:val="22"/>
        </w:rPr>
        <w:t>.</w:t>
      </w:r>
      <w:r w:rsidRPr="003844E5">
        <w:rPr>
          <w:rFonts w:asciiTheme="minorHAnsi" w:hAnsiTheme="minorHAnsi" w:cstheme="minorHAnsi"/>
          <w:color w:val="002060"/>
          <w:szCs w:val="22"/>
        </w:rPr>
        <w:tab/>
        <w:t xml:space="preserve">Attachments (all must be present to be selected as a Stellar Pathway Participant) </w:t>
      </w:r>
    </w:p>
    <w:p w14:paraId="5158A97E" w14:textId="7B8B58FD" w:rsidR="007959F6" w:rsidRPr="003844E5" w:rsidRDefault="007959F6" w:rsidP="007959F6">
      <w:pPr>
        <w:pStyle w:val="ListParagraph"/>
        <w:ind w:left="2160" w:hanging="720"/>
        <w:rPr>
          <w:rFonts w:asciiTheme="minorHAnsi" w:hAnsiTheme="minorHAnsi" w:cstheme="minorHAnsi"/>
          <w:color w:val="002060"/>
          <w:szCs w:val="22"/>
        </w:rPr>
      </w:pPr>
      <w:r w:rsidRPr="003844E5">
        <w:rPr>
          <w:rFonts w:asciiTheme="minorHAnsi" w:hAnsiTheme="minorHAnsi" w:cstheme="minorHAnsi"/>
          <w:color w:val="002060"/>
          <w:szCs w:val="22"/>
        </w:rPr>
        <w:t xml:space="preserve">ii. </w:t>
      </w:r>
      <w:r w:rsidRPr="003844E5">
        <w:rPr>
          <w:rFonts w:asciiTheme="minorHAnsi" w:hAnsiTheme="minorHAnsi" w:cstheme="minorHAnsi"/>
          <w:color w:val="002060"/>
          <w:szCs w:val="22"/>
        </w:rPr>
        <w:tab/>
        <w:t>Narrative answers (all must be present to be selected as a Stellar Pathway Participant)</w:t>
      </w:r>
    </w:p>
    <w:p w14:paraId="5A546E01" w14:textId="3D9ACB5D" w:rsidR="006C797F" w:rsidRPr="003844E5" w:rsidRDefault="006C797F" w:rsidP="006C797F">
      <w:pPr>
        <w:ind w:left="1440" w:hanging="720"/>
        <w:rPr>
          <w:rFonts w:asciiTheme="minorHAnsi" w:hAnsiTheme="minorHAnsi" w:cstheme="minorHAnsi"/>
          <w:color w:val="002060"/>
        </w:rPr>
      </w:pPr>
      <w:r w:rsidRPr="003844E5">
        <w:rPr>
          <w:rFonts w:asciiTheme="minorHAnsi" w:hAnsiTheme="minorHAnsi" w:cstheme="minorHAnsi"/>
          <w:color w:val="002060"/>
        </w:rPr>
        <w:t xml:space="preserve">b. </w:t>
      </w:r>
      <w:r w:rsidRPr="003844E5">
        <w:rPr>
          <w:rFonts w:asciiTheme="minorHAnsi" w:hAnsiTheme="minorHAnsi" w:cstheme="minorHAnsi"/>
          <w:color w:val="002060"/>
        </w:rPr>
        <w:tab/>
        <w:t xml:space="preserve">Additionally, once all communities LOI’s have been reviewed, Stellar Pathway Committee members will </w:t>
      </w:r>
      <w:r w:rsidR="003844E5" w:rsidRPr="003844E5">
        <w:rPr>
          <w:rFonts w:asciiTheme="minorHAnsi" w:hAnsiTheme="minorHAnsi" w:cstheme="minorHAnsi"/>
          <w:color w:val="002060"/>
        </w:rPr>
        <w:t xml:space="preserve">review each LOI individually and </w:t>
      </w:r>
      <w:r w:rsidRPr="003844E5">
        <w:rPr>
          <w:rFonts w:asciiTheme="minorHAnsi" w:hAnsiTheme="minorHAnsi" w:cstheme="minorHAnsi"/>
          <w:color w:val="002060"/>
        </w:rPr>
        <w:t xml:space="preserve">provide feedback.  Lastly, each pathway committee member will be asked to rank the communities from first to last.  </w:t>
      </w:r>
    </w:p>
    <w:p w14:paraId="278B0AE3" w14:textId="2603D7DF" w:rsidR="006C797F" w:rsidRPr="006C797F" w:rsidRDefault="006C797F" w:rsidP="006C797F">
      <w:pPr>
        <w:ind w:left="1440" w:hanging="720"/>
        <w:rPr>
          <w:rFonts w:asciiTheme="minorHAnsi" w:hAnsiTheme="minorHAnsi" w:cstheme="minorHAnsi"/>
          <w:color w:val="002060"/>
        </w:rPr>
      </w:pPr>
      <w:r w:rsidRPr="003844E5">
        <w:rPr>
          <w:rFonts w:asciiTheme="minorHAnsi" w:hAnsiTheme="minorHAnsi" w:cstheme="minorHAnsi"/>
          <w:color w:val="002060"/>
        </w:rPr>
        <w:t xml:space="preserve">c. </w:t>
      </w:r>
      <w:r w:rsidRPr="003844E5">
        <w:rPr>
          <w:rFonts w:asciiTheme="minorHAnsi" w:hAnsiTheme="minorHAnsi" w:cstheme="minorHAnsi"/>
          <w:color w:val="002060"/>
        </w:rPr>
        <w:tab/>
        <w:t>All Stellar Pathway committee members will meet to discuss the results of the evaluation process and select four (4) communities to participate in the Stellar Pathway Process.</w:t>
      </w:r>
      <w:r>
        <w:rPr>
          <w:rFonts w:asciiTheme="minorHAnsi" w:hAnsiTheme="minorHAnsi" w:cstheme="minorHAnsi"/>
          <w:color w:val="002060"/>
        </w:rPr>
        <w:t xml:space="preserve"> </w:t>
      </w:r>
    </w:p>
    <w:p w14:paraId="0EE4AB73" w14:textId="77777777" w:rsidR="00EC27AF" w:rsidRPr="007959F6" w:rsidRDefault="00EC27AF" w:rsidP="007959F6">
      <w:pPr>
        <w:rPr>
          <w:rFonts w:asciiTheme="minorHAnsi" w:hAnsiTheme="minorHAnsi" w:cstheme="minorHAnsi"/>
          <w:color w:val="002060"/>
          <w:sz w:val="28"/>
        </w:rPr>
      </w:pPr>
    </w:p>
    <w:p w14:paraId="7D443D73" w14:textId="7986CC9F" w:rsidR="00EC27AF" w:rsidRPr="00C81462" w:rsidRDefault="00EC27AF" w:rsidP="00FA4966">
      <w:pPr>
        <w:pStyle w:val="ListParagraph"/>
        <w:numPr>
          <w:ilvl w:val="0"/>
          <w:numId w:val="19"/>
        </w:numPr>
        <w:rPr>
          <w:rFonts w:asciiTheme="minorHAnsi" w:hAnsiTheme="minorHAnsi" w:cstheme="minorHAnsi"/>
          <w:color w:val="002060"/>
          <w:sz w:val="28"/>
        </w:rPr>
      </w:pPr>
      <w:r w:rsidRPr="00C81462">
        <w:rPr>
          <w:rFonts w:asciiTheme="minorHAnsi" w:hAnsiTheme="minorHAnsi" w:cstheme="minorHAnsi"/>
          <w:b/>
          <w:color w:val="002060"/>
          <w:sz w:val="28"/>
        </w:rPr>
        <w:lastRenderedPageBreak/>
        <w:t xml:space="preserve">When will the communities know if they were selected as a Stellar Pathway Participant? </w:t>
      </w:r>
    </w:p>
    <w:p w14:paraId="70B64128" w14:textId="364C9E46" w:rsidR="006C797F" w:rsidRPr="00C81462" w:rsidRDefault="006C797F" w:rsidP="006C797F">
      <w:pPr>
        <w:pStyle w:val="ListParagraph"/>
        <w:ind w:left="1440" w:hanging="720"/>
        <w:rPr>
          <w:rFonts w:asciiTheme="minorHAnsi" w:hAnsiTheme="minorHAnsi" w:cstheme="minorHAnsi"/>
          <w:bCs/>
          <w:color w:val="002060"/>
          <w:szCs w:val="22"/>
        </w:rPr>
      </w:pPr>
      <w:r w:rsidRPr="00C81462">
        <w:rPr>
          <w:rFonts w:asciiTheme="minorHAnsi" w:hAnsiTheme="minorHAnsi" w:cstheme="minorHAnsi"/>
          <w:bCs/>
          <w:color w:val="002060"/>
          <w:szCs w:val="22"/>
        </w:rPr>
        <w:t>a.</w:t>
      </w:r>
      <w:r w:rsidRPr="00C81462">
        <w:rPr>
          <w:rFonts w:asciiTheme="minorHAnsi" w:hAnsiTheme="minorHAnsi" w:cstheme="minorHAnsi"/>
          <w:bCs/>
          <w:color w:val="002060"/>
          <w:szCs w:val="22"/>
        </w:rPr>
        <w:tab/>
        <w:t>Stellar Pathway Participants will be selected and announced in June 2024.  Once announced, Stellar Pathway Participants receive $</w:t>
      </w:r>
      <w:r w:rsidR="00DC3358" w:rsidRPr="00C81462">
        <w:rPr>
          <w:rFonts w:asciiTheme="minorHAnsi" w:hAnsiTheme="minorHAnsi" w:cstheme="minorHAnsi"/>
          <w:bCs/>
          <w:color w:val="002060"/>
          <w:szCs w:val="22"/>
        </w:rPr>
        <w:t>5</w:t>
      </w:r>
      <w:r w:rsidRPr="00C81462">
        <w:rPr>
          <w:rFonts w:asciiTheme="minorHAnsi" w:hAnsiTheme="minorHAnsi" w:cstheme="minorHAnsi"/>
          <w:bCs/>
          <w:color w:val="002060"/>
          <w:szCs w:val="22"/>
        </w:rPr>
        <w:t xml:space="preserve">0,000 towards the creation of their Strategic Investment Plans. </w:t>
      </w:r>
    </w:p>
    <w:p w14:paraId="0053589E" w14:textId="77777777" w:rsidR="00EC27AF" w:rsidRPr="00900662" w:rsidRDefault="00EC27AF" w:rsidP="00EC27AF">
      <w:pPr>
        <w:pStyle w:val="ListParagraph"/>
        <w:rPr>
          <w:rFonts w:asciiTheme="minorHAnsi" w:hAnsiTheme="minorHAnsi" w:cstheme="minorHAnsi"/>
          <w:color w:val="002060"/>
          <w:sz w:val="28"/>
          <w:highlight w:val="yellow"/>
        </w:rPr>
      </w:pPr>
    </w:p>
    <w:p w14:paraId="1162538C" w14:textId="4BF3FEBE" w:rsidR="00EC27AF" w:rsidRPr="00C81462" w:rsidRDefault="00EC27AF" w:rsidP="00FA4966">
      <w:pPr>
        <w:pStyle w:val="ListParagraph"/>
        <w:numPr>
          <w:ilvl w:val="0"/>
          <w:numId w:val="19"/>
        </w:numPr>
        <w:rPr>
          <w:rFonts w:asciiTheme="minorHAnsi" w:hAnsiTheme="minorHAnsi" w:cstheme="minorHAnsi"/>
          <w:color w:val="002060"/>
          <w:sz w:val="28"/>
        </w:rPr>
      </w:pPr>
      <w:r w:rsidRPr="00C81462">
        <w:rPr>
          <w:rFonts w:asciiTheme="minorHAnsi" w:hAnsiTheme="minorHAnsi" w:cstheme="minorHAnsi"/>
          <w:b/>
          <w:color w:val="002060"/>
          <w:sz w:val="28"/>
        </w:rPr>
        <w:t xml:space="preserve">What happens if our Region is selected? </w:t>
      </w:r>
    </w:p>
    <w:p w14:paraId="7992ECC9" w14:textId="1A2E837E" w:rsidR="006C797F" w:rsidRPr="00C81462" w:rsidRDefault="006C797F" w:rsidP="006C797F">
      <w:pPr>
        <w:pStyle w:val="ListParagraph"/>
        <w:ind w:left="1440" w:hanging="720"/>
        <w:rPr>
          <w:rFonts w:asciiTheme="minorHAnsi" w:hAnsiTheme="minorHAnsi" w:cstheme="minorHAnsi"/>
          <w:bCs/>
          <w:color w:val="002060"/>
          <w:szCs w:val="22"/>
        </w:rPr>
      </w:pPr>
      <w:r w:rsidRPr="00C81462">
        <w:rPr>
          <w:rFonts w:asciiTheme="minorHAnsi" w:hAnsiTheme="minorHAnsi" w:cstheme="minorHAnsi"/>
          <w:bCs/>
          <w:color w:val="002060"/>
          <w:szCs w:val="22"/>
        </w:rPr>
        <w:t>a.</w:t>
      </w:r>
      <w:r w:rsidRPr="00C81462">
        <w:rPr>
          <w:rFonts w:asciiTheme="minorHAnsi" w:hAnsiTheme="minorHAnsi" w:cstheme="minorHAnsi"/>
          <w:bCs/>
          <w:color w:val="002060"/>
          <w:szCs w:val="22"/>
        </w:rPr>
        <w:tab/>
        <w:t xml:space="preserve">If your Region is selected, the Region will be enrolled in the Stellar Pathway Process.  All information regarding the process will be sent to the community key contact person to disseminate to the group. </w:t>
      </w:r>
    </w:p>
    <w:p w14:paraId="6285AF3B" w14:textId="77777777" w:rsidR="00EC27AF" w:rsidRPr="00900662" w:rsidRDefault="00EC27AF" w:rsidP="00EC27AF">
      <w:pPr>
        <w:pStyle w:val="ListParagraph"/>
        <w:rPr>
          <w:rFonts w:asciiTheme="minorHAnsi" w:hAnsiTheme="minorHAnsi" w:cstheme="minorHAnsi"/>
          <w:color w:val="002060"/>
          <w:sz w:val="28"/>
          <w:highlight w:val="yellow"/>
        </w:rPr>
      </w:pPr>
    </w:p>
    <w:p w14:paraId="3AC4156F" w14:textId="0803D8DD" w:rsidR="00C0286C" w:rsidRPr="00C81462" w:rsidRDefault="00EC27AF" w:rsidP="00FA4966">
      <w:pPr>
        <w:pStyle w:val="ListParagraph"/>
        <w:numPr>
          <w:ilvl w:val="0"/>
          <w:numId w:val="19"/>
        </w:numPr>
        <w:rPr>
          <w:rFonts w:asciiTheme="minorHAnsi" w:hAnsiTheme="minorHAnsi" w:cstheme="minorHAnsi"/>
          <w:color w:val="002060"/>
          <w:sz w:val="28"/>
        </w:rPr>
      </w:pPr>
      <w:r w:rsidRPr="00C81462">
        <w:rPr>
          <w:rFonts w:asciiTheme="minorHAnsi" w:hAnsiTheme="minorHAnsi" w:cstheme="minorHAnsi"/>
          <w:b/>
          <w:color w:val="002060"/>
          <w:sz w:val="28"/>
        </w:rPr>
        <w:t xml:space="preserve">What happens if our Region is not selected? </w:t>
      </w:r>
    </w:p>
    <w:p w14:paraId="4AB524B8" w14:textId="0599CDFE" w:rsidR="006C797F" w:rsidRPr="006C797F" w:rsidRDefault="006C797F" w:rsidP="006C797F">
      <w:pPr>
        <w:pStyle w:val="ListParagraph"/>
        <w:ind w:left="1440" w:hanging="720"/>
        <w:rPr>
          <w:rFonts w:asciiTheme="minorHAnsi" w:hAnsiTheme="minorHAnsi" w:cstheme="minorHAnsi"/>
          <w:bCs/>
          <w:color w:val="002060"/>
          <w:szCs w:val="22"/>
        </w:rPr>
      </w:pPr>
      <w:r w:rsidRPr="00C81462">
        <w:rPr>
          <w:rFonts w:asciiTheme="minorHAnsi" w:hAnsiTheme="minorHAnsi" w:cstheme="minorHAnsi"/>
          <w:bCs/>
          <w:color w:val="002060"/>
          <w:szCs w:val="22"/>
        </w:rPr>
        <w:t xml:space="preserve">a. </w:t>
      </w:r>
      <w:r w:rsidRPr="00C81462">
        <w:rPr>
          <w:rFonts w:asciiTheme="minorHAnsi" w:hAnsiTheme="minorHAnsi" w:cstheme="minorHAnsi"/>
          <w:bCs/>
          <w:color w:val="002060"/>
          <w:szCs w:val="22"/>
        </w:rPr>
        <w:tab/>
        <w:t>If your Region is not selected, OCRA will provide feedback and rationale from the Stellar Pathway Committee to each participating Region.</w:t>
      </w:r>
      <w:r>
        <w:rPr>
          <w:rFonts w:asciiTheme="minorHAnsi" w:hAnsiTheme="minorHAnsi" w:cstheme="minorHAnsi"/>
          <w:bCs/>
          <w:color w:val="002060"/>
          <w:szCs w:val="22"/>
        </w:rPr>
        <w:t xml:space="preserve"> </w:t>
      </w:r>
    </w:p>
    <w:p w14:paraId="0363944E" w14:textId="77777777" w:rsidR="00B5677A" w:rsidRDefault="00B5677A" w:rsidP="00B5677A">
      <w:pPr>
        <w:pStyle w:val="ListParagraph"/>
        <w:rPr>
          <w:rFonts w:asciiTheme="minorHAnsi" w:hAnsiTheme="minorHAnsi" w:cstheme="minorHAnsi"/>
          <w:color w:val="002060"/>
        </w:rPr>
      </w:pPr>
    </w:p>
    <w:p w14:paraId="767E1820" w14:textId="5E706C86" w:rsidR="00740B72" w:rsidRDefault="00C170E3" w:rsidP="00432174">
      <w:pPr>
        <w:rPr>
          <w:rFonts w:asciiTheme="minorHAnsi" w:hAnsiTheme="minorHAnsi" w:cstheme="minorHAnsi"/>
          <w:b/>
          <w:color w:val="808080" w:themeColor="background1" w:themeShade="80"/>
          <w:sz w:val="44"/>
          <w:szCs w:val="44"/>
        </w:rPr>
      </w:pPr>
      <w:r>
        <w:rPr>
          <w:rFonts w:asciiTheme="minorHAnsi" w:hAnsiTheme="minorHAnsi" w:cstheme="minorHAnsi"/>
          <w:b/>
          <w:color w:val="808080" w:themeColor="background1" w:themeShade="80"/>
          <w:sz w:val="44"/>
          <w:szCs w:val="44"/>
        </w:rPr>
        <w:t xml:space="preserve">What is the Stellar Pathways process? </w:t>
      </w:r>
    </w:p>
    <w:p w14:paraId="57BFC33D" w14:textId="4F9DC1EB" w:rsidR="00740B72" w:rsidRPr="0013126D" w:rsidRDefault="00B144AC" w:rsidP="00FA4966">
      <w:pPr>
        <w:pStyle w:val="ListParagraph"/>
        <w:numPr>
          <w:ilvl w:val="0"/>
          <w:numId w:val="9"/>
        </w:numPr>
        <w:rPr>
          <w:rFonts w:asciiTheme="minorHAnsi" w:hAnsiTheme="minorHAnsi" w:cstheme="minorHAnsi"/>
          <w:b/>
          <w:color w:val="002060"/>
        </w:rPr>
      </w:pPr>
      <w:r>
        <w:rPr>
          <w:rFonts w:asciiTheme="minorHAnsi" w:hAnsiTheme="minorHAnsi" w:cstheme="minorHAnsi"/>
          <w:b/>
          <w:color w:val="002060"/>
          <w:sz w:val="28"/>
        </w:rPr>
        <w:t xml:space="preserve">What is process for Stellar Pathway Participants? </w:t>
      </w:r>
    </w:p>
    <w:p w14:paraId="579785F1" w14:textId="5AA6905F" w:rsidR="0013126D" w:rsidRDefault="0013126D" w:rsidP="0013126D">
      <w:pPr>
        <w:pStyle w:val="ListParagraph"/>
        <w:ind w:left="1440" w:hanging="720"/>
        <w:rPr>
          <w:rFonts w:asciiTheme="minorHAnsi" w:hAnsiTheme="minorHAnsi" w:cstheme="minorHAnsi"/>
          <w:bCs/>
          <w:color w:val="002060"/>
          <w:szCs w:val="22"/>
        </w:rPr>
      </w:pPr>
      <w:r w:rsidRPr="0013126D">
        <w:rPr>
          <w:rFonts w:asciiTheme="minorHAnsi" w:hAnsiTheme="minorHAnsi" w:cstheme="minorHAnsi"/>
          <w:bCs/>
          <w:color w:val="002060"/>
          <w:szCs w:val="22"/>
        </w:rPr>
        <w:t xml:space="preserve">a. </w:t>
      </w:r>
      <w:r w:rsidRPr="0013126D">
        <w:rPr>
          <w:rFonts w:asciiTheme="minorHAnsi" w:hAnsiTheme="minorHAnsi" w:cstheme="minorHAnsi"/>
          <w:bCs/>
          <w:color w:val="002060"/>
          <w:szCs w:val="22"/>
        </w:rPr>
        <w:tab/>
      </w:r>
      <w:r>
        <w:rPr>
          <w:rFonts w:asciiTheme="minorHAnsi" w:hAnsiTheme="minorHAnsi" w:cstheme="minorHAnsi"/>
          <w:bCs/>
          <w:color w:val="002060"/>
          <w:szCs w:val="22"/>
        </w:rPr>
        <w:t>Stellar Pathway Participants will receive facilitated community engagement and individualized coaching from Ball State University Indiana Communities Institute</w:t>
      </w:r>
      <w:r w:rsidR="009E32A4">
        <w:rPr>
          <w:rFonts w:asciiTheme="minorHAnsi" w:hAnsiTheme="minorHAnsi" w:cstheme="minorHAnsi"/>
          <w:bCs/>
          <w:color w:val="002060"/>
          <w:szCs w:val="22"/>
        </w:rPr>
        <w:t xml:space="preserve"> based on the Letter of Intent submission. </w:t>
      </w:r>
    </w:p>
    <w:p w14:paraId="19FEE229" w14:textId="4863C8B3" w:rsidR="0013126D" w:rsidRPr="0013126D" w:rsidRDefault="0013126D" w:rsidP="0013126D">
      <w:pPr>
        <w:pStyle w:val="ListParagraph"/>
        <w:ind w:left="1440" w:hanging="720"/>
        <w:rPr>
          <w:rFonts w:asciiTheme="minorHAnsi" w:hAnsiTheme="minorHAnsi" w:cstheme="minorHAnsi"/>
          <w:bCs/>
          <w:color w:val="002060"/>
          <w:szCs w:val="22"/>
        </w:rPr>
      </w:pPr>
      <w:r>
        <w:rPr>
          <w:rFonts w:asciiTheme="minorHAnsi" w:hAnsiTheme="minorHAnsi" w:cstheme="minorHAnsi"/>
          <w:bCs/>
          <w:color w:val="002060"/>
          <w:szCs w:val="22"/>
        </w:rPr>
        <w:t>b.</w:t>
      </w:r>
      <w:r>
        <w:rPr>
          <w:rFonts w:asciiTheme="minorHAnsi" w:hAnsiTheme="minorHAnsi" w:cstheme="minorHAnsi"/>
          <w:bCs/>
          <w:color w:val="002060"/>
          <w:szCs w:val="22"/>
        </w:rPr>
        <w:tab/>
        <w:t xml:space="preserve">Stellar Pathway Participants will utilize this time to do the pre-planning, engineering, and project design associated with the creation of the Strategic Investment Plan.  </w:t>
      </w:r>
    </w:p>
    <w:p w14:paraId="4ACC478E" w14:textId="77777777" w:rsidR="00EC27AF" w:rsidRPr="00B144AC" w:rsidRDefault="00EC27AF" w:rsidP="00EC27AF">
      <w:pPr>
        <w:pStyle w:val="ListParagraph"/>
        <w:rPr>
          <w:rFonts w:asciiTheme="minorHAnsi" w:hAnsiTheme="minorHAnsi" w:cstheme="minorHAnsi"/>
          <w:b/>
          <w:color w:val="002060"/>
        </w:rPr>
      </w:pPr>
    </w:p>
    <w:p w14:paraId="17847E21" w14:textId="30D41C74" w:rsidR="00B144AC" w:rsidRDefault="00695D32" w:rsidP="00FA4966">
      <w:pPr>
        <w:pStyle w:val="ListParagraph"/>
        <w:numPr>
          <w:ilvl w:val="0"/>
          <w:numId w:val="9"/>
        </w:numPr>
        <w:rPr>
          <w:rFonts w:asciiTheme="minorHAnsi" w:hAnsiTheme="minorHAnsi" w:cstheme="minorHAnsi"/>
          <w:b/>
          <w:color w:val="002060"/>
          <w:sz w:val="28"/>
          <w:szCs w:val="28"/>
        </w:rPr>
      </w:pPr>
      <w:bookmarkStart w:id="7" w:name="_Hlk155255537"/>
      <w:r w:rsidRPr="00EC27AF">
        <w:rPr>
          <w:rFonts w:asciiTheme="minorHAnsi" w:hAnsiTheme="minorHAnsi" w:cstheme="minorHAnsi"/>
          <w:b/>
          <w:color w:val="002060"/>
          <w:sz w:val="28"/>
          <w:szCs w:val="28"/>
        </w:rPr>
        <w:t xml:space="preserve">What is the timeline for the Stellar Pathway Participants? </w:t>
      </w:r>
    </w:p>
    <w:p w14:paraId="12A456E8" w14:textId="33362B28" w:rsidR="0013126D" w:rsidRDefault="0013126D" w:rsidP="0013126D">
      <w:pPr>
        <w:pStyle w:val="ListParagraph"/>
        <w:rPr>
          <w:rFonts w:asciiTheme="minorHAnsi" w:hAnsiTheme="minorHAnsi" w:cstheme="minorHAnsi"/>
          <w:bCs/>
          <w:color w:val="002060"/>
        </w:rPr>
      </w:pPr>
      <w:r w:rsidRPr="0013126D">
        <w:rPr>
          <w:rFonts w:asciiTheme="minorHAnsi" w:hAnsiTheme="minorHAnsi" w:cstheme="minorHAnsi"/>
          <w:bCs/>
          <w:color w:val="002060"/>
        </w:rPr>
        <w:t xml:space="preserve">a. </w:t>
      </w:r>
      <w:r w:rsidRPr="0013126D">
        <w:rPr>
          <w:rFonts w:asciiTheme="minorHAnsi" w:hAnsiTheme="minorHAnsi" w:cstheme="minorHAnsi"/>
          <w:bCs/>
          <w:color w:val="002060"/>
        </w:rPr>
        <w:tab/>
      </w:r>
      <w:r>
        <w:rPr>
          <w:rFonts w:asciiTheme="minorHAnsi" w:hAnsiTheme="minorHAnsi" w:cstheme="minorHAnsi"/>
          <w:b/>
          <w:color w:val="002060"/>
        </w:rPr>
        <w:t xml:space="preserve">January 2024 – </w:t>
      </w:r>
      <w:r>
        <w:rPr>
          <w:rFonts w:asciiTheme="minorHAnsi" w:hAnsiTheme="minorHAnsi" w:cstheme="minorHAnsi"/>
          <w:bCs/>
          <w:color w:val="002060"/>
        </w:rPr>
        <w:t xml:space="preserve">Program Launch </w:t>
      </w:r>
    </w:p>
    <w:p w14:paraId="029B4819" w14:textId="15307C96" w:rsidR="0013126D" w:rsidRDefault="0013126D" w:rsidP="0013126D">
      <w:pPr>
        <w:pStyle w:val="ListParagraph"/>
        <w:rPr>
          <w:rFonts w:asciiTheme="minorHAnsi" w:hAnsiTheme="minorHAnsi" w:cstheme="minorHAnsi"/>
          <w:bCs/>
          <w:color w:val="002060"/>
        </w:rPr>
      </w:pPr>
      <w:r w:rsidRPr="0013126D">
        <w:rPr>
          <w:rFonts w:asciiTheme="minorHAnsi" w:hAnsiTheme="minorHAnsi" w:cstheme="minorHAnsi"/>
          <w:bCs/>
          <w:color w:val="002060"/>
        </w:rPr>
        <w:t xml:space="preserve">b. </w:t>
      </w:r>
      <w:r w:rsidRPr="0013126D">
        <w:rPr>
          <w:rFonts w:asciiTheme="minorHAnsi" w:hAnsiTheme="minorHAnsi" w:cstheme="minorHAnsi"/>
          <w:bCs/>
          <w:color w:val="002060"/>
        </w:rPr>
        <w:tab/>
      </w:r>
      <w:r>
        <w:rPr>
          <w:rFonts w:asciiTheme="minorHAnsi" w:hAnsiTheme="minorHAnsi" w:cstheme="minorHAnsi"/>
          <w:b/>
          <w:color w:val="002060"/>
        </w:rPr>
        <w:t>February</w:t>
      </w:r>
      <w:r w:rsidR="009E32A4">
        <w:rPr>
          <w:rFonts w:asciiTheme="minorHAnsi" w:hAnsiTheme="minorHAnsi" w:cstheme="minorHAnsi"/>
          <w:b/>
          <w:color w:val="002060"/>
        </w:rPr>
        <w:t xml:space="preserve"> </w:t>
      </w:r>
      <w:r>
        <w:rPr>
          <w:rFonts w:asciiTheme="minorHAnsi" w:hAnsiTheme="minorHAnsi" w:cstheme="minorHAnsi"/>
          <w:b/>
          <w:color w:val="002060"/>
        </w:rPr>
        <w:t xml:space="preserve">– </w:t>
      </w:r>
      <w:r w:rsidR="009E32A4">
        <w:rPr>
          <w:rFonts w:asciiTheme="minorHAnsi" w:hAnsiTheme="minorHAnsi" w:cstheme="minorHAnsi"/>
          <w:b/>
          <w:color w:val="002060"/>
        </w:rPr>
        <w:t>March 2024</w:t>
      </w:r>
      <w:r>
        <w:rPr>
          <w:rFonts w:asciiTheme="minorHAnsi" w:hAnsiTheme="minorHAnsi" w:cstheme="minorHAnsi"/>
          <w:b/>
          <w:color w:val="002060"/>
        </w:rPr>
        <w:t xml:space="preserve"> – </w:t>
      </w:r>
      <w:r>
        <w:rPr>
          <w:rFonts w:asciiTheme="minorHAnsi" w:hAnsiTheme="minorHAnsi" w:cstheme="minorHAnsi"/>
          <w:bCs/>
          <w:color w:val="002060"/>
        </w:rPr>
        <w:t>Regional Workshops</w:t>
      </w:r>
    </w:p>
    <w:p w14:paraId="5C226B75" w14:textId="22CBCAB0" w:rsidR="0013126D" w:rsidRDefault="0013126D" w:rsidP="0013126D">
      <w:pPr>
        <w:pStyle w:val="ListParagraph"/>
        <w:rPr>
          <w:rFonts w:asciiTheme="minorHAnsi" w:hAnsiTheme="minorHAnsi" w:cstheme="minorHAnsi"/>
          <w:bCs/>
          <w:color w:val="002060"/>
        </w:rPr>
      </w:pPr>
      <w:r>
        <w:rPr>
          <w:rFonts w:asciiTheme="minorHAnsi" w:hAnsiTheme="minorHAnsi" w:cstheme="minorHAnsi"/>
          <w:bCs/>
          <w:color w:val="002060"/>
        </w:rPr>
        <w:t xml:space="preserve">c. </w:t>
      </w:r>
      <w:r>
        <w:rPr>
          <w:rFonts w:asciiTheme="minorHAnsi" w:hAnsiTheme="minorHAnsi" w:cstheme="minorHAnsi"/>
          <w:bCs/>
          <w:color w:val="002060"/>
        </w:rPr>
        <w:tab/>
      </w:r>
      <w:r w:rsidR="009E32A4">
        <w:rPr>
          <w:rFonts w:asciiTheme="minorHAnsi" w:hAnsiTheme="minorHAnsi" w:cstheme="minorHAnsi"/>
          <w:b/>
          <w:color w:val="002060"/>
        </w:rPr>
        <w:t xml:space="preserve">April – May </w:t>
      </w:r>
      <w:proofErr w:type="gramStart"/>
      <w:r w:rsidR="009E32A4">
        <w:rPr>
          <w:rFonts w:asciiTheme="minorHAnsi" w:hAnsiTheme="minorHAnsi" w:cstheme="minorHAnsi"/>
          <w:b/>
          <w:color w:val="002060"/>
        </w:rPr>
        <w:t xml:space="preserve">2024 </w:t>
      </w:r>
      <w:r>
        <w:rPr>
          <w:rFonts w:asciiTheme="minorHAnsi" w:hAnsiTheme="minorHAnsi" w:cstheme="minorHAnsi"/>
          <w:b/>
          <w:color w:val="002060"/>
        </w:rPr>
        <w:t xml:space="preserve"> –</w:t>
      </w:r>
      <w:proofErr w:type="gramEnd"/>
      <w:r>
        <w:rPr>
          <w:rFonts w:asciiTheme="minorHAnsi" w:hAnsiTheme="minorHAnsi" w:cstheme="minorHAnsi"/>
          <w:b/>
          <w:color w:val="002060"/>
        </w:rPr>
        <w:t xml:space="preserve"> </w:t>
      </w:r>
      <w:r w:rsidR="009E32A4">
        <w:rPr>
          <w:rFonts w:asciiTheme="minorHAnsi" w:hAnsiTheme="minorHAnsi" w:cstheme="minorHAnsi"/>
          <w:bCs/>
          <w:color w:val="002060"/>
        </w:rPr>
        <w:t xml:space="preserve">Applicants gather materials for the Letter of Intent </w:t>
      </w:r>
      <w:r>
        <w:rPr>
          <w:rFonts w:asciiTheme="minorHAnsi" w:hAnsiTheme="minorHAnsi" w:cstheme="minorHAnsi"/>
          <w:bCs/>
          <w:color w:val="002060"/>
        </w:rPr>
        <w:t xml:space="preserve"> </w:t>
      </w:r>
    </w:p>
    <w:p w14:paraId="7F31119E" w14:textId="77777777" w:rsidR="009E32A4" w:rsidRDefault="0013126D" w:rsidP="009E32A4">
      <w:pPr>
        <w:pStyle w:val="ListParagraph"/>
        <w:rPr>
          <w:rFonts w:asciiTheme="minorHAnsi" w:hAnsiTheme="minorHAnsi" w:cstheme="minorHAnsi"/>
          <w:bCs/>
          <w:color w:val="002060"/>
        </w:rPr>
      </w:pPr>
      <w:r>
        <w:rPr>
          <w:rFonts w:asciiTheme="minorHAnsi" w:hAnsiTheme="minorHAnsi" w:cstheme="minorHAnsi"/>
          <w:bCs/>
          <w:color w:val="002060"/>
        </w:rPr>
        <w:t xml:space="preserve">d. </w:t>
      </w:r>
      <w:r>
        <w:rPr>
          <w:rFonts w:asciiTheme="minorHAnsi" w:hAnsiTheme="minorHAnsi" w:cstheme="minorHAnsi"/>
          <w:bCs/>
          <w:color w:val="002060"/>
        </w:rPr>
        <w:tab/>
      </w:r>
      <w:r w:rsidR="009E32A4" w:rsidRPr="009E32A4">
        <w:rPr>
          <w:rFonts w:asciiTheme="minorHAnsi" w:hAnsiTheme="minorHAnsi" w:cstheme="minorHAnsi"/>
          <w:b/>
          <w:color w:val="002060"/>
        </w:rPr>
        <w:t>May 2024</w:t>
      </w:r>
      <w:r w:rsidR="009E32A4">
        <w:rPr>
          <w:rFonts w:asciiTheme="minorHAnsi" w:hAnsiTheme="minorHAnsi" w:cstheme="minorHAnsi"/>
          <w:bCs/>
          <w:color w:val="002060"/>
        </w:rPr>
        <w:t xml:space="preserve"> – Letter of Intent is due to OCRA.</w:t>
      </w:r>
    </w:p>
    <w:p w14:paraId="5D22D36A" w14:textId="1F1598BE" w:rsidR="0013126D" w:rsidRPr="009E32A4" w:rsidRDefault="009E32A4" w:rsidP="009E32A4">
      <w:pPr>
        <w:pStyle w:val="ListParagraph"/>
        <w:rPr>
          <w:rFonts w:asciiTheme="minorHAnsi" w:hAnsiTheme="minorHAnsi" w:cstheme="minorHAnsi"/>
          <w:bCs/>
          <w:color w:val="002060"/>
        </w:rPr>
      </w:pPr>
      <w:r>
        <w:rPr>
          <w:rFonts w:asciiTheme="minorHAnsi" w:hAnsiTheme="minorHAnsi" w:cstheme="minorHAnsi"/>
          <w:bCs/>
          <w:color w:val="002060"/>
        </w:rPr>
        <w:t>e.</w:t>
      </w:r>
      <w:r>
        <w:rPr>
          <w:rFonts w:asciiTheme="minorHAnsi" w:hAnsiTheme="minorHAnsi" w:cstheme="minorHAnsi"/>
          <w:bCs/>
          <w:color w:val="002060"/>
        </w:rPr>
        <w:tab/>
      </w:r>
      <w:r w:rsidR="0013126D" w:rsidRPr="009E32A4">
        <w:rPr>
          <w:rFonts w:asciiTheme="minorHAnsi" w:hAnsiTheme="minorHAnsi" w:cstheme="minorHAnsi"/>
          <w:b/>
          <w:color w:val="002060"/>
        </w:rPr>
        <w:t xml:space="preserve">June 2024 – </w:t>
      </w:r>
      <w:r w:rsidR="0013126D" w:rsidRPr="009E32A4">
        <w:rPr>
          <w:rFonts w:asciiTheme="minorHAnsi" w:hAnsiTheme="minorHAnsi" w:cstheme="minorHAnsi"/>
          <w:bCs/>
          <w:color w:val="002060"/>
        </w:rPr>
        <w:t xml:space="preserve">Announcement of Stellar Pathway Participants </w:t>
      </w:r>
    </w:p>
    <w:p w14:paraId="1AE088DF" w14:textId="1D04098C" w:rsidR="0013126D" w:rsidRDefault="009E32A4" w:rsidP="0013126D">
      <w:pPr>
        <w:pStyle w:val="ListParagraph"/>
        <w:ind w:left="1440" w:hanging="720"/>
        <w:rPr>
          <w:rFonts w:asciiTheme="minorHAnsi" w:hAnsiTheme="minorHAnsi" w:cstheme="minorHAnsi"/>
          <w:bCs/>
          <w:color w:val="002060"/>
        </w:rPr>
      </w:pPr>
      <w:r>
        <w:rPr>
          <w:rFonts w:asciiTheme="minorHAnsi" w:hAnsiTheme="minorHAnsi" w:cstheme="minorHAnsi"/>
          <w:bCs/>
          <w:color w:val="002060"/>
        </w:rPr>
        <w:t>f</w:t>
      </w:r>
      <w:r w:rsidR="0013126D">
        <w:rPr>
          <w:rFonts w:asciiTheme="minorHAnsi" w:hAnsiTheme="minorHAnsi" w:cstheme="minorHAnsi"/>
          <w:bCs/>
          <w:color w:val="002060"/>
        </w:rPr>
        <w:t xml:space="preserve">. </w:t>
      </w:r>
      <w:r w:rsidR="0013126D">
        <w:rPr>
          <w:rFonts w:asciiTheme="minorHAnsi" w:hAnsiTheme="minorHAnsi" w:cstheme="minorHAnsi"/>
          <w:bCs/>
          <w:color w:val="002060"/>
        </w:rPr>
        <w:tab/>
      </w:r>
      <w:r w:rsidR="0013126D" w:rsidRPr="0013126D">
        <w:rPr>
          <w:rFonts w:asciiTheme="minorHAnsi" w:hAnsiTheme="minorHAnsi" w:cstheme="minorHAnsi"/>
          <w:b/>
          <w:color w:val="002060"/>
        </w:rPr>
        <w:t>July</w:t>
      </w:r>
      <w:r>
        <w:rPr>
          <w:rFonts w:asciiTheme="minorHAnsi" w:hAnsiTheme="minorHAnsi" w:cstheme="minorHAnsi"/>
          <w:b/>
          <w:color w:val="002060"/>
        </w:rPr>
        <w:t xml:space="preserve"> </w:t>
      </w:r>
      <w:r w:rsidR="0013126D" w:rsidRPr="0013126D">
        <w:rPr>
          <w:rFonts w:asciiTheme="minorHAnsi" w:hAnsiTheme="minorHAnsi" w:cstheme="minorHAnsi"/>
          <w:b/>
          <w:color w:val="002060"/>
        </w:rPr>
        <w:t>– October 2024</w:t>
      </w:r>
      <w:r w:rsidR="0013126D">
        <w:rPr>
          <w:rFonts w:asciiTheme="minorHAnsi" w:hAnsiTheme="minorHAnsi" w:cstheme="minorHAnsi"/>
          <w:bCs/>
          <w:color w:val="002060"/>
        </w:rPr>
        <w:t xml:space="preserve"> – Stellar Pathway Participants will develop their Strategic Investment Plans.  </w:t>
      </w:r>
    </w:p>
    <w:p w14:paraId="234AAA6A" w14:textId="7F2B9974" w:rsidR="00585005" w:rsidRDefault="009E32A4" w:rsidP="0013126D">
      <w:pPr>
        <w:pStyle w:val="ListParagraph"/>
        <w:ind w:left="1440" w:hanging="720"/>
        <w:rPr>
          <w:rFonts w:asciiTheme="minorHAnsi" w:hAnsiTheme="minorHAnsi" w:cstheme="minorHAnsi"/>
          <w:bCs/>
          <w:color w:val="002060"/>
        </w:rPr>
      </w:pPr>
      <w:r>
        <w:rPr>
          <w:rFonts w:asciiTheme="minorHAnsi" w:hAnsiTheme="minorHAnsi" w:cstheme="minorHAnsi"/>
          <w:bCs/>
          <w:color w:val="002060"/>
        </w:rPr>
        <w:t>g</w:t>
      </w:r>
      <w:r w:rsidR="00585005">
        <w:rPr>
          <w:rFonts w:asciiTheme="minorHAnsi" w:hAnsiTheme="minorHAnsi" w:cstheme="minorHAnsi"/>
          <w:bCs/>
          <w:color w:val="002060"/>
        </w:rPr>
        <w:t xml:space="preserve">. </w:t>
      </w:r>
      <w:r w:rsidR="00585005">
        <w:rPr>
          <w:rFonts w:asciiTheme="minorHAnsi" w:hAnsiTheme="minorHAnsi" w:cstheme="minorHAnsi"/>
          <w:bCs/>
          <w:color w:val="002060"/>
        </w:rPr>
        <w:tab/>
      </w:r>
      <w:r w:rsidR="00585005">
        <w:rPr>
          <w:rFonts w:asciiTheme="minorHAnsi" w:hAnsiTheme="minorHAnsi" w:cstheme="minorHAnsi"/>
          <w:b/>
          <w:color w:val="002060"/>
        </w:rPr>
        <w:t xml:space="preserve">November 2024 – </w:t>
      </w:r>
      <w:r w:rsidR="00585005" w:rsidRPr="00585005">
        <w:rPr>
          <w:rFonts w:asciiTheme="minorHAnsi" w:hAnsiTheme="minorHAnsi" w:cstheme="minorHAnsi"/>
          <w:bCs/>
          <w:color w:val="002060"/>
        </w:rPr>
        <w:t>Strategic Investment Plans will be due to OCRA.</w:t>
      </w:r>
      <w:r w:rsidR="00585005">
        <w:rPr>
          <w:rFonts w:asciiTheme="minorHAnsi" w:hAnsiTheme="minorHAnsi" w:cstheme="minorHAnsi"/>
          <w:bCs/>
          <w:color w:val="002060"/>
        </w:rPr>
        <w:t xml:space="preserve"> In-person presentations to the Stellar Pathway Committee. </w:t>
      </w:r>
    </w:p>
    <w:p w14:paraId="595E7265" w14:textId="40768787" w:rsidR="00585005" w:rsidRPr="00585005" w:rsidRDefault="009E32A4" w:rsidP="0013126D">
      <w:pPr>
        <w:pStyle w:val="ListParagraph"/>
        <w:ind w:left="1440" w:hanging="720"/>
        <w:rPr>
          <w:rFonts w:asciiTheme="minorHAnsi" w:hAnsiTheme="minorHAnsi" w:cstheme="minorHAnsi"/>
          <w:b/>
          <w:color w:val="002060"/>
        </w:rPr>
      </w:pPr>
      <w:r>
        <w:rPr>
          <w:rFonts w:asciiTheme="minorHAnsi" w:hAnsiTheme="minorHAnsi" w:cstheme="minorHAnsi"/>
          <w:bCs/>
          <w:color w:val="002060"/>
        </w:rPr>
        <w:t>h</w:t>
      </w:r>
      <w:r w:rsidR="00585005">
        <w:rPr>
          <w:rFonts w:asciiTheme="minorHAnsi" w:hAnsiTheme="minorHAnsi" w:cstheme="minorHAnsi"/>
          <w:bCs/>
          <w:color w:val="002060"/>
        </w:rPr>
        <w:t xml:space="preserve">. </w:t>
      </w:r>
      <w:r w:rsidR="00585005">
        <w:rPr>
          <w:rFonts w:asciiTheme="minorHAnsi" w:hAnsiTheme="minorHAnsi" w:cstheme="minorHAnsi"/>
          <w:bCs/>
          <w:color w:val="002060"/>
        </w:rPr>
        <w:tab/>
      </w:r>
      <w:r w:rsidR="00585005" w:rsidRPr="00585005">
        <w:rPr>
          <w:rFonts w:asciiTheme="minorHAnsi" w:hAnsiTheme="minorHAnsi" w:cstheme="minorHAnsi"/>
          <w:b/>
          <w:color w:val="002060"/>
        </w:rPr>
        <w:t>January 2025</w:t>
      </w:r>
      <w:r w:rsidR="00585005">
        <w:rPr>
          <w:rFonts w:asciiTheme="minorHAnsi" w:hAnsiTheme="minorHAnsi" w:cstheme="minorHAnsi"/>
          <w:bCs/>
          <w:color w:val="002060"/>
        </w:rPr>
        <w:t xml:space="preserve"> – Announcement of two</w:t>
      </w:r>
      <w:r>
        <w:rPr>
          <w:rFonts w:asciiTheme="minorHAnsi" w:hAnsiTheme="minorHAnsi" w:cstheme="minorHAnsi"/>
          <w:bCs/>
          <w:color w:val="002060"/>
        </w:rPr>
        <w:t xml:space="preserve"> </w:t>
      </w:r>
      <w:r w:rsidR="00585005">
        <w:rPr>
          <w:rFonts w:asciiTheme="minorHAnsi" w:hAnsiTheme="minorHAnsi" w:cstheme="minorHAnsi"/>
          <w:bCs/>
          <w:color w:val="002060"/>
        </w:rPr>
        <w:t xml:space="preserve">Stellar Pathways Designees. </w:t>
      </w:r>
    </w:p>
    <w:bookmarkEnd w:id="7"/>
    <w:p w14:paraId="0BD5FC29" w14:textId="77777777" w:rsidR="00EC27AF" w:rsidRPr="00EC27AF" w:rsidRDefault="00EC27AF" w:rsidP="00EC27AF">
      <w:pPr>
        <w:pStyle w:val="ListParagraph"/>
        <w:rPr>
          <w:rFonts w:asciiTheme="minorHAnsi" w:hAnsiTheme="minorHAnsi" w:cstheme="minorHAnsi"/>
          <w:b/>
          <w:color w:val="002060"/>
          <w:sz w:val="28"/>
          <w:szCs w:val="28"/>
        </w:rPr>
      </w:pPr>
    </w:p>
    <w:p w14:paraId="3A18B006" w14:textId="77777777" w:rsidR="0043191A" w:rsidRPr="006F28BA" w:rsidRDefault="0043191A" w:rsidP="00FA4966">
      <w:pPr>
        <w:pStyle w:val="ListParagraph"/>
        <w:numPr>
          <w:ilvl w:val="0"/>
          <w:numId w:val="9"/>
        </w:numPr>
        <w:rPr>
          <w:rFonts w:asciiTheme="minorHAnsi" w:hAnsiTheme="minorHAnsi" w:cstheme="minorHAnsi"/>
          <w:b/>
          <w:color w:val="002060"/>
          <w:sz w:val="28"/>
        </w:rPr>
      </w:pPr>
      <w:r w:rsidRPr="006F28BA">
        <w:rPr>
          <w:rFonts w:asciiTheme="minorHAnsi" w:hAnsiTheme="minorHAnsi" w:cstheme="minorHAnsi"/>
          <w:b/>
          <w:color w:val="002060"/>
          <w:sz w:val="28"/>
        </w:rPr>
        <w:t>What is the purpose of the planning grant?</w:t>
      </w:r>
    </w:p>
    <w:p w14:paraId="0DCAD9F8" w14:textId="78DE9577" w:rsidR="0043191A" w:rsidRPr="00EC27AF" w:rsidRDefault="0043191A" w:rsidP="00FA4966">
      <w:pPr>
        <w:pStyle w:val="ListParagraph"/>
        <w:numPr>
          <w:ilvl w:val="1"/>
          <w:numId w:val="9"/>
        </w:numPr>
        <w:rPr>
          <w:rFonts w:asciiTheme="minorHAnsi" w:hAnsiTheme="minorHAnsi" w:cstheme="minorHAnsi"/>
          <w:b/>
          <w:color w:val="002060"/>
          <w:sz w:val="28"/>
        </w:rPr>
      </w:pPr>
      <w:r w:rsidRPr="006F28BA">
        <w:rPr>
          <w:rFonts w:asciiTheme="minorHAnsi" w:hAnsiTheme="minorHAnsi" w:cstheme="minorHAnsi"/>
          <w:color w:val="002060"/>
        </w:rPr>
        <w:t>The planning grant will be used by the region to develop the final Strategic Investment Plan</w:t>
      </w:r>
      <w:r w:rsidR="00EC27AF">
        <w:rPr>
          <w:rFonts w:asciiTheme="minorHAnsi" w:hAnsiTheme="minorHAnsi" w:cstheme="minorHAnsi"/>
          <w:color w:val="002060"/>
        </w:rPr>
        <w:t>.</w:t>
      </w:r>
      <w:r w:rsidR="00C81462">
        <w:rPr>
          <w:rFonts w:asciiTheme="minorHAnsi" w:hAnsiTheme="minorHAnsi" w:cstheme="minorHAnsi"/>
          <w:color w:val="002060"/>
        </w:rPr>
        <w:t xml:space="preserve"> Each community enrolled in the Stellar Pathway Process will be allocated $50,000 from the Office of Community and Rural Affairs to be used towards the Strategic Investment Plan and planning process. </w:t>
      </w:r>
    </w:p>
    <w:p w14:paraId="07883CE3" w14:textId="77777777" w:rsidR="00EC27AF" w:rsidRPr="001B3D4C" w:rsidRDefault="00EC27AF" w:rsidP="00EC27AF">
      <w:pPr>
        <w:pStyle w:val="ListParagraph"/>
        <w:ind w:left="1440"/>
        <w:rPr>
          <w:rFonts w:asciiTheme="minorHAnsi" w:hAnsiTheme="minorHAnsi" w:cstheme="minorHAnsi"/>
          <w:b/>
          <w:color w:val="002060"/>
          <w:sz w:val="28"/>
        </w:rPr>
      </w:pPr>
    </w:p>
    <w:p w14:paraId="05B3644C" w14:textId="77777777" w:rsidR="001B3D4C" w:rsidRPr="001B3D4C" w:rsidRDefault="001B3D4C" w:rsidP="00FA4966">
      <w:pPr>
        <w:pStyle w:val="ListParagraph"/>
        <w:numPr>
          <w:ilvl w:val="0"/>
          <w:numId w:val="9"/>
        </w:numPr>
        <w:rPr>
          <w:rFonts w:asciiTheme="minorHAnsi" w:hAnsiTheme="minorHAnsi" w:cstheme="minorHAnsi"/>
          <w:b/>
          <w:color w:val="002060"/>
          <w:sz w:val="28"/>
        </w:rPr>
      </w:pPr>
      <w:r w:rsidRPr="001B3D4C">
        <w:rPr>
          <w:rFonts w:asciiTheme="minorHAnsi" w:hAnsiTheme="minorHAnsi" w:cstheme="minorHAnsi"/>
          <w:b/>
          <w:color w:val="002060"/>
          <w:sz w:val="28"/>
        </w:rPr>
        <w:lastRenderedPageBreak/>
        <w:t>What is Ball State’s Indiana Communities Institutes involvement?</w:t>
      </w:r>
    </w:p>
    <w:p w14:paraId="05BF203E" w14:textId="77777777" w:rsidR="001B3D4C" w:rsidRPr="001B3D4C" w:rsidRDefault="001B3D4C" w:rsidP="00FA4966">
      <w:pPr>
        <w:pStyle w:val="ListParagraph"/>
        <w:numPr>
          <w:ilvl w:val="1"/>
          <w:numId w:val="9"/>
        </w:numPr>
        <w:rPr>
          <w:rFonts w:asciiTheme="minorHAnsi" w:hAnsiTheme="minorHAnsi" w:cstheme="minorHAnsi"/>
          <w:bCs/>
          <w:color w:val="002060"/>
          <w:szCs w:val="22"/>
        </w:rPr>
      </w:pPr>
      <w:r w:rsidRPr="001B3D4C">
        <w:rPr>
          <w:rFonts w:asciiTheme="minorHAnsi" w:hAnsiTheme="minorHAnsi" w:cstheme="minorHAnsi"/>
          <w:bCs/>
          <w:color w:val="002060"/>
          <w:szCs w:val="22"/>
        </w:rPr>
        <w:t>The role is to:</w:t>
      </w:r>
    </w:p>
    <w:p w14:paraId="0FA87974" w14:textId="77777777" w:rsidR="001B3D4C" w:rsidRPr="001B3D4C" w:rsidRDefault="001B3D4C" w:rsidP="00FA4966">
      <w:pPr>
        <w:pStyle w:val="ListParagraph"/>
        <w:numPr>
          <w:ilvl w:val="2"/>
          <w:numId w:val="9"/>
        </w:numPr>
        <w:rPr>
          <w:rFonts w:asciiTheme="minorHAnsi" w:hAnsiTheme="minorHAnsi" w:cstheme="minorHAnsi"/>
          <w:bCs/>
          <w:color w:val="002060"/>
          <w:szCs w:val="22"/>
        </w:rPr>
      </w:pPr>
      <w:r w:rsidRPr="001B3D4C">
        <w:rPr>
          <w:rFonts w:asciiTheme="minorHAnsi" w:hAnsiTheme="minorHAnsi" w:cstheme="minorHAnsi"/>
          <w:bCs/>
          <w:color w:val="002060"/>
          <w:szCs w:val="22"/>
        </w:rPr>
        <w:t xml:space="preserve">Provide feedback to the communities regarding their internal alignment and their alignment with each other. </w:t>
      </w:r>
    </w:p>
    <w:p w14:paraId="7CAFF523" w14:textId="3A02668A" w:rsidR="001B3D4C" w:rsidRPr="001B3D4C" w:rsidRDefault="001B3D4C" w:rsidP="00FA4966">
      <w:pPr>
        <w:pStyle w:val="ListParagraph"/>
        <w:numPr>
          <w:ilvl w:val="2"/>
          <w:numId w:val="9"/>
        </w:numPr>
        <w:rPr>
          <w:rFonts w:asciiTheme="minorHAnsi" w:hAnsiTheme="minorHAnsi" w:cstheme="minorHAnsi"/>
          <w:bCs/>
          <w:color w:val="002060"/>
          <w:szCs w:val="22"/>
        </w:rPr>
      </w:pPr>
      <w:r w:rsidRPr="001B3D4C">
        <w:rPr>
          <w:rFonts w:asciiTheme="minorHAnsi" w:hAnsiTheme="minorHAnsi" w:cstheme="minorHAnsi"/>
          <w:bCs/>
          <w:color w:val="002060"/>
          <w:szCs w:val="22"/>
        </w:rPr>
        <w:t xml:space="preserve">Compile and analyze the </w:t>
      </w:r>
      <w:r w:rsidR="00FD5040">
        <w:rPr>
          <w:rFonts w:asciiTheme="minorHAnsi" w:hAnsiTheme="minorHAnsi" w:cstheme="minorHAnsi"/>
          <w:bCs/>
          <w:color w:val="002060"/>
          <w:szCs w:val="22"/>
        </w:rPr>
        <w:t xml:space="preserve">Letter of Intent feedback. Create content related to items identified in the Letter of Intent and feedback from Stellar Pathway Committee. </w:t>
      </w:r>
    </w:p>
    <w:p w14:paraId="3B55B0AD" w14:textId="2B53BCBD" w:rsidR="00FD5040" w:rsidRDefault="001B3D4C" w:rsidP="00FA4966">
      <w:pPr>
        <w:pStyle w:val="ListParagraph"/>
        <w:numPr>
          <w:ilvl w:val="2"/>
          <w:numId w:val="9"/>
        </w:numPr>
        <w:rPr>
          <w:rFonts w:asciiTheme="minorHAnsi" w:hAnsiTheme="minorHAnsi" w:cstheme="minorHAnsi"/>
          <w:bCs/>
          <w:color w:val="002060"/>
          <w:szCs w:val="22"/>
        </w:rPr>
      </w:pPr>
      <w:r w:rsidRPr="001B3D4C">
        <w:rPr>
          <w:rFonts w:asciiTheme="minorHAnsi" w:hAnsiTheme="minorHAnsi" w:cstheme="minorHAnsi"/>
          <w:bCs/>
          <w:color w:val="002060"/>
          <w:szCs w:val="22"/>
        </w:rPr>
        <w:t xml:space="preserve">Facilitate a minimum of </w:t>
      </w:r>
      <w:r w:rsidR="00FD5040">
        <w:rPr>
          <w:rFonts w:asciiTheme="minorHAnsi" w:hAnsiTheme="minorHAnsi" w:cstheme="minorHAnsi"/>
          <w:bCs/>
          <w:color w:val="002060"/>
          <w:szCs w:val="22"/>
        </w:rPr>
        <w:t>one</w:t>
      </w:r>
      <w:r w:rsidRPr="001B3D4C">
        <w:rPr>
          <w:rFonts w:asciiTheme="minorHAnsi" w:hAnsiTheme="minorHAnsi" w:cstheme="minorHAnsi"/>
          <w:bCs/>
          <w:color w:val="002060"/>
          <w:szCs w:val="22"/>
        </w:rPr>
        <w:t xml:space="preserve"> (</w:t>
      </w:r>
      <w:r w:rsidR="00FD5040">
        <w:rPr>
          <w:rFonts w:asciiTheme="minorHAnsi" w:hAnsiTheme="minorHAnsi" w:cstheme="minorHAnsi"/>
          <w:bCs/>
          <w:color w:val="002060"/>
          <w:szCs w:val="22"/>
        </w:rPr>
        <w:t>1</w:t>
      </w:r>
      <w:r w:rsidRPr="001B3D4C">
        <w:rPr>
          <w:rFonts w:asciiTheme="minorHAnsi" w:hAnsiTheme="minorHAnsi" w:cstheme="minorHAnsi"/>
          <w:bCs/>
          <w:color w:val="002060"/>
          <w:szCs w:val="22"/>
        </w:rPr>
        <w:t xml:space="preserve">) meeting with your community. </w:t>
      </w:r>
    </w:p>
    <w:p w14:paraId="616CBE00" w14:textId="77777777" w:rsidR="00FD5040" w:rsidRPr="001A6E74" w:rsidRDefault="00FD5040" w:rsidP="001A6E74">
      <w:pPr>
        <w:rPr>
          <w:rFonts w:asciiTheme="minorHAnsi" w:hAnsiTheme="minorHAnsi" w:cstheme="minorHAnsi"/>
          <w:bCs/>
          <w:color w:val="002060"/>
        </w:rPr>
      </w:pPr>
    </w:p>
    <w:p w14:paraId="7B3A2F4D" w14:textId="77777777" w:rsidR="00FD5040" w:rsidRPr="00BE5F1D" w:rsidRDefault="00FD5040" w:rsidP="00FA4966">
      <w:pPr>
        <w:pStyle w:val="ListParagraph"/>
        <w:numPr>
          <w:ilvl w:val="0"/>
          <w:numId w:val="9"/>
        </w:numPr>
        <w:rPr>
          <w:rFonts w:asciiTheme="minorHAnsi" w:hAnsiTheme="minorHAnsi" w:cstheme="minorHAnsi"/>
          <w:b/>
          <w:color w:val="002060"/>
          <w:sz w:val="28"/>
        </w:rPr>
      </w:pPr>
      <w:r w:rsidRPr="00BE5F1D">
        <w:rPr>
          <w:rFonts w:asciiTheme="minorHAnsi" w:hAnsiTheme="minorHAnsi" w:cstheme="minorHAnsi"/>
          <w:b/>
          <w:color w:val="002060"/>
          <w:sz w:val="28"/>
        </w:rPr>
        <w:t>How long will the Ball State meetings be?</w:t>
      </w:r>
    </w:p>
    <w:p w14:paraId="76FB3BC0" w14:textId="73DDF9A6" w:rsidR="00EC27AF" w:rsidRPr="00BE5F1D" w:rsidRDefault="00FD5040" w:rsidP="00FA4966">
      <w:pPr>
        <w:pStyle w:val="ListParagraph"/>
        <w:numPr>
          <w:ilvl w:val="1"/>
          <w:numId w:val="9"/>
        </w:numPr>
        <w:rPr>
          <w:rFonts w:asciiTheme="minorHAnsi" w:hAnsiTheme="minorHAnsi" w:cstheme="minorHAnsi"/>
          <w:b/>
          <w:color w:val="002060"/>
          <w:sz w:val="28"/>
        </w:rPr>
      </w:pPr>
      <w:r w:rsidRPr="00BE5F1D">
        <w:rPr>
          <w:rFonts w:asciiTheme="minorHAnsi" w:hAnsiTheme="minorHAnsi" w:cstheme="minorHAnsi"/>
          <w:bCs/>
          <w:color w:val="002060"/>
          <w:szCs w:val="22"/>
        </w:rPr>
        <w:t xml:space="preserve">Ball State will work with finalists to determine meeting logistics. </w:t>
      </w:r>
    </w:p>
    <w:p w14:paraId="28840916" w14:textId="373AA3F7" w:rsidR="00EC27AF" w:rsidRPr="00EC27AF" w:rsidRDefault="00EC27AF" w:rsidP="00EC27AF">
      <w:pPr>
        <w:rPr>
          <w:rFonts w:asciiTheme="minorHAnsi" w:hAnsiTheme="minorHAnsi" w:cstheme="minorHAnsi"/>
          <w:b/>
          <w:color w:val="002060"/>
          <w:highlight w:val="yellow"/>
        </w:rPr>
      </w:pPr>
    </w:p>
    <w:p w14:paraId="77B0D756" w14:textId="0B30728A" w:rsidR="00740B72" w:rsidRDefault="00740B72" w:rsidP="00432174">
      <w:pPr>
        <w:rPr>
          <w:rFonts w:asciiTheme="minorHAnsi" w:hAnsiTheme="minorHAnsi" w:cstheme="minorHAnsi"/>
          <w:b/>
          <w:color w:val="808080" w:themeColor="background1" w:themeShade="80"/>
          <w:sz w:val="44"/>
          <w:szCs w:val="44"/>
        </w:rPr>
      </w:pPr>
      <w:r>
        <w:rPr>
          <w:rFonts w:asciiTheme="minorHAnsi" w:hAnsiTheme="minorHAnsi" w:cstheme="minorHAnsi"/>
          <w:b/>
          <w:color w:val="808080" w:themeColor="background1" w:themeShade="80"/>
          <w:sz w:val="44"/>
          <w:szCs w:val="44"/>
        </w:rPr>
        <w:t>Strategic Investment Plan</w:t>
      </w:r>
    </w:p>
    <w:p w14:paraId="27EDDB07" w14:textId="77777777" w:rsidR="0043191A" w:rsidRPr="00B144AC" w:rsidRDefault="0043191A" w:rsidP="00FA4966">
      <w:pPr>
        <w:pStyle w:val="ListParagraph"/>
        <w:numPr>
          <w:ilvl w:val="0"/>
          <w:numId w:val="8"/>
        </w:numPr>
        <w:rPr>
          <w:rFonts w:asciiTheme="minorHAnsi" w:hAnsiTheme="minorHAnsi" w:cstheme="minorHAnsi"/>
          <w:color w:val="002060"/>
        </w:rPr>
      </w:pPr>
      <w:r w:rsidRPr="00B144AC">
        <w:rPr>
          <w:rFonts w:asciiTheme="minorHAnsi" w:hAnsiTheme="minorHAnsi" w:cstheme="minorHAnsi"/>
          <w:b/>
          <w:color w:val="002060"/>
          <w:sz w:val="28"/>
        </w:rPr>
        <w:t>Does the involvement of local foundations increase the viability of a project?</w:t>
      </w:r>
    </w:p>
    <w:p w14:paraId="70592BAF" w14:textId="16451EF0" w:rsidR="0043191A" w:rsidRPr="00EC27AF" w:rsidRDefault="0043191A" w:rsidP="00FA4966">
      <w:pPr>
        <w:pStyle w:val="ListParagraph"/>
        <w:numPr>
          <w:ilvl w:val="1"/>
          <w:numId w:val="8"/>
        </w:numPr>
        <w:contextualSpacing w:val="0"/>
      </w:pPr>
      <w:r w:rsidRPr="00B144AC">
        <w:rPr>
          <w:rFonts w:asciiTheme="minorHAnsi" w:hAnsiTheme="minorHAnsi" w:cstheme="minorHAnsi"/>
          <w:color w:val="002060"/>
        </w:rPr>
        <w:t>Yes, past designees have involved their local foundations to help with the sustainability</w:t>
      </w:r>
      <w:r w:rsidRPr="000C25C5">
        <w:rPr>
          <w:rFonts w:asciiTheme="minorHAnsi" w:hAnsiTheme="minorHAnsi" w:cstheme="minorHAnsi"/>
          <w:color w:val="002060"/>
        </w:rPr>
        <w:t xml:space="preserve"> of their efforts.</w:t>
      </w:r>
      <w:r>
        <w:rPr>
          <w:color w:val="FF0000"/>
        </w:rPr>
        <w:t> </w:t>
      </w:r>
    </w:p>
    <w:p w14:paraId="0FF859D4" w14:textId="77777777" w:rsidR="00EC27AF" w:rsidRPr="0043191A" w:rsidRDefault="00EC27AF" w:rsidP="00EC27AF">
      <w:pPr>
        <w:pStyle w:val="ListParagraph"/>
        <w:ind w:left="1440"/>
        <w:contextualSpacing w:val="0"/>
      </w:pPr>
    </w:p>
    <w:p w14:paraId="0A3E41F7" w14:textId="77777777" w:rsidR="0043191A" w:rsidRPr="00501EF5" w:rsidRDefault="0043191A" w:rsidP="00FA4966">
      <w:pPr>
        <w:pStyle w:val="ListParagraph"/>
        <w:numPr>
          <w:ilvl w:val="0"/>
          <w:numId w:val="8"/>
        </w:numPr>
        <w:contextualSpacing w:val="0"/>
        <w:rPr>
          <w:rFonts w:asciiTheme="minorHAnsi" w:hAnsiTheme="minorHAnsi" w:cstheme="minorHAnsi"/>
          <w:color w:val="002060"/>
        </w:rPr>
      </w:pPr>
      <w:r w:rsidRPr="00501EF5">
        <w:rPr>
          <w:rFonts w:asciiTheme="minorHAnsi" w:hAnsiTheme="minorHAnsi" w:cstheme="minorHAnsi"/>
          <w:b/>
          <w:color w:val="002060"/>
          <w:sz w:val="28"/>
        </w:rPr>
        <w:t xml:space="preserve">If </w:t>
      </w:r>
      <w:r w:rsidRPr="0072314A">
        <w:rPr>
          <w:rFonts w:asciiTheme="minorHAnsi" w:hAnsiTheme="minorHAnsi" w:cstheme="minorHAnsi"/>
          <w:b/>
          <w:color w:val="002060"/>
          <w:sz w:val="28"/>
        </w:rPr>
        <w:t xml:space="preserve">a community, that is a part of a region, is submitting a streetscape project for the upcoming CDBG round, will it affect negatively their LOI </w:t>
      </w:r>
      <w:r>
        <w:rPr>
          <w:rFonts w:asciiTheme="minorHAnsi" w:hAnsiTheme="minorHAnsi" w:cstheme="minorHAnsi"/>
          <w:b/>
          <w:color w:val="002060"/>
          <w:sz w:val="28"/>
        </w:rPr>
        <w:t>application?</w:t>
      </w:r>
    </w:p>
    <w:p w14:paraId="11755542" w14:textId="77777777" w:rsidR="0043191A" w:rsidRPr="00DD6B02" w:rsidRDefault="0043191A" w:rsidP="00FA4966">
      <w:pPr>
        <w:pStyle w:val="ListParagraph"/>
        <w:numPr>
          <w:ilvl w:val="1"/>
          <w:numId w:val="8"/>
        </w:numPr>
        <w:contextualSpacing w:val="0"/>
        <w:rPr>
          <w:rFonts w:asciiTheme="minorHAnsi" w:hAnsiTheme="minorHAnsi" w:cstheme="minorHAnsi"/>
          <w:color w:val="002060"/>
        </w:rPr>
      </w:pPr>
      <w:r w:rsidRPr="00501EF5">
        <w:rPr>
          <w:rFonts w:asciiTheme="minorHAnsi" w:hAnsiTheme="minorHAnsi" w:cstheme="minorHAnsi"/>
          <w:color w:val="002060"/>
        </w:rPr>
        <w:t>No, it will not have an impact on the review of the region’s LOI.</w:t>
      </w:r>
      <w:r>
        <w:rPr>
          <w:color w:val="FF0000"/>
        </w:rPr>
        <w:t xml:space="preserve">  </w:t>
      </w:r>
    </w:p>
    <w:p w14:paraId="6769FB6E" w14:textId="77777777" w:rsidR="00DD6B02" w:rsidRPr="00233F41" w:rsidRDefault="00DD6B02" w:rsidP="00DD6B02">
      <w:pPr>
        <w:rPr>
          <w:rFonts w:asciiTheme="minorHAnsi" w:hAnsiTheme="minorHAnsi" w:cstheme="minorHAnsi"/>
          <w:color w:val="002060"/>
        </w:rPr>
      </w:pPr>
    </w:p>
    <w:p w14:paraId="67DFAAC9" w14:textId="34E8BD25" w:rsidR="00DD6B02" w:rsidRDefault="00DD6B02" w:rsidP="00FA4966">
      <w:pPr>
        <w:pStyle w:val="ListParagraph"/>
        <w:numPr>
          <w:ilvl w:val="0"/>
          <w:numId w:val="8"/>
        </w:numPr>
        <w:rPr>
          <w:rFonts w:asciiTheme="minorHAnsi" w:hAnsiTheme="minorHAnsi" w:cstheme="minorHAnsi"/>
          <w:b/>
          <w:color w:val="002060"/>
          <w:sz w:val="28"/>
        </w:rPr>
      </w:pPr>
      <w:r>
        <w:rPr>
          <w:rFonts w:asciiTheme="minorHAnsi" w:hAnsiTheme="minorHAnsi" w:cstheme="minorHAnsi"/>
          <w:b/>
          <w:color w:val="002060"/>
          <w:sz w:val="28"/>
        </w:rPr>
        <w:t>Does the Strategic Investment Plan</w:t>
      </w:r>
      <w:r w:rsidRPr="0021564E">
        <w:rPr>
          <w:rFonts w:asciiTheme="minorHAnsi" w:hAnsiTheme="minorHAnsi" w:cstheme="minorHAnsi"/>
          <w:b/>
          <w:color w:val="002060"/>
          <w:sz w:val="28"/>
        </w:rPr>
        <w:t xml:space="preserve"> need to identify projects for every partner agency?</w:t>
      </w:r>
    </w:p>
    <w:p w14:paraId="6F5B7F46" w14:textId="77777777" w:rsidR="00DD6B02" w:rsidRPr="00DD6B02" w:rsidRDefault="00DD6B02" w:rsidP="00FA4966">
      <w:pPr>
        <w:pStyle w:val="ListParagraph"/>
        <w:numPr>
          <w:ilvl w:val="1"/>
          <w:numId w:val="8"/>
        </w:numPr>
        <w:rPr>
          <w:rFonts w:asciiTheme="minorHAnsi" w:hAnsiTheme="minorHAnsi" w:cstheme="minorHAnsi"/>
          <w:b/>
          <w:color w:val="002060"/>
          <w:sz w:val="28"/>
        </w:rPr>
      </w:pPr>
      <w:r w:rsidRPr="0011005B">
        <w:rPr>
          <w:rFonts w:asciiTheme="minorHAnsi" w:hAnsiTheme="minorHAnsi" w:cstheme="minorHAnsi"/>
          <w:color w:val="002060"/>
        </w:rPr>
        <w:t xml:space="preserve">No, each partner agency does not need to be included in the </w:t>
      </w:r>
      <w:r>
        <w:rPr>
          <w:rFonts w:asciiTheme="minorHAnsi" w:hAnsiTheme="minorHAnsi" w:cstheme="minorHAnsi"/>
          <w:color w:val="002060"/>
        </w:rPr>
        <w:t>Strategic Investment Plan</w:t>
      </w:r>
      <w:r w:rsidRPr="0011005B">
        <w:rPr>
          <w:rFonts w:asciiTheme="minorHAnsi" w:hAnsiTheme="minorHAnsi" w:cstheme="minorHAnsi"/>
          <w:color w:val="002060"/>
        </w:rPr>
        <w:t xml:space="preserve">.  But their involvement as a partner should be clearly identified throughout both the LOI and SIP. </w:t>
      </w:r>
      <w:r>
        <w:rPr>
          <w:rFonts w:asciiTheme="minorHAnsi" w:hAnsiTheme="minorHAnsi" w:cstheme="minorHAnsi"/>
          <w:color w:val="002060"/>
        </w:rPr>
        <w:t xml:space="preserve"> It is highly recommended to create projects for use of the set-aside funding.</w:t>
      </w:r>
    </w:p>
    <w:p w14:paraId="3020ED45" w14:textId="77777777" w:rsidR="00DD6B02" w:rsidRPr="00DD6B02" w:rsidRDefault="00DD6B02" w:rsidP="00DD6B02">
      <w:pPr>
        <w:pStyle w:val="ListParagraph"/>
        <w:ind w:left="1440"/>
        <w:rPr>
          <w:rFonts w:asciiTheme="minorHAnsi" w:hAnsiTheme="minorHAnsi" w:cstheme="minorHAnsi"/>
          <w:b/>
          <w:color w:val="002060"/>
          <w:sz w:val="28"/>
        </w:rPr>
      </w:pPr>
    </w:p>
    <w:p w14:paraId="1631F49B" w14:textId="77777777" w:rsidR="00585005" w:rsidRDefault="00585005" w:rsidP="00FA4966">
      <w:pPr>
        <w:pStyle w:val="ListParagraph"/>
        <w:numPr>
          <w:ilvl w:val="0"/>
          <w:numId w:val="8"/>
        </w:numPr>
        <w:contextualSpacing w:val="0"/>
        <w:rPr>
          <w:rFonts w:asciiTheme="minorHAnsi" w:hAnsiTheme="minorHAnsi" w:cstheme="minorHAnsi"/>
          <w:b/>
          <w:bCs/>
          <w:color w:val="002060"/>
          <w:sz w:val="28"/>
          <w:szCs w:val="28"/>
        </w:rPr>
      </w:pPr>
      <w:r w:rsidRPr="00EC27AF">
        <w:rPr>
          <w:rFonts w:asciiTheme="minorHAnsi" w:hAnsiTheme="minorHAnsi" w:cstheme="minorHAnsi"/>
          <w:b/>
          <w:bCs/>
          <w:color w:val="002060"/>
          <w:sz w:val="28"/>
          <w:szCs w:val="28"/>
        </w:rPr>
        <w:t>How should we divide our projects throughout the region?</w:t>
      </w:r>
    </w:p>
    <w:p w14:paraId="1581A0FF" w14:textId="77777777" w:rsidR="00585005" w:rsidRDefault="00585005" w:rsidP="00FA4966">
      <w:pPr>
        <w:pStyle w:val="ListParagraph"/>
        <w:numPr>
          <w:ilvl w:val="1"/>
          <w:numId w:val="8"/>
        </w:numPr>
        <w:rPr>
          <w:rFonts w:asciiTheme="minorHAnsi" w:hAnsiTheme="minorHAnsi" w:cstheme="minorHAnsi"/>
          <w:color w:val="002060"/>
        </w:rPr>
      </w:pPr>
      <w:r w:rsidRPr="00EC27AF">
        <w:rPr>
          <w:rFonts w:asciiTheme="minorHAnsi" w:hAnsiTheme="minorHAnsi" w:cstheme="minorHAnsi"/>
          <w:color w:val="002060"/>
        </w:rPr>
        <w:t xml:space="preserve">Each community should know their own priorities, while as partners there should be consensus about regional priorities.  One of the outcomes of the work with Ball State will be a suggested regional prioritization based on input from each community. </w:t>
      </w:r>
    </w:p>
    <w:p w14:paraId="50D1A84A" w14:textId="77777777" w:rsidR="00585005" w:rsidRPr="00585005" w:rsidRDefault="00585005" w:rsidP="00585005">
      <w:pPr>
        <w:rPr>
          <w:rFonts w:asciiTheme="minorHAnsi" w:hAnsiTheme="minorHAnsi" w:cstheme="minorHAnsi"/>
          <w:b/>
          <w:color w:val="002060"/>
          <w:sz w:val="28"/>
        </w:rPr>
      </w:pPr>
    </w:p>
    <w:p w14:paraId="5AA227C0" w14:textId="358F2CB7" w:rsidR="004B4BBF" w:rsidRPr="00695D32" w:rsidRDefault="004B4BBF" w:rsidP="00695D32">
      <w:pPr>
        <w:rPr>
          <w:rFonts w:asciiTheme="minorHAnsi" w:eastAsia="Calibri" w:hAnsiTheme="minorHAnsi" w:cstheme="minorHAnsi"/>
          <w:color w:val="002060"/>
          <w:sz w:val="24"/>
          <w:szCs w:val="24"/>
        </w:rPr>
      </w:pPr>
      <w:r w:rsidRPr="004B4BBF">
        <w:rPr>
          <w:rFonts w:asciiTheme="minorHAnsi" w:hAnsiTheme="minorHAnsi" w:cstheme="minorHAnsi"/>
          <w:b/>
          <w:color w:val="808080" w:themeColor="background1" w:themeShade="80"/>
          <w:sz w:val="44"/>
          <w:szCs w:val="44"/>
        </w:rPr>
        <w:t>Final Selection of Designees</w:t>
      </w:r>
    </w:p>
    <w:p w14:paraId="4FC2FC76" w14:textId="48E276BF" w:rsidR="00A92CA6" w:rsidRPr="00C47060" w:rsidRDefault="00A92CA6" w:rsidP="00FA4966">
      <w:pPr>
        <w:pStyle w:val="ListParagraph"/>
        <w:numPr>
          <w:ilvl w:val="0"/>
          <w:numId w:val="17"/>
        </w:numPr>
        <w:rPr>
          <w:rFonts w:asciiTheme="minorHAnsi" w:hAnsiTheme="minorHAnsi" w:cstheme="minorHAnsi"/>
          <w:b/>
          <w:color w:val="002060"/>
          <w:sz w:val="28"/>
        </w:rPr>
      </w:pPr>
      <w:bookmarkStart w:id="8" w:name="_Hlk149215189"/>
      <w:r w:rsidRPr="00A92CA6">
        <w:rPr>
          <w:rFonts w:asciiTheme="minorHAnsi" w:hAnsiTheme="minorHAnsi" w:cstheme="minorHAnsi"/>
          <w:b/>
          <w:color w:val="002060"/>
          <w:sz w:val="28"/>
        </w:rPr>
        <w:t xml:space="preserve"> </w:t>
      </w:r>
      <w:r w:rsidRPr="00C47060">
        <w:rPr>
          <w:rFonts w:asciiTheme="minorHAnsi" w:hAnsiTheme="minorHAnsi" w:cstheme="minorHAnsi"/>
          <w:b/>
          <w:color w:val="002060"/>
          <w:sz w:val="28"/>
        </w:rPr>
        <w:t>How will representatives from BSU be involved in the selection of the two designees?</w:t>
      </w:r>
    </w:p>
    <w:bookmarkEnd w:id="8"/>
    <w:p w14:paraId="56C3A253" w14:textId="28E38F1D" w:rsidR="00EC27AF" w:rsidRPr="004052F2" w:rsidRDefault="00A92CA6" w:rsidP="00FA4966">
      <w:pPr>
        <w:pStyle w:val="ListParagraph"/>
        <w:numPr>
          <w:ilvl w:val="1"/>
          <w:numId w:val="17"/>
        </w:numPr>
        <w:rPr>
          <w:rFonts w:asciiTheme="minorHAnsi" w:hAnsiTheme="minorHAnsi" w:cstheme="minorHAnsi"/>
          <w:b/>
          <w:color w:val="002060"/>
        </w:rPr>
      </w:pPr>
      <w:r w:rsidRPr="00C47060">
        <w:rPr>
          <w:rFonts w:asciiTheme="minorHAnsi" w:hAnsiTheme="minorHAnsi" w:cstheme="minorHAnsi"/>
          <w:color w:val="002060"/>
        </w:rPr>
        <w:t xml:space="preserve">BSU will only be involved in the program during the creation of the </w:t>
      </w:r>
      <w:r w:rsidR="00E40648" w:rsidRPr="00C47060">
        <w:rPr>
          <w:rFonts w:asciiTheme="minorHAnsi" w:hAnsiTheme="minorHAnsi" w:cstheme="minorHAnsi"/>
          <w:color w:val="002060"/>
        </w:rPr>
        <w:t>SIPs</w:t>
      </w:r>
      <w:r w:rsidRPr="00C47060">
        <w:rPr>
          <w:rFonts w:asciiTheme="minorHAnsi" w:hAnsiTheme="minorHAnsi" w:cstheme="minorHAnsi"/>
          <w:color w:val="002060"/>
        </w:rPr>
        <w:t xml:space="preserve"> by providing sessions in the communities prior to the submission</w:t>
      </w:r>
      <w:r w:rsidR="00E40648" w:rsidRPr="00C47060">
        <w:rPr>
          <w:rFonts w:asciiTheme="minorHAnsi" w:hAnsiTheme="minorHAnsi" w:cstheme="minorHAnsi"/>
          <w:color w:val="002060"/>
        </w:rPr>
        <w:t xml:space="preserve"> of the SIPs</w:t>
      </w:r>
      <w:r w:rsidRPr="00C47060">
        <w:rPr>
          <w:rFonts w:asciiTheme="minorHAnsi" w:hAnsiTheme="minorHAnsi" w:cstheme="minorHAnsi"/>
          <w:color w:val="002060"/>
        </w:rPr>
        <w:t xml:space="preserve">.  </w:t>
      </w:r>
    </w:p>
    <w:p w14:paraId="73E23889" w14:textId="77777777" w:rsidR="004052F2" w:rsidRPr="00C47060" w:rsidRDefault="004052F2" w:rsidP="004052F2">
      <w:pPr>
        <w:pStyle w:val="ListParagraph"/>
        <w:ind w:left="1440"/>
        <w:rPr>
          <w:rFonts w:asciiTheme="minorHAnsi" w:hAnsiTheme="minorHAnsi" w:cstheme="minorHAnsi"/>
          <w:b/>
          <w:color w:val="002060"/>
        </w:rPr>
      </w:pPr>
    </w:p>
    <w:p w14:paraId="06DE9F91" w14:textId="63ED7F9C" w:rsidR="001B3D4C" w:rsidRPr="001B3D4C" w:rsidRDefault="001B3D4C" w:rsidP="00FA4966">
      <w:pPr>
        <w:pStyle w:val="ListParagraph"/>
        <w:numPr>
          <w:ilvl w:val="0"/>
          <w:numId w:val="17"/>
        </w:numPr>
        <w:rPr>
          <w:rFonts w:asciiTheme="minorHAnsi" w:hAnsiTheme="minorHAnsi" w:cstheme="minorHAnsi"/>
          <w:b/>
          <w:color w:val="002060"/>
        </w:rPr>
      </w:pPr>
      <w:r w:rsidRPr="001B3D4C">
        <w:rPr>
          <w:rFonts w:asciiTheme="minorHAnsi" w:hAnsiTheme="minorHAnsi" w:cstheme="minorHAnsi"/>
          <w:b/>
          <w:color w:val="002060"/>
          <w:sz w:val="28"/>
        </w:rPr>
        <w:t>What is the structure for the Stellar Pathway Participants community presentations?</w:t>
      </w:r>
    </w:p>
    <w:p w14:paraId="24634B4C" w14:textId="061693CC" w:rsidR="00EC27AF" w:rsidRPr="004052F2" w:rsidRDefault="001B3D4C" w:rsidP="00FA4966">
      <w:pPr>
        <w:pStyle w:val="ListParagraph"/>
        <w:numPr>
          <w:ilvl w:val="1"/>
          <w:numId w:val="17"/>
        </w:numPr>
        <w:rPr>
          <w:rFonts w:asciiTheme="minorHAnsi" w:hAnsiTheme="minorHAnsi" w:cstheme="minorHAnsi"/>
          <w:b/>
          <w:color w:val="002060"/>
          <w:sz w:val="28"/>
        </w:rPr>
      </w:pPr>
      <w:r>
        <w:rPr>
          <w:rFonts w:asciiTheme="minorHAnsi" w:hAnsiTheme="minorHAnsi" w:cstheme="minorHAnsi"/>
          <w:color w:val="002060"/>
        </w:rPr>
        <w:lastRenderedPageBreak/>
        <w:t xml:space="preserve">Each Community will present their Strategic Investment Plan to the Stellar Committee who will then review the information and strategic investment plan.  The committee will then decide on the 2 communities that will be designated as Stellar. </w:t>
      </w:r>
    </w:p>
    <w:p w14:paraId="35C82301" w14:textId="77777777" w:rsidR="004052F2" w:rsidRPr="004052F2" w:rsidRDefault="004052F2" w:rsidP="004052F2">
      <w:pPr>
        <w:ind w:left="1080"/>
        <w:rPr>
          <w:rFonts w:asciiTheme="minorHAnsi" w:hAnsiTheme="minorHAnsi" w:cstheme="minorHAnsi"/>
          <w:b/>
          <w:color w:val="002060"/>
          <w:sz w:val="28"/>
        </w:rPr>
      </w:pPr>
    </w:p>
    <w:p w14:paraId="1E3D147C" w14:textId="5107E6A2" w:rsidR="00937B02" w:rsidRPr="006324C0" w:rsidRDefault="00B5677A" w:rsidP="00FA4966">
      <w:pPr>
        <w:pStyle w:val="ListParagraph"/>
        <w:numPr>
          <w:ilvl w:val="0"/>
          <w:numId w:val="17"/>
        </w:numPr>
        <w:rPr>
          <w:rFonts w:asciiTheme="minorHAnsi" w:hAnsiTheme="minorHAnsi" w:cstheme="minorHAnsi"/>
          <w:color w:val="002060"/>
          <w:sz w:val="28"/>
        </w:rPr>
      </w:pPr>
      <w:r w:rsidRPr="00EE54F0">
        <w:rPr>
          <w:rFonts w:asciiTheme="minorHAnsi" w:hAnsiTheme="minorHAnsi" w:cstheme="minorHAnsi"/>
          <w:b/>
          <w:color w:val="002060"/>
          <w:sz w:val="28"/>
        </w:rPr>
        <w:t>Who shoul</w:t>
      </w:r>
      <w:r w:rsidR="00EE54F0">
        <w:rPr>
          <w:rFonts w:asciiTheme="minorHAnsi" w:hAnsiTheme="minorHAnsi" w:cstheme="minorHAnsi"/>
          <w:b/>
          <w:color w:val="002060"/>
          <w:sz w:val="28"/>
        </w:rPr>
        <w:t>d I contact if I have questions?</w:t>
      </w:r>
    </w:p>
    <w:p w14:paraId="43D41596" w14:textId="60767FD0" w:rsidR="00712E8C" w:rsidRPr="00695D32" w:rsidRDefault="00937B02" w:rsidP="00FA4966">
      <w:pPr>
        <w:pStyle w:val="ListParagraph"/>
        <w:numPr>
          <w:ilvl w:val="1"/>
          <w:numId w:val="17"/>
        </w:numPr>
        <w:rPr>
          <w:rFonts w:asciiTheme="minorHAnsi" w:hAnsiTheme="minorHAnsi" w:cstheme="minorHAnsi"/>
          <w:color w:val="002060"/>
          <w:sz w:val="28"/>
        </w:rPr>
      </w:pPr>
      <w:r w:rsidRPr="006324C0">
        <w:rPr>
          <w:rFonts w:asciiTheme="minorHAnsi" w:hAnsiTheme="minorHAnsi" w:cstheme="minorHAnsi"/>
          <w:color w:val="002060"/>
        </w:rPr>
        <w:t>All questions</w:t>
      </w:r>
      <w:r w:rsidR="00B5677A" w:rsidRPr="006324C0">
        <w:rPr>
          <w:rFonts w:asciiTheme="minorHAnsi" w:hAnsiTheme="minorHAnsi" w:cstheme="minorHAnsi"/>
          <w:b/>
          <w:color w:val="002060"/>
        </w:rPr>
        <w:t xml:space="preserve"> </w:t>
      </w:r>
      <w:r w:rsidR="00397464" w:rsidRPr="00397464">
        <w:rPr>
          <w:rFonts w:asciiTheme="minorHAnsi" w:hAnsiTheme="minorHAnsi" w:cstheme="minorHAnsi"/>
          <w:bCs/>
          <w:color w:val="002060"/>
        </w:rPr>
        <w:t>should</w:t>
      </w:r>
      <w:r w:rsidR="00397464">
        <w:rPr>
          <w:rFonts w:asciiTheme="minorHAnsi" w:hAnsiTheme="minorHAnsi" w:cstheme="minorHAnsi"/>
          <w:b/>
          <w:color w:val="002060"/>
        </w:rPr>
        <w:t xml:space="preserve"> </w:t>
      </w:r>
      <w:r w:rsidR="00B5677A" w:rsidRPr="006324C0">
        <w:rPr>
          <w:rFonts w:asciiTheme="minorHAnsi" w:hAnsiTheme="minorHAnsi" w:cstheme="minorHAnsi"/>
          <w:color w:val="002060"/>
        </w:rPr>
        <w:t xml:space="preserve">be directed to </w:t>
      </w:r>
      <w:hyperlink r:id="rId10" w:history="1">
        <w:r w:rsidR="00B5677A" w:rsidRPr="006324C0">
          <w:rPr>
            <w:rStyle w:val="Hyperlink"/>
            <w:rFonts w:asciiTheme="minorHAnsi" w:hAnsiTheme="minorHAnsi" w:cstheme="minorHAnsi"/>
            <w:color w:val="002060"/>
          </w:rPr>
          <w:t>stellarcommunities@ocra.in.gov</w:t>
        </w:r>
      </w:hyperlink>
      <w:r w:rsidR="00B5677A" w:rsidRPr="006324C0">
        <w:rPr>
          <w:rFonts w:asciiTheme="minorHAnsi" w:hAnsiTheme="minorHAnsi" w:cstheme="minorHAnsi"/>
          <w:color w:val="002060"/>
        </w:rPr>
        <w:t xml:space="preserve">. </w:t>
      </w:r>
    </w:p>
    <w:p w14:paraId="2264E6AA" w14:textId="77777777" w:rsidR="00695D32" w:rsidRPr="00695D32" w:rsidRDefault="00695D32" w:rsidP="00695D32">
      <w:pPr>
        <w:pStyle w:val="ListParagraph"/>
        <w:ind w:left="1440"/>
        <w:rPr>
          <w:rFonts w:asciiTheme="minorHAnsi" w:hAnsiTheme="minorHAnsi" w:cstheme="minorHAnsi"/>
          <w:color w:val="002060"/>
          <w:sz w:val="28"/>
        </w:rPr>
      </w:pPr>
    </w:p>
    <w:p w14:paraId="5CA6DE0A" w14:textId="44A6B6ED" w:rsidR="00740B72" w:rsidRDefault="00740B72" w:rsidP="00740B72">
      <w:pPr>
        <w:rPr>
          <w:rFonts w:asciiTheme="minorHAnsi" w:hAnsiTheme="minorHAnsi" w:cstheme="minorHAnsi"/>
          <w:b/>
          <w:color w:val="808080" w:themeColor="background1" w:themeShade="80"/>
          <w:sz w:val="44"/>
          <w:szCs w:val="44"/>
        </w:rPr>
      </w:pPr>
      <w:r>
        <w:rPr>
          <w:rFonts w:asciiTheme="minorHAnsi" w:hAnsiTheme="minorHAnsi" w:cstheme="minorHAnsi"/>
          <w:b/>
          <w:color w:val="808080" w:themeColor="background1" w:themeShade="80"/>
          <w:sz w:val="44"/>
          <w:szCs w:val="44"/>
        </w:rPr>
        <w:t xml:space="preserve">Implementation Period </w:t>
      </w:r>
    </w:p>
    <w:p w14:paraId="6FFEBAD4" w14:textId="77777777" w:rsidR="001B3D4C" w:rsidRDefault="001B3D4C" w:rsidP="00FA4966">
      <w:pPr>
        <w:pStyle w:val="ListParagraph"/>
        <w:numPr>
          <w:ilvl w:val="0"/>
          <w:numId w:val="21"/>
        </w:numPr>
        <w:rPr>
          <w:rFonts w:asciiTheme="minorHAnsi" w:hAnsiTheme="minorHAnsi" w:cstheme="minorHAnsi"/>
          <w:b/>
          <w:color w:val="002060"/>
          <w:sz w:val="28"/>
        </w:rPr>
      </w:pPr>
      <w:r w:rsidRPr="0021564E">
        <w:rPr>
          <w:rFonts w:asciiTheme="minorHAnsi" w:hAnsiTheme="minorHAnsi" w:cstheme="minorHAnsi"/>
          <w:b/>
          <w:color w:val="002060"/>
          <w:sz w:val="28"/>
        </w:rPr>
        <w:t xml:space="preserve">How long after designation do regions have to complete their projects? </w:t>
      </w:r>
    </w:p>
    <w:p w14:paraId="37F56E2E" w14:textId="3C18CF77" w:rsidR="001A6E74" w:rsidRPr="004052F2" w:rsidRDefault="001B3D4C" w:rsidP="00FA4966">
      <w:pPr>
        <w:pStyle w:val="ListParagraph"/>
        <w:numPr>
          <w:ilvl w:val="1"/>
          <w:numId w:val="21"/>
        </w:numPr>
        <w:rPr>
          <w:rFonts w:asciiTheme="minorHAnsi" w:hAnsiTheme="minorHAnsi" w:cstheme="minorHAnsi"/>
          <w:b/>
          <w:color w:val="002060"/>
          <w:sz w:val="28"/>
        </w:rPr>
      </w:pPr>
      <w:r w:rsidRPr="001B3D4C">
        <w:rPr>
          <w:rFonts w:asciiTheme="minorHAnsi" w:hAnsiTheme="minorHAnsi" w:cstheme="minorHAnsi"/>
          <w:color w:val="002060"/>
        </w:rPr>
        <w:t xml:space="preserve">Regions have </w:t>
      </w:r>
      <w:r w:rsidR="00C81462">
        <w:rPr>
          <w:rFonts w:asciiTheme="minorHAnsi" w:hAnsiTheme="minorHAnsi" w:cstheme="minorHAnsi"/>
          <w:color w:val="002060"/>
        </w:rPr>
        <w:t>five</w:t>
      </w:r>
      <w:r w:rsidRPr="001B3D4C">
        <w:rPr>
          <w:rFonts w:asciiTheme="minorHAnsi" w:hAnsiTheme="minorHAnsi" w:cstheme="minorHAnsi"/>
          <w:color w:val="002060"/>
        </w:rPr>
        <w:t xml:space="preserve"> years to use designated funding to complete projects identified as part of their strategic investment plan. </w:t>
      </w:r>
    </w:p>
    <w:p w14:paraId="41480770" w14:textId="77777777" w:rsidR="004052F2" w:rsidRPr="001A6E74" w:rsidRDefault="004052F2" w:rsidP="004052F2">
      <w:pPr>
        <w:pStyle w:val="ListParagraph"/>
        <w:ind w:left="1440"/>
        <w:rPr>
          <w:rFonts w:asciiTheme="minorHAnsi" w:hAnsiTheme="minorHAnsi" w:cstheme="minorHAnsi"/>
          <w:b/>
          <w:color w:val="002060"/>
          <w:sz w:val="28"/>
        </w:rPr>
      </w:pPr>
    </w:p>
    <w:p w14:paraId="73742A1B" w14:textId="26438ED4" w:rsidR="001A6E74" w:rsidRPr="001A6E74" w:rsidRDefault="001A6E74" w:rsidP="00FA4966">
      <w:pPr>
        <w:pStyle w:val="ListParagraph"/>
        <w:numPr>
          <w:ilvl w:val="0"/>
          <w:numId w:val="21"/>
        </w:numPr>
        <w:rPr>
          <w:rFonts w:asciiTheme="minorHAnsi" w:hAnsiTheme="minorHAnsi" w:cstheme="minorHAnsi"/>
          <w:b/>
          <w:color w:val="002060"/>
          <w:sz w:val="32"/>
          <w:szCs w:val="28"/>
        </w:rPr>
      </w:pPr>
      <w:r w:rsidRPr="001A6E74">
        <w:rPr>
          <w:rFonts w:asciiTheme="minorHAnsi" w:hAnsiTheme="minorHAnsi" w:cstheme="minorHAnsi"/>
          <w:b/>
          <w:bCs/>
          <w:color w:val="002060"/>
          <w:sz w:val="28"/>
          <w:szCs w:val="28"/>
        </w:rPr>
        <w:t xml:space="preserve">If my community participates in the Stellar Pathway Process, at what point would my community be ineligible for Community Development Block Grant Funds? </w:t>
      </w:r>
    </w:p>
    <w:p w14:paraId="714565F3" w14:textId="11E18403" w:rsidR="001A6E74" w:rsidRPr="004052F2" w:rsidRDefault="001A6E74" w:rsidP="00FA4966">
      <w:pPr>
        <w:pStyle w:val="ListParagraph"/>
        <w:numPr>
          <w:ilvl w:val="1"/>
          <w:numId w:val="21"/>
        </w:numPr>
        <w:rPr>
          <w:rFonts w:asciiTheme="minorHAnsi" w:hAnsiTheme="minorHAnsi" w:cstheme="minorHAnsi"/>
          <w:b/>
          <w:color w:val="002060"/>
          <w:sz w:val="28"/>
        </w:rPr>
      </w:pPr>
      <w:r>
        <w:rPr>
          <w:rFonts w:asciiTheme="minorHAnsi" w:hAnsiTheme="minorHAnsi" w:cstheme="minorHAnsi"/>
          <w:color w:val="002060"/>
        </w:rPr>
        <w:t xml:space="preserve">Participating communities of the Stellar Pathway process will only be ineligible to apply for CDBG at the start of the designation period. OCRA encourages all communities to apply for annual rounds of Community Development Block Grant. </w:t>
      </w:r>
    </w:p>
    <w:p w14:paraId="0369FD0E" w14:textId="77777777" w:rsidR="004052F2" w:rsidRPr="001A6E74" w:rsidRDefault="004052F2" w:rsidP="004052F2">
      <w:pPr>
        <w:pStyle w:val="ListParagraph"/>
        <w:ind w:left="1440"/>
        <w:rPr>
          <w:rFonts w:asciiTheme="minorHAnsi" w:hAnsiTheme="minorHAnsi" w:cstheme="minorHAnsi"/>
          <w:b/>
          <w:color w:val="002060"/>
          <w:sz w:val="28"/>
        </w:rPr>
      </w:pPr>
    </w:p>
    <w:p w14:paraId="792DFFA6" w14:textId="1BF3E0F1" w:rsidR="00695D32" w:rsidRDefault="0043191A" w:rsidP="00695D32">
      <w:pPr>
        <w:rPr>
          <w:rFonts w:asciiTheme="minorHAnsi" w:hAnsiTheme="minorHAnsi" w:cstheme="minorHAnsi"/>
          <w:b/>
          <w:color w:val="808080" w:themeColor="background1" w:themeShade="80"/>
          <w:sz w:val="44"/>
          <w:szCs w:val="44"/>
        </w:rPr>
      </w:pPr>
      <w:r>
        <w:rPr>
          <w:rFonts w:asciiTheme="minorHAnsi" w:hAnsiTheme="minorHAnsi" w:cstheme="minorHAnsi"/>
          <w:b/>
          <w:color w:val="808080" w:themeColor="background1" w:themeShade="80"/>
          <w:sz w:val="44"/>
          <w:szCs w:val="44"/>
        </w:rPr>
        <w:t>Miscellaneous</w:t>
      </w:r>
    </w:p>
    <w:p w14:paraId="7AC0E398" w14:textId="77777777" w:rsidR="00DD6B02" w:rsidRDefault="00DD6B02" w:rsidP="00FA4966">
      <w:pPr>
        <w:pStyle w:val="ListParagraph"/>
        <w:numPr>
          <w:ilvl w:val="0"/>
          <w:numId w:val="20"/>
        </w:numPr>
        <w:rPr>
          <w:rFonts w:asciiTheme="minorHAnsi" w:hAnsiTheme="minorHAnsi" w:cstheme="minorHAnsi"/>
          <w:color w:val="002060"/>
          <w:sz w:val="28"/>
        </w:rPr>
      </w:pPr>
      <w:r w:rsidRPr="007C4902">
        <w:rPr>
          <w:rFonts w:asciiTheme="minorHAnsi" w:hAnsiTheme="minorHAnsi" w:cstheme="minorHAnsi"/>
          <w:b/>
          <w:color w:val="002060"/>
          <w:sz w:val="28"/>
        </w:rPr>
        <w:t>What are requirements associated with providing public access to local meetings?</w:t>
      </w:r>
      <w:r w:rsidRPr="007C4902">
        <w:rPr>
          <w:rFonts w:asciiTheme="minorHAnsi" w:hAnsiTheme="minorHAnsi" w:cstheme="minorHAnsi"/>
          <w:color w:val="002060"/>
          <w:sz w:val="28"/>
        </w:rPr>
        <w:t xml:space="preserve"> </w:t>
      </w:r>
    </w:p>
    <w:p w14:paraId="54E83DF8" w14:textId="77777777" w:rsidR="00DD6B02" w:rsidRPr="00EC27AF" w:rsidRDefault="00DD6B02" w:rsidP="00FA4966">
      <w:pPr>
        <w:pStyle w:val="ListParagraph"/>
        <w:numPr>
          <w:ilvl w:val="1"/>
          <w:numId w:val="18"/>
        </w:numPr>
        <w:rPr>
          <w:rFonts w:asciiTheme="minorHAnsi" w:hAnsiTheme="minorHAnsi" w:cstheme="minorHAnsi"/>
          <w:color w:val="002060"/>
          <w:sz w:val="28"/>
        </w:rPr>
      </w:pPr>
      <w:r w:rsidRPr="004D4BDC">
        <w:rPr>
          <w:rFonts w:asciiTheme="minorHAnsi" w:hAnsiTheme="minorHAnsi" w:cstheme="minorHAnsi"/>
          <w:color w:val="002060"/>
        </w:rPr>
        <w:t xml:space="preserve">All meetings for the development of projects should follow Indiana’s Public Access Laws.  Questions should be sent to the Public Access Counselor.  </w:t>
      </w:r>
    </w:p>
    <w:p w14:paraId="5BF3F723" w14:textId="77777777" w:rsidR="00EC27AF" w:rsidRPr="00DD6B02" w:rsidRDefault="00EC27AF" w:rsidP="00EC27AF">
      <w:pPr>
        <w:pStyle w:val="ListParagraph"/>
        <w:ind w:left="1440"/>
        <w:rPr>
          <w:rFonts w:asciiTheme="minorHAnsi" w:hAnsiTheme="minorHAnsi" w:cstheme="minorHAnsi"/>
          <w:color w:val="002060"/>
          <w:sz w:val="28"/>
        </w:rPr>
      </w:pPr>
    </w:p>
    <w:p w14:paraId="34D62F2B" w14:textId="77777777" w:rsidR="00DD6B02" w:rsidRDefault="00DD6B02" w:rsidP="00FA4966">
      <w:pPr>
        <w:pStyle w:val="ListParagraph"/>
        <w:numPr>
          <w:ilvl w:val="0"/>
          <w:numId w:val="18"/>
        </w:numPr>
        <w:rPr>
          <w:rFonts w:asciiTheme="minorHAnsi" w:hAnsiTheme="minorHAnsi" w:cstheme="minorHAnsi"/>
          <w:b/>
          <w:color w:val="002060"/>
          <w:sz w:val="28"/>
        </w:rPr>
      </w:pPr>
      <w:r w:rsidRPr="0021564E">
        <w:rPr>
          <w:rFonts w:asciiTheme="minorHAnsi" w:hAnsiTheme="minorHAnsi" w:cstheme="minorHAnsi"/>
          <w:b/>
          <w:color w:val="002060"/>
          <w:sz w:val="28"/>
        </w:rPr>
        <w:t>How will the process for technical assistance be determined for partner agencies?</w:t>
      </w:r>
    </w:p>
    <w:p w14:paraId="022EF51A" w14:textId="616ECD47" w:rsidR="00EC27AF" w:rsidRPr="00397464" w:rsidRDefault="00DD6B02" w:rsidP="00FA4966">
      <w:pPr>
        <w:pStyle w:val="ListParagraph"/>
        <w:numPr>
          <w:ilvl w:val="1"/>
          <w:numId w:val="18"/>
        </w:numPr>
        <w:rPr>
          <w:rFonts w:asciiTheme="minorHAnsi" w:hAnsiTheme="minorHAnsi" w:cstheme="minorHAnsi"/>
          <w:b/>
          <w:color w:val="002060"/>
          <w:sz w:val="28"/>
        </w:rPr>
      </w:pPr>
      <w:r>
        <w:rPr>
          <w:rFonts w:asciiTheme="minorHAnsi" w:hAnsiTheme="minorHAnsi" w:cstheme="minorHAnsi"/>
          <w:color w:val="002060"/>
        </w:rPr>
        <w:t xml:space="preserve">Technical Assistance will be offered at the regional workshops as well as to chosen Stellar Pathway Participants. </w:t>
      </w:r>
    </w:p>
    <w:p w14:paraId="31A73E99" w14:textId="77777777" w:rsidR="00397464" w:rsidRPr="00397464" w:rsidRDefault="00397464" w:rsidP="00397464">
      <w:pPr>
        <w:pStyle w:val="ListParagraph"/>
        <w:ind w:left="1440"/>
        <w:rPr>
          <w:rFonts w:asciiTheme="minorHAnsi" w:hAnsiTheme="minorHAnsi" w:cstheme="minorHAnsi"/>
          <w:b/>
          <w:color w:val="002060"/>
          <w:sz w:val="28"/>
        </w:rPr>
      </w:pPr>
    </w:p>
    <w:p w14:paraId="0771D3C7" w14:textId="529EC830" w:rsidR="00DD6B02" w:rsidRDefault="001B3D4C" w:rsidP="00FA4966">
      <w:pPr>
        <w:pStyle w:val="ListParagraph"/>
        <w:numPr>
          <w:ilvl w:val="0"/>
          <w:numId w:val="18"/>
        </w:numPr>
        <w:rPr>
          <w:rFonts w:asciiTheme="minorHAnsi" w:hAnsiTheme="minorHAnsi" w:cstheme="minorHAnsi"/>
          <w:b/>
          <w:bCs/>
          <w:color w:val="002060"/>
          <w:sz w:val="28"/>
        </w:rPr>
      </w:pPr>
      <w:r w:rsidRPr="001B3D4C">
        <w:rPr>
          <w:rFonts w:asciiTheme="minorHAnsi" w:hAnsiTheme="minorHAnsi" w:cstheme="minorHAnsi"/>
          <w:b/>
          <w:bCs/>
          <w:color w:val="002060"/>
          <w:sz w:val="28"/>
        </w:rPr>
        <w:t xml:space="preserve">Are communities required to have an Indiana Main Street organization?  </w:t>
      </w:r>
    </w:p>
    <w:p w14:paraId="4B459073" w14:textId="77777777" w:rsidR="001B3D4C" w:rsidRPr="001B3D4C" w:rsidRDefault="001B3D4C" w:rsidP="00FA4966">
      <w:pPr>
        <w:pStyle w:val="ListParagraph"/>
        <w:numPr>
          <w:ilvl w:val="1"/>
          <w:numId w:val="18"/>
        </w:numPr>
        <w:rPr>
          <w:rFonts w:asciiTheme="minorHAnsi" w:hAnsiTheme="minorHAnsi" w:cstheme="minorHAnsi"/>
          <w:color w:val="002060"/>
          <w:szCs w:val="22"/>
        </w:rPr>
      </w:pPr>
      <w:r w:rsidRPr="001B3D4C">
        <w:rPr>
          <w:rFonts w:asciiTheme="minorHAnsi" w:hAnsiTheme="minorHAnsi" w:cstheme="minorHAnsi"/>
          <w:color w:val="002060"/>
          <w:szCs w:val="22"/>
        </w:rPr>
        <w:t>No, communities are neither required to have an Indiana Main Street organization nor required to fund their community’s Main Street organization.  Collaboration is a key to success within the program.  Past successful communities have partnered with key community organizations including main street organizations, chambers of commerce, economic development organizations, community foundations, and school corporations.</w:t>
      </w:r>
    </w:p>
    <w:p w14:paraId="29B914F6" w14:textId="111E57EF" w:rsidR="00712E8C" w:rsidRPr="00397464" w:rsidRDefault="001B3D4C" w:rsidP="00FA4966">
      <w:pPr>
        <w:pStyle w:val="ListParagraph"/>
        <w:numPr>
          <w:ilvl w:val="1"/>
          <w:numId w:val="18"/>
        </w:numPr>
        <w:rPr>
          <w:rFonts w:asciiTheme="minorHAnsi" w:hAnsiTheme="minorHAnsi" w:cstheme="minorHAnsi"/>
          <w:color w:val="002060"/>
          <w:sz w:val="28"/>
        </w:rPr>
      </w:pPr>
      <w:r w:rsidRPr="00397464">
        <w:rPr>
          <w:rFonts w:asciiTheme="minorHAnsi" w:hAnsiTheme="minorHAnsi" w:cstheme="minorHAnsi"/>
          <w:color w:val="002060"/>
          <w:szCs w:val="22"/>
        </w:rPr>
        <w:lastRenderedPageBreak/>
        <w:t>If you have downtown projects in your Main Street district, and you have a Main Street organization, they must be involved in the conversation.</w:t>
      </w:r>
    </w:p>
    <w:p w14:paraId="5B76A765" w14:textId="77777777" w:rsidR="0065027B" w:rsidRDefault="0065027B" w:rsidP="0065027B">
      <w:pPr>
        <w:ind w:left="360"/>
        <w:rPr>
          <w:rFonts w:asciiTheme="minorHAnsi" w:hAnsiTheme="minorHAnsi" w:cstheme="minorHAnsi"/>
          <w:color w:val="002060"/>
        </w:rPr>
      </w:pPr>
    </w:p>
    <w:sectPr w:rsidR="0065027B" w:rsidSect="009B5CB9">
      <w:headerReference w:type="default" r:id="rId11"/>
      <w:footerReference w:type="default" r:id="rId12"/>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213C8" w14:textId="77777777" w:rsidR="00731FD1" w:rsidRDefault="00731FD1" w:rsidP="00294963">
      <w:r>
        <w:separator/>
      </w:r>
    </w:p>
  </w:endnote>
  <w:endnote w:type="continuationSeparator" w:id="0">
    <w:p w14:paraId="48811A61" w14:textId="77777777" w:rsidR="00731FD1" w:rsidRDefault="00731FD1" w:rsidP="00294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4C91B" w14:textId="510F43ED" w:rsidR="00B05FBD" w:rsidRPr="001005CD" w:rsidRDefault="0077035C" w:rsidP="0077035C">
    <w:pPr>
      <w:pStyle w:val="Footer"/>
      <w:tabs>
        <w:tab w:val="left" w:pos="1515"/>
        <w:tab w:val="right" w:pos="10080"/>
      </w:tabs>
      <w:rPr>
        <w:rFonts w:asciiTheme="minorHAnsi" w:hAnsiTheme="minorHAnsi" w:cstheme="minorHAnsi"/>
        <w:color w:val="808080" w:themeColor="background1" w:themeShade="80"/>
        <w:sz w:val="22"/>
        <w:szCs w:val="22"/>
      </w:rPr>
    </w:pPr>
    <w:r w:rsidRPr="0085348A">
      <w:rPr>
        <w:rFonts w:asciiTheme="minorHAnsi" w:hAnsiTheme="minorHAnsi" w:cstheme="minorHAnsi"/>
        <w:i/>
        <w:color w:val="808080" w:themeColor="background1" w:themeShade="80"/>
        <w:sz w:val="22"/>
        <w:szCs w:val="22"/>
      </w:rPr>
      <w:t>This document will be constantly updated. Check back often for more information</w:t>
    </w:r>
    <w:r>
      <w:rPr>
        <w:rFonts w:asciiTheme="minorHAnsi" w:hAnsiTheme="minorHAnsi" w:cstheme="minorHAnsi"/>
        <w:color w:val="808080" w:themeColor="background1" w:themeShade="80"/>
        <w:sz w:val="22"/>
        <w:szCs w:val="22"/>
      </w:rPr>
      <w:t xml:space="preserve">. </w:t>
    </w:r>
    <w:r>
      <w:rPr>
        <w:rFonts w:asciiTheme="minorHAnsi" w:hAnsiTheme="minorHAnsi" w:cstheme="minorHAnsi"/>
        <w:color w:val="808080" w:themeColor="background1" w:themeShade="80"/>
        <w:sz w:val="22"/>
        <w:szCs w:val="22"/>
      </w:rPr>
      <w:tab/>
      <w:t xml:space="preserve">Revised </w:t>
    </w:r>
    <w:r>
      <w:rPr>
        <w:rFonts w:asciiTheme="minorHAnsi" w:hAnsiTheme="minorHAnsi" w:cstheme="minorHAnsi"/>
        <w:color w:val="808080" w:themeColor="background1" w:themeShade="80"/>
        <w:sz w:val="22"/>
        <w:szCs w:val="22"/>
      </w:rPr>
      <w:fldChar w:fldCharType="begin"/>
    </w:r>
    <w:r>
      <w:rPr>
        <w:rFonts w:asciiTheme="minorHAnsi" w:hAnsiTheme="minorHAnsi" w:cstheme="minorHAnsi"/>
        <w:color w:val="808080" w:themeColor="background1" w:themeShade="80"/>
        <w:sz w:val="22"/>
        <w:szCs w:val="22"/>
      </w:rPr>
      <w:instrText xml:space="preserve"> DATE \@ "d-MMM-yy" </w:instrText>
    </w:r>
    <w:r>
      <w:rPr>
        <w:rFonts w:asciiTheme="minorHAnsi" w:hAnsiTheme="minorHAnsi" w:cstheme="minorHAnsi"/>
        <w:color w:val="808080" w:themeColor="background1" w:themeShade="80"/>
        <w:sz w:val="22"/>
        <w:szCs w:val="22"/>
      </w:rPr>
      <w:fldChar w:fldCharType="separate"/>
    </w:r>
    <w:r w:rsidR="00794F36">
      <w:rPr>
        <w:rFonts w:asciiTheme="minorHAnsi" w:hAnsiTheme="minorHAnsi" w:cstheme="minorHAnsi"/>
        <w:noProof/>
        <w:color w:val="808080" w:themeColor="background1" w:themeShade="80"/>
        <w:sz w:val="22"/>
        <w:szCs w:val="22"/>
      </w:rPr>
      <w:t>12-Mar-24</w:t>
    </w:r>
    <w:r>
      <w:rPr>
        <w:rFonts w:asciiTheme="minorHAnsi" w:hAnsiTheme="minorHAnsi" w:cstheme="minorHAnsi"/>
        <w:color w:val="808080" w:themeColor="background1" w:themeShade="80"/>
        <w:sz w:val="22"/>
        <w:szCs w:val="22"/>
      </w:rPr>
      <w:fldChar w:fldCharType="end"/>
    </w:r>
    <w:r w:rsidRPr="001005CD">
      <w:rPr>
        <w:rFonts w:asciiTheme="minorHAnsi" w:hAnsiTheme="minorHAnsi" w:cstheme="minorHAnsi"/>
        <w:color w:val="808080" w:themeColor="background1" w:themeShade="80"/>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524C6" w14:textId="77777777" w:rsidR="00731FD1" w:rsidRDefault="00731FD1" w:rsidP="00294963">
      <w:r>
        <w:separator/>
      </w:r>
    </w:p>
  </w:footnote>
  <w:footnote w:type="continuationSeparator" w:id="0">
    <w:p w14:paraId="230BA3C3" w14:textId="77777777" w:rsidR="00731FD1" w:rsidRDefault="00731FD1" w:rsidP="00294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0678D" w14:textId="54BE7EBF" w:rsidR="001005CD" w:rsidRPr="0085348A" w:rsidRDefault="00CA733D" w:rsidP="001005CD">
    <w:pPr>
      <w:pStyle w:val="Header"/>
      <w:jc w:val="right"/>
      <w:rPr>
        <w:i/>
      </w:rPr>
    </w:pPr>
    <w:r>
      <w:rPr>
        <w:noProof/>
      </w:rPr>
      <w:drawing>
        <wp:anchor distT="0" distB="0" distL="114300" distR="114300" simplePos="0" relativeHeight="251659264" behindDoc="1" locked="0" layoutInCell="1" allowOverlap="1" wp14:anchorId="2B113796" wp14:editId="39B37AD0">
          <wp:simplePos x="0" y="0"/>
          <wp:positionH relativeFrom="margin">
            <wp:posOffset>5416550</wp:posOffset>
          </wp:positionH>
          <wp:positionV relativeFrom="paragraph">
            <wp:posOffset>-285750</wp:posOffset>
          </wp:positionV>
          <wp:extent cx="1085850" cy="1094740"/>
          <wp:effectExtent l="0" t="0" r="0" b="0"/>
          <wp:wrapThrough wrapText="bothSides">
            <wp:wrapPolygon edited="0">
              <wp:start x="0" y="0"/>
              <wp:lineTo x="0" y="21049"/>
              <wp:lineTo x="21221" y="21049"/>
              <wp:lineTo x="21221" y="0"/>
              <wp:lineTo x="0" y="0"/>
            </wp:wrapPolygon>
          </wp:wrapThrough>
          <wp:docPr id="20505954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595496"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10947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5C9"/>
    <w:multiLevelType w:val="hybridMultilevel"/>
    <w:tmpl w:val="06F088A8"/>
    <w:lvl w:ilvl="0" w:tplc="FFFFFFFF">
      <w:start w:val="1"/>
      <w:numFmt w:val="decimal"/>
      <w:lvlText w:val="%1."/>
      <w:lvlJc w:val="left"/>
      <w:pPr>
        <w:ind w:left="720" w:hanging="360"/>
      </w:pPr>
      <w:rPr>
        <w:rFonts w:asciiTheme="minorHAnsi" w:hAnsiTheme="minorHAnsi" w:cstheme="minorHAnsi" w:hint="default"/>
        <w:b/>
        <w:color w:val="002060"/>
        <w:sz w:val="28"/>
        <w:szCs w:val="28"/>
      </w:rPr>
    </w:lvl>
    <w:lvl w:ilvl="1" w:tplc="FFFFFFFF">
      <w:start w:val="1"/>
      <w:numFmt w:val="lowerLetter"/>
      <w:lvlText w:val="%2."/>
      <w:lvlJc w:val="left"/>
      <w:pPr>
        <w:ind w:left="1440" w:hanging="360"/>
      </w:pPr>
      <w:rPr>
        <w:rFonts w:hint="default"/>
        <w:b w:val="0"/>
        <w:color w:val="002060"/>
        <w:sz w:val="24"/>
        <w:szCs w:val="24"/>
      </w:rPr>
    </w:lvl>
    <w:lvl w:ilvl="2" w:tplc="FFFFFFFF">
      <w:start w:val="1"/>
      <w:numFmt w:val="lowerRoman"/>
      <w:lvlText w:val="%3."/>
      <w:lvlJc w:val="right"/>
      <w:pPr>
        <w:ind w:left="2160" w:hanging="180"/>
      </w:pPr>
      <w:rPr>
        <w:color w:val="00206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58304E"/>
    <w:multiLevelType w:val="hybridMultilevel"/>
    <w:tmpl w:val="07D48B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025496"/>
    <w:multiLevelType w:val="hybridMultilevel"/>
    <w:tmpl w:val="06F088A8"/>
    <w:lvl w:ilvl="0" w:tplc="FFFFFFFF">
      <w:start w:val="1"/>
      <w:numFmt w:val="decimal"/>
      <w:lvlText w:val="%1."/>
      <w:lvlJc w:val="left"/>
      <w:pPr>
        <w:ind w:left="720" w:hanging="360"/>
      </w:pPr>
      <w:rPr>
        <w:rFonts w:asciiTheme="minorHAnsi" w:hAnsiTheme="minorHAnsi" w:cstheme="minorHAnsi" w:hint="default"/>
        <w:b/>
        <w:color w:val="002060"/>
        <w:sz w:val="28"/>
        <w:szCs w:val="28"/>
      </w:rPr>
    </w:lvl>
    <w:lvl w:ilvl="1" w:tplc="FFFFFFFF">
      <w:start w:val="1"/>
      <w:numFmt w:val="lowerLetter"/>
      <w:lvlText w:val="%2."/>
      <w:lvlJc w:val="left"/>
      <w:pPr>
        <w:ind w:left="1440" w:hanging="360"/>
      </w:pPr>
      <w:rPr>
        <w:rFonts w:hint="default"/>
        <w:b w:val="0"/>
        <w:color w:val="002060"/>
        <w:sz w:val="24"/>
        <w:szCs w:val="24"/>
      </w:rPr>
    </w:lvl>
    <w:lvl w:ilvl="2" w:tplc="FFFFFFFF">
      <w:start w:val="1"/>
      <w:numFmt w:val="lowerRoman"/>
      <w:lvlText w:val="%3."/>
      <w:lvlJc w:val="right"/>
      <w:pPr>
        <w:ind w:left="2160" w:hanging="180"/>
      </w:pPr>
      <w:rPr>
        <w:color w:val="00206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0562B7"/>
    <w:multiLevelType w:val="hybridMultilevel"/>
    <w:tmpl w:val="3DC0384A"/>
    <w:lvl w:ilvl="0" w:tplc="FFFFFFFF">
      <w:start w:val="1"/>
      <w:numFmt w:val="decimal"/>
      <w:lvlText w:val="%1."/>
      <w:lvlJc w:val="left"/>
      <w:pPr>
        <w:ind w:left="720" w:hanging="360"/>
      </w:pPr>
      <w:rPr>
        <w:rFonts w:asciiTheme="minorHAnsi" w:hAnsiTheme="minorHAnsi" w:cstheme="minorHAnsi" w:hint="default"/>
        <w:b/>
        <w:color w:val="002060"/>
        <w:sz w:val="28"/>
        <w:szCs w:val="28"/>
      </w:rPr>
    </w:lvl>
    <w:lvl w:ilvl="1" w:tplc="FFFFFFFF">
      <w:start w:val="1"/>
      <w:numFmt w:val="lowerLetter"/>
      <w:lvlText w:val="%2."/>
      <w:lvlJc w:val="left"/>
      <w:pPr>
        <w:ind w:left="1440" w:hanging="360"/>
      </w:pPr>
      <w:rPr>
        <w:rFonts w:hint="default"/>
        <w:b w:val="0"/>
        <w:color w:val="002060"/>
        <w:sz w:val="24"/>
        <w:szCs w:val="24"/>
      </w:rPr>
    </w:lvl>
    <w:lvl w:ilvl="2" w:tplc="FFFFFFFF">
      <w:start w:val="1"/>
      <w:numFmt w:val="lowerRoman"/>
      <w:lvlText w:val="%3."/>
      <w:lvlJc w:val="right"/>
      <w:pPr>
        <w:ind w:left="2160" w:hanging="180"/>
      </w:pPr>
      <w:rPr>
        <w:color w:val="00206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634839"/>
    <w:multiLevelType w:val="hybridMultilevel"/>
    <w:tmpl w:val="3CBEB902"/>
    <w:lvl w:ilvl="0" w:tplc="FFFFFFFF">
      <w:start w:val="1"/>
      <w:numFmt w:val="decimal"/>
      <w:lvlText w:val="%1."/>
      <w:lvlJc w:val="left"/>
      <w:pPr>
        <w:ind w:left="720" w:hanging="360"/>
      </w:pPr>
      <w:rPr>
        <w:rFonts w:asciiTheme="minorHAnsi" w:hAnsiTheme="minorHAnsi" w:cstheme="minorHAnsi" w:hint="default"/>
        <w:b/>
        <w:color w:val="002060"/>
        <w:sz w:val="28"/>
        <w:szCs w:val="28"/>
      </w:rPr>
    </w:lvl>
    <w:lvl w:ilvl="1" w:tplc="FFFFFFFF">
      <w:start w:val="1"/>
      <w:numFmt w:val="lowerLetter"/>
      <w:lvlText w:val="%2."/>
      <w:lvlJc w:val="left"/>
      <w:pPr>
        <w:ind w:left="1440" w:hanging="360"/>
      </w:pPr>
      <w:rPr>
        <w:rFonts w:hint="default"/>
        <w:b w:val="0"/>
        <w:color w:val="002060"/>
        <w:sz w:val="24"/>
        <w:szCs w:val="24"/>
      </w:rPr>
    </w:lvl>
    <w:lvl w:ilvl="2" w:tplc="FFFFFFFF">
      <w:start w:val="1"/>
      <w:numFmt w:val="lowerRoman"/>
      <w:lvlText w:val="%3."/>
      <w:lvlJc w:val="right"/>
      <w:pPr>
        <w:ind w:left="2160" w:hanging="180"/>
      </w:pPr>
      <w:rPr>
        <w:color w:val="00206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B540D4B"/>
    <w:multiLevelType w:val="hybridMultilevel"/>
    <w:tmpl w:val="3CBEB902"/>
    <w:lvl w:ilvl="0" w:tplc="FFFFFFFF">
      <w:start w:val="1"/>
      <w:numFmt w:val="decimal"/>
      <w:lvlText w:val="%1."/>
      <w:lvlJc w:val="left"/>
      <w:pPr>
        <w:ind w:left="720" w:hanging="360"/>
      </w:pPr>
      <w:rPr>
        <w:rFonts w:asciiTheme="minorHAnsi" w:hAnsiTheme="minorHAnsi" w:cstheme="minorHAnsi" w:hint="default"/>
        <w:b/>
        <w:color w:val="002060"/>
        <w:sz w:val="28"/>
        <w:szCs w:val="28"/>
      </w:rPr>
    </w:lvl>
    <w:lvl w:ilvl="1" w:tplc="FFFFFFFF">
      <w:start w:val="1"/>
      <w:numFmt w:val="lowerLetter"/>
      <w:lvlText w:val="%2."/>
      <w:lvlJc w:val="left"/>
      <w:pPr>
        <w:ind w:left="1440" w:hanging="360"/>
      </w:pPr>
      <w:rPr>
        <w:rFonts w:hint="default"/>
        <w:b w:val="0"/>
        <w:color w:val="002060"/>
        <w:sz w:val="24"/>
        <w:szCs w:val="24"/>
      </w:rPr>
    </w:lvl>
    <w:lvl w:ilvl="2" w:tplc="FFFFFFFF">
      <w:start w:val="1"/>
      <w:numFmt w:val="lowerRoman"/>
      <w:lvlText w:val="%3."/>
      <w:lvlJc w:val="right"/>
      <w:pPr>
        <w:ind w:left="2160" w:hanging="180"/>
      </w:pPr>
      <w:rPr>
        <w:color w:val="00206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1AA392C"/>
    <w:multiLevelType w:val="hybridMultilevel"/>
    <w:tmpl w:val="311C72A2"/>
    <w:lvl w:ilvl="0" w:tplc="FFFFFFFF">
      <w:start w:val="1"/>
      <w:numFmt w:val="decimal"/>
      <w:lvlText w:val="%1."/>
      <w:lvlJc w:val="left"/>
      <w:pPr>
        <w:ind w:left="720" w:hanging="360"/>
      </w:pPr>
      <w:rPr>
        <w:rFonts w:asciiTheme="minorHAnsi" w:hAnsiTheme="minorHAnsi" w:cstheme="minorHAnsi" w:hint="default"/>
        <w:b/>
        <w:color w:val="002060"/>
        <w:sz w:val="28"/>
        <w:szCs w:val="28"/>
      </w:rPr>
    </w:lvl>
    <w:lvl w:ilvl="1" w:tplc="36083652">
      <w:start w:val="1"/>
      <w:numFmt w:val="lowerLetter"/>
      <w:lvlText w:val="%2."/>
      <w:lvlJc w:val="left"/>
      <w:pPr>
        <w:ind w:left="1440" w:hanging="360"/>
      </w:pPr>
      <w:rPr>
        <w:b w:val="0"/>
        <w:bCs/>
        <w:sz w:val="24"/>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2A637B"/>
    <w:multiLevelType w:val="hybridMultilevel"/>
    <w:tmpl w:val="59EAE7AE"/>
    <w:lvl w:ilvl="0" w:tplc="FFFFFFFF">
      <w:start w:val="1"/>
      <w:numFmt w:val="decimal"/>
      <w:lvlText w:val="%1."/>
      <w:lvlJc w:val="left"/>
      <w:pPr>
        <w:ind w:left="720" w:hanging="360"/>
      </w:pPr>
      <w:rPr>
        <w:rFonts w:asciiTheme="minorHAnsi" w:hAnsiTheme="minorHAnsi" w:cstheme="minorHAnsi" w:hint="default"/>
        <w:b/>
        <w:color w:val="002060"/>
        <w:sz w:val="28"/>
        <w:szCs w:val="28"/>
      </w:rPr>
    </w:lvl>
    <w:lvl w:ilvl="1" w:tplc="FFFFFFFF">
      <w:start w:val="1"/>
      <w:numFmt w:val="lowerLetter"/>
      <w:lvlText w:val="%2."/>
      <w:lvlJc w:val="left"/>
      <w:pPr>
        <w:ind w:left="1440" w:hanging="360"/>
      </w:pPr>
      <w:rPr>
        <w:rFonts w:hint="default"/>
        <w:b w:val="0"/>
        <w:color w:val="002060"/>
        <w:sz w:val="24"/>
        <w:szCs w:val="24"/>
      </w:rPr>
    </w:lvl>
    <w:lvl w:ilvl="2" w:tplc="FFFFFFFF">
      <w:start w:val="1"/>
      <w:numFmt w:val="lowerRoman"/>
      <w:lvlText w:val="%3."/>
      <w:lvlJc w:val="right"/>
      <w:pPr>
        <w:ind w:left="2160" w:hanging="180"/>
      </w:pPr>
      <w:rPr>
        <w:color w:val="00206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C34162"/>
    <w:multiLevelType w:val="hybridMultilevel"/>
    <w:tmpl w:val="3CBEB902"/>
    <w:lvl w:ilvl="0" w:tplc="FFFFFFFF">
      <w:start w:val="1"/>
      <w:numFmt w:val="decimal"/>
      <w:lvlText w:val="%1."/>
      <w:lvlJc w:val="left"/>
      <w:pPr>
        <w:ind w:left="720" w:hanging="360"/>
      </w:pPr>
      <w:rPr>
        <w:rFonts w:asciiTheme="minorHAnsi" w:hAnsiTheme="minorHAnsi" w:cstheme="minorHAnsi" w:hint="default"/>
        <w:b/>
        <w:color w:val="002060"/>
        <w:sz w:val="28"/>
        <w:szCs w:val="28"/>
      </w:rPr>
    </w:lvl>
    <w:lvl w:ilvl="1" w:tplc="FFFFFFFF">
      <w:start w:val="1"/>
      <w:numFmt w:val="lowerLetter"/>
      <w:lvlText w:val="%2."/>
      <w:lvlJc w:val="left"/>
      <w:pPr>
        <w:ind w:left="1440" w:hanging="360"/>
      </w:pPr>
      <w:rPr>
        <w:rFonts w:hint="default"/>
        <w:b w:val="0"/>
        <w:color w:val="002060"/>
        <w:sz w:val="24"/>
        <w:szCs w:val="24"/>
      </w:rPr>
    </w:lvl>
    <w:lvl w:ilvl="2" w:tplc="FFFFFFFF">
      <w:start w:val="1"/>
      <w:numFmt w:val="lowerRoman"/>
      <w:lvlText w:val="%3."/>
      <w:lvlJc w:val="right"/>
      <w:pPr>
        <w:ind w:left="2160" w:hanging="180"/>
      </w:pPr>
      <w:rPr>
        <w:color w:val="00206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7D768D8"/>
    <w:multiLevelType w:val="hybridMultilevel"/>
    <w:tmpl w:val="D5E09920"/>
    <w:lvl w:ilvl="0" w:tplc="FFFFFFFF">
      <w:start w:val="1"/>
      <w:numFmt w:val="decimal"/>
      <w:lvlText w:val="%1."/>
      <w:lvlJc w:val="left"/>
      <w:pPr>
        <w:ind w:left="720" w:hanging="360"/>
      </w:pPr>
      <w:rPr>
        <w:rFonts w:asciiTheme="minorHAnsi" w:hAnsiTheme="minorHAnsi" w:cstheme="minorHAnsi" w:hint="default"/>
        <w:b/>
        <w:color w:val="002060"/>
        <w:sz w:val="28"/>
        <w:szCs w:val="28"/>
      </w:rPr>
    </w:lvl>
    <w:lvl w:ilvl="1" w:tplc="FFFFFFFF">
      <w:start w:val="1"/>
      <w:numFmt w:val="lowerLetter"/>
      <w:lvlText w:val="%2."/>
      <w:lvlJc w:val="left"/>
      <w:pPr>
        <w:ind w:left="1440" w:hanging="360"/>
      </w:pPr>
      <w:rPr>
        <w:rFonts w:hint="default"/>
        <w:b w:val="0"/>
        <w:color w:val="002060"/>
        <w:sz w:val="24"/>
        <w:szCs w:val="24"/>
      </w:rPr>
    </w:lvl>
    <w:lvl w:ilvl="2" w:tplc="FFFFFFFF">
      <w:start w:val="1"/>
      <w:numFmt w:val="lowerRoman"/>
      <w:lvlText w:val="%3."/>
      <w:lvlJc w:val="right"/>
      <w:pPr>
        <w:ind w:left="2160" w:hanging="180"/>
      </w:pPr>
      <w:rPr>
        <w:color w:val="00206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FC07D03"/>
    <w:multiLevelType w:val="hybridMultilevel"/>
    <w:tmpl w:val="07D48B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0ED0F91"/>
    <w:multiLevelType w:val="hybridMultilevel"/>
    <w:tmpl w:val="3CBEB902"/>
    <w:lvl w:ilvl="0" w:tplc="FFFFFFFF">
      <w:start w:val="1"/>
      <w:numFmt w:val="decimal"/>
      <w:lvlText w:val="%1."/>
      <w:lvlJc w:val="left"/>
      <w:pPr>
        <w:ind w:left="720" w:hanging="360"/>
      </w:pPr>
      <w:rPr>
        <w:rFonts w:asciiTheme="minorHAnsi" w:hAnsiTheme="minorHAnsi" w:cstheme="minorHAnsi" w:hint="default"/>
        <w:b/>
        <w:color w:val="002060"/>
        <w:sz w:val="28"/>
        <w:szCs w:val="28"/>
      </w:rPr>
    </w:lvl>
    <w:lvl w:ilvl="1" w:tplc="FFFFFFFF">
      <w:start w:val="1"/>
      <w:numFmt w:val="lowerLetter"/>
      <w:lvlText w:val="%2."/>
      <w:lvlJc w:val="left"/>
      <w:pPr>
        <w:ind w:left="1440" w:hanging="360"/>
      </w:pPr>
      <w:rPr>
        <w:rFonts w:hint="default"/>
        <w:b w:val="0"/>
        <w:color w:val="002060"/>
        <w:sz w:val="24"/>
        <w:szCs w:val="24"/>
      </w:rPr>
    </w:lvl>
    <w:lvl w:ilvl="2" w:tplc="FFFFFFFF">
      <w:start w:val="1"/>
      <w:numFmt w:val="lowerRoman"/>
      <w:lvlText w:val="%3."/>
      <w:lvlJc w:val="right"/>
      <w:pPr>
        <w:ind w:left="2160" w:hanging="180"/>
      </w:pPr>
      <w:rPr>
        <w:color w:val="00206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55E5AE6"/>
    <w:multiLevelType w:val="hybridMultilevel"/>
    <w:tmpl w:val="3CBEB902"/>
    <w:lvl w:ilvl="0" w:tplc="FFFFFFFF">
      <w:start w:val="1"/>
      <w:numFmt w:val="decimal"/>
      <w:lvlText w:val="%1."/>
      <w:lvlJc w:val="left"/>
      <w:pPr>
        <w:ind w:left="720" w:hanging="360"/>
      </w:pPr>
      <w:rPr>
        <w:rFonts w:ascii="Calibri" w:hAnsi="Calibri" w:cs="Calibri" w:hint="default"/>
        <w:b/>
        <w:color w:val="002060"/>
        <w:sz w:val="28"/>
        <w:szCs w:val="28"/>
      </w:rPr>
    </w:lvl>
    <w:lvl w:ilvl="1" w:tplc="FFFFFFFF">
      <w:start w:val="1"/>
      <w:numFmt w:val="lowerLetter"/>
      <w:lvlText w:val="%2."/>
      <w:lvlJc w:val="left"/>
      <w:pPr>
        <w:ind w:left="1440" w:hanging="360"/>
      </w:pPr>
      <w:rPr>
        <w:b w:val="0"/>
        <w:color w:val="002060"/>
        <w:sz w:val="24"/>
        <w:szCs w:val="24"/>
      </w:rPr>
    </w:lvl>
    <w:lvl w:ilvl="2" w:tplc="FFFFFFFF">
      <w:start w:val="1"/>
      <w:numFmt w:val="lowerRoman"/>
      <w:lvlText w:val="%3."/>
      <w:lvlJc w:val="right"/>
      <w:pPr>
        <w:ind w:left="2160" w:hanging="180"/>
      </w:pPr>
      <w:rPr>
        <w:color w:val="002060"/>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460627E7"/>
    <w:multiLevelType w:val="hybridMultilevel"/>
    <w:tmpl w:val="63D8CB5A"/>
    <w:lvl w:ilvl="0" w:tplc="B1D4ADF6">
      <w:start w:val="1"/>
      <w:numFmt w:val="decimal"/>
      <w:lvlText w:val="%1."/>
      <w:lvlJc w:val="left"/>
      <w:pPr>
        <w:ind w:left="720" w:hanging="360"/>
      </w:pPr>
      <w:rPr>
        <w:b w:val="0"/>
        <w:color w:val="002060"/>
      </w:rPr>
    </w:lvl>
    <w:lvl w:ilvl="1" w:tplc="04090019">
      <w:start w:val="1"/>
      <w:numFmt w:val="lowerLetter"/>
      <w:lvlText w:val="%2."/>
      <w:lvlJc w:val="left"/>
      <w:pPr>
        <w:ind w:left="1530" w:hanging="360"/>
      </w:pPr>
      <w:rPr>
        <w:rFonts w:hint="default"/>
        <w:color w:val="002060"/>
      </w:rPr>
    </w:lvl>
    <w:lvl w:ilvl="2" w:tplc="04090005">
      <w:start w:val="1"/>
      <w:numFmt w:val="bullet"/>
      <w:lvlText w:val=""/>
      <w:lvlJc w:val="left"/>
      <w:pPr>
        <w:ind w:left="2160" w:hanging="180"/>
      </w:pPr>
      <w:rPr>
        <w:rFonts w:ascii="Wingdings" w:hAnsi="Wingdings" w:hint="default"/>
        <w:color w:val="00206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B46AD4"/>
    <w:multiLevelType w:val="hybridMultilevel"/>
    <w:tmpl w:val="57D28AF6"/>
    <w:lvl w:ilvl="0" w:tplc="531CD41C">
      <w:start w:val="1"/>
      <w:numFmt w:val="lowerLetter"/>
      <w:lvlText w:val="%1."/>
      <w:lvlJc w:val="left"/>
      <w:pPr>
        <w:ind w:left="1440" w:hanging="360"/>
      </w:pPr>
      <w:rPr>
        <w:rFonts w:hint="default"/>
        <w:color w:val="00206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C369A2"/>
    <w:multiLevelType w:val="hybridMultilevel"/>
    <w:tmpl w:val="B8A06514"/>
    <w:lvl w:ilvl="0" w:tplc="CA54A9D0">
      <w:start w:val="1"/>
      <w:numFmt w:val="decimal"/>
      <w:lvlText w:val="%1."/>
      <w:lvlJc w:val="left"/>
      <w:pPr>
        <w:ind w:left="720" w:hanging="360"/>
      </w:pPr>
      <w:rPr>
        <w:rFonts w:hint="default"/>
        <w:color w:val="002060"/>
        <w:sz w:val="28"/>
        <w:szCs w:val="28"/>
      </w:rPr>
    </w:lvl>
    <w:lvl w:ilvl="1" w:tplc="195AF8A0">
      <w:start w:val="1"/>
      <w:numFmt w:val="lowerLetter"/>
      <w:lvlText w:val="%2."/>
      <w:lvlJc w:val="left"/>
      <w:pPr>
        <w:ind w:left="720" w:hanging="360"/>
      </w:pPr>
      <w:rPr>
        <w:sz w:val="24"/>
        <w:szCs w:val="24"/>
      </w:rPr>
    </w:lvl>
    <w:lvl w:ilvl="2" w:tplc="FFFFFFFF">
      <w:start w:val="1"/>
      <w:numFmt w:val="lowerRoman"/>
      <w:lvlText w:val="%3."/>
      <w:lvlJc w:val="right"/>
      <w:pPr>
        <w:ind w:left="1440" w:hanging="180"/>
      </w:pPr>
    </w:lvl>
    <w:lvl w:ilvl="3" w:tplc="FFFFFFFF">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6" w15:restartNumberingAfterBreak="0">
    <w:nsid w:val="4E056519"/>
    <w:multiLevelType w:val="hybridMultilevel"/>
    <w:tmpl w:val="5A96C88E"/>
    <w:lvl w:ilvl="0" w:tplc="531CD41C">
      <w:start w:val="1"/>
      <w:numFmt w:val="lowerLetter"/>
      <w:lvlText w:val="%1."/>
      <w:lvlJc w:val="left"/>
      <w:pPr>
        <w:ind w:left="1440" w:hanging="360"/>
      </w:pPr>
      <w:rPr>
        <w:rFonts w:hint="default"/>
        <w:color w:val="00206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254A77"/>
    <w:multiLevelType w:val="hybridMultilevel"/>
    <w:tmpl w:val="4490D5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FD5FDC"/>
    <w:multiLevelType w:val="hybridMultilevel"/>
    <w:tmpl w:val="A93CEC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8960F9"/>
    <w:multiLevelType w:val="hybridMultilevel"/>
    <w:tmpl w:val="3CBEB902"/>
    <w:lvl w:ilvl="0" w:tplc="FFFFFFFF">
      <w:start w:val="1"/>
      <w:numFmt w:val="decimal"/>
      <w:lvlText w:val="%1."/>
      <w:lvlJc w:val="left"/>
      <w:pPr>
        <w:ind w:left="720" w:hanging="360"/>
      </w:pPr>
      <w:rPr>
        <w:rFonts w:asciiTheme="minorHAnsi" w:hAnsiTheme="minorHAnsi" w:cstheme="minorHAnsi" w:hint="default"/>
        <w:b/>
        <w:color w:val="002060"/>
        <w:sz w:val="28"/>
        <w:szCs w:val="28"/>
      </w:rPr>
    </w:lvl>
    <w:lvl w:ilvl="1" w:tplc="FFFFFFFF">
      <w:start w:val="1"/>
      <w:numFmt w:val="lowerLetter"/>
      <w:lvlText w:val="%2."/>
      <w:lvlJc w:val="left"/>
      <w:pPr>
        <w:ind w:left="1440" w:hanging="360"/>
      </w:pPr>
      <w:rPr>
        <w:rFonts w:hint="default"/>
        <w:b w:val="0"/>
        <w:color w:val="002060"/>
        <w:sz w:val="24"/>
        <w:szCs w:val="24"/>
      </w:rPr>
    </w:lvl>
    <w:lvl w:ilvl="2" w:tplc="FFFFFFFF">
      <w:start w:val="1"/>
      <w:numFmt w:val="lowerRoman"/>
      <w:lvlText w:val="%3."/>
      <w:lvlJc w:val="right"/>
      <w:pPr>
        <w:ind w:left="2160" w:hanging="180"/>
      </w:pPr>
      <w:rPr>
        <w:color w:val="00206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A60668B"/>
    <w:multiLevelType w:val="hybridMultilevel"/>
    <w:tmpl w:val="5DD2C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AC0FC2"/>
    <w:multiLevelType w:val="hybridMultilevel"/>
    <w:tmpl w:val="3CBEB902"/>
    <w:lvl w:ilvl="0" w:tplc="FFFFFFFF">
      <w:start w:val="1"/>
      <w:numFmt w:val="decimal"/>
      <w:lvlText w:val="%1."/>
      <w:lvlJc w:val="left"/>
      <w:pPr>
        <w:ind w:left="720" w:hanging="360"/>
      </w:pPr>
      <w:rPr>
        <w:rFonts w:asciiTheme="minorHAnsi" w:hAnsiTheme="minorHAnsi" w:cstheme="minorHAnsi" w:hint="default"/>
        <w:b/>
        <w:color w:val="002060"/>
        <w:sz w:val="28"/>
        <w:szCs w:val="28"/>
      </w:rPr>
    </w:lvl>
    <w:lvl w:ilvl="1" w:tplc="FFFFFFFF">
      <w:start w:val="1"/>
      <w:numFmt w:val="lowerLetter"/>
      <w:lvlText w:val="%2."/>
      <w:lvlJc w:val="left"/>
      <w:pPr>
        <w:ind w:left="1440" w:hanging="360"/>
      </w:pPr>
      <w:rPr>
        <w:rFonts w:hint="default"/>
        <w:b w:val="0"/>
        <w:color w:val="002060"/>
        <w:sz w:val="24"/>
        <w:szCs w:val="24"/>
      </w:rPr>
    </w:lvl>
    <w:lvl w:ilvl="2" w:tplc="FFFFFFFF">
      <w:start w:val="1"/>
      <w:numFmt w:val="lowerRoman"/>
      <w:lvlText w:val="%3."/>
      <w:lvlJc w:val="right"/>
      <w:pPr>
        <w:ind w:left="2160" w:hanging="180"/>
      </w:pPr>
      <w:rPr>
        <w:color w:val="00206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DF21A47"/>
    <w:multiLevelType w:val="hybridMultilevel"/>
    <w:tmpl w:val="3DC0384A"/>
    <w:lvl w:ilvl="0" w:tplc="FFFFFFFF">
      <w:start w:val="1"/>
      <w:numFmt w:val="decimal"/>
      <w:lvlText w:val="%1."/>
      <w:lvlJc w:val="left"/>
      <w:pPr>
        <w:ind w:left="720" w:hanging="360"/>
      </w:pPr>
      <w:rPr>
        <w:rFonts w:asciiTheme="minorHAnsi" w:hAnsiTheme="minorHAnsi" w:cstheme="minorHAnsi" w:hint="default"/>
        <w:b/>
        <w:color w:val="002060"/>
        <w:sz w:val="28"/>
        <w:szCs w:val="28"/>
      </w:rPr>
    </w:lvl>
    <w:lvl w:ilvl="1" w:tplc="FFFFFFFF">
      <w:start w:val="1"/>
      <w:numFmt w:val="lowerLetter"/>
      <w:lvlText w:val="%2."/>
      <w:lvlJc w:val="left"/>
      <w:pPr>
        <w:ind w:left="1440" w:hanging="360"/>
      </w:pPr>
      <w:rPr>
        <w:rFonts w:hint="default"/>
        <w:b w:val="0"/>
        <w:color w:val="002060"/>
        <w:sz w:val="24"/>
        <w:szCs w:val="24"/>
      </w:rPr>
    </w:lvl>
    <w:lvl w:ilvl="2" w:tplc="FFFFFFFF">
      <w:start w:val="1"/>
      <w:numFmt w:val="lowerRoman"/>
      <w:lvlText w:val="%3."/>
      <w:lvlJc w:val="right"/>
      <w:pPr>
        <w:ind w:left="2160" w:hanging="180"/>
      </w:pPr>
      <w:rPr>
        <w:color w:val="00206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4413EA2"/>
    <w:multiLevelType w:val="hybridMultilevel"/>
    <w:tmpl w:val="3CBEB902"/>
    <w:lvl w:ilvl="0" w:tplc="17DC99CC">
      <w:start w:val="1"/>
      <w:numFmt w:val="decimal"/>
      <w:lvlText w:val="%1."/>
      <w:lvlJc w:val="left"/>
      <w:pPr>
        <w:ind w:left="720" w:hanging="360"/>
      </w:pPr>
      <w:rPr>
        <w:rFonts w:asciiTheme="minorHAnsi" w:hAnsiTheme="minorHAnsi" w:cstheme="minorHAnsi" w:hint="default"/>
        <w:b/>
        <w:color w:val="002060"/>
        <w:sz w:val="28"/>
        <w:szCs w:val="28"/>
      </w:rPr>
    </w:lvl>
    <w:lvl w:ilvl="1" w:tplc="5DCE2194">
      <w:start w:val="1"/>
      <w:numFmt w:val="lowerLetter"/>
      <w:lvlText w:val="%2."/>
      <w:lvlJc w:val="left"/>
      <w:pPr>
        <w:ind w:left="1440" w:hanging="360"/>
      </w:pPr>
      <w:rPr>
        <w:rFonts w:hint="default"/>
        <w:b w:val="0"/>
        <w:color w:val="002060"/>
        <w:sz w:val="24"/>
        <w:szCs w:val="24"/>
      </w:rPr>
    </w:lvl>
    <w:lvl w:ilvl="2" w:tplc="D95AF8A0">
      <w:start w:val="1"/>
      <w:numFmt w:val="lowerRoman"/>
      <w:lvlText w:val="%3."/>
      <w:lvlJc w:val="right"/>
      <w:pPr>
        <w:ind w:left="2160" w:hanging="180"/>
      </w:pPr>
      <w:rPr>
        <w:color w:val="00206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5562C8"/>
    <w:multiLevelType w:val="hybridMultilevel"/>
    <w:tmpl w:val="3CBEB902"/>
    <w:lvl w:ilvl="0" w:tplc="FFFFFFFF">
      <w:start w:val="1"/>
      <w:numFmt w:val="decimal"/>
      <w:lvlText w:val="%1."/>
      <w:lvlJc w:val="left"/>
      <w:pPr>
        <w:ind w:left="720" w:hanging="360"/>
      </w:pPr>
      <w:rPr>
        <w:rFonts w:asciiTheme="minorHAnsi" w:hAnsiTheme="minorHAnsi" w:cstheme="minorHAnsi" w:hint="default"/>
        <w:b/>
        <w:color w:val="002060"/>
        <w:sz w:val="28"/>
        <w:szCs w:val="28"/>
      </w:rPr>
    </w:lvl>
    <w:lvl w:ilvl="1" w:tplc="FFFFFFFF">
      <w:start w:val="1"/>
      <w:numFmt w:val="lowerLetter"/>
      <w:lvlText w:val="%2."/>
      <w:lvlJc w:val="left"/>
      <w:pPr>
        <w:ind w:left="1440" w:hanging="360"/>
      </w:pPr>
      <w:rPr>
        <w:rFonts w:hint="default"/>
        <w:b w:val="0"/>
        <w:color w:val="002060"/>
        <w:sz w:val="24"/>
        <w:szCs w:val="24"/>
      </w:rPr>
    </w:lvl>
    <w:lvl w:ilvl="2" w:tplc="FFFFFFFF">
      <w:start w:val="1"/>
      <w:numFmt w:val="lowerRoman"/>
      <w:lvlText w:val="%3."/>
      <w:lvlJc w:val="right"/>
      <w:pPr>
        <w:ind w:left="2160" w:hanging="180"/>
      </w:pPr>
      <w:rPr>
        <w:color w:val="00206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7DF071C"/>
    <w:multiLevelType w:val="hybridMultilevel"/>
    <w:tmpl w:val="640480CE"/>
    <w:lvl w:ilvl="0" w:tplc="FFFFFFFF">
      <w:start w:val="1"/>
      <w:numFmt w:val="decimal"/>
      <w:lvlText w:val="%1."/>
      <w:lvlJc w:val="left"/>
      <w:pPr>
        <w:ind w:left="720" w:hanging="360"/>
      </w:pPr>
      <w:rPr>
        <w:rFonts w:asciiTheme="minorHAnsi" w:hAnsiTheme="minorHAnsi" w:cstheme="minorHAnsi" w:hint="default"/>
        <w:b/>
        <w:color w:val="002060"/>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7F54A7F"/>
    <w:multiLevelType w:val="hybridMultilevel"/>
    <w:tmpl w:val="8798756E"/>
    <w:lvl w:ilvl="0" w:tplc="FFFFFFFF">
      <w:start w:val="1"/>
      <w:numFmt w:val="decimal"/>
      <w:lvlText w:val="%1."/>
      <w:lvlJc w:val="left"/>
      <w:pPr>
        <w:ind w:left="720" w:hanging="360"/>
      </w:pPr>
      <w:rPr>
        <w:rFonts w:asciiTheme="minorHAnsi" w:hAnsiTheme="minorHAnsi" w:cstheme="minorHAnsi" w:hint="default"/>
        <w:b/>
        <w:color w:val="002060"/>
        <w:sz w:val="28"/>
        <w:szCs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44591433">
    <w:abstractNumId w:val="23"/>
  </w:num>
  <w:num w:numId="2" w16cid:durableId="618143164">
    <w:abstractNumId w:val="13"/>
  </w:num>
  <w:num w:numId="3" w16cid:durableId="650594044">
    <w:abstractNumId w:val="16"/>
  </w:num>
  <w:num w:numId="4" w16cid:durableId="1952007827">
    <w:abstractNumId w:val="1"/>
  </w:num>
  <w:num w:numId="5" w16cid:durableId="1626307467">
    <w:abstractNumId w:val="10"/>
  </w:num>
  <w:num w:numId="6" w16cid:durableId="844827512">
    <w:abstractNumId w:val="14"/>
  </w:num>
  <w:num w:numId="7" w16cid:durableId="1428309991">
    <w:abstractNumId w:val="11"/>
  </w:num>
  <w:num w:numId="8" w16cid:durableId="814566024">
    <w:abstractNumId w:val="5"/>
  </w:num>
  <w:num w:numId="9" w16cid:durableId="42877262">
    <w:abstractNumId w:val="8"/>
  </w:num>
  <w:num w:numId="10" w16cid:durableId="592930494">
    <w:abstractNumId w:val="0"/>
  </w:num>
  <w:num w:numId="11" w16cid:durableId="1583297545">
    <w:abstractNumId w:val="24"/>
  </w:num>
  <w:num w:numId="12" w16cid:durableId="895973433">
    <w:abstractNumId w:val="7"/>
  </w:num>
  <w:num w:numId="13" w16cid:durableId="1419137728">
    <w:abstractNumId w:val="18"/>
  </w:num>
  <w:num w:numId="14" w16cid:durableId="1515338851">
    <w:abstractNumId w:val="22"/>
  </w:num>
  <w:num w:numId="15" w16cid:durableId="1033963505">
    <w:abstractNumId w:val="21"/>
  </w:num>
  <w:num w:numId="16" w16cid:durableId="114371662">
    <w:abstractNumId w:val="4"/>
  </w:num>
  <w:num w:numId="17" w16cid:durableId="2036733550">
    <w:abstractNumId w:val="9"/>
  </w:num>
  <w:num w:numId="18" w16cid:durableId="1765102393">
    <w:abstractNumId w:val="19"/>
  </w:num>
  <w:num w:numId="19" w16cid:durableId="1246574416">
    <w:abstractNumId w:val="3"/>
  </w:num>
  <w:num w:numId="20" w16cid:durableId="1982884952">
    <w:abstractNumId w:val="25"/>
  </w:num>
  <w:num w:numId="21" w16cid:durableId="1395280724">
    <w:abstractNumId w:val="6"/>
  </w:num>
  <w:num w:numId="22" w16cid:durableId="674573293">
    <w:abstractNumId w:val="15"/>
  </w:num>
  <w:num w:numId="23" w16cid:durableId="449517951">
    <w:abstractNumId w:val="17"/>
  </w:num>
  <w:num w:numId="24" w16cid:durableId="1136610027">
    <w:abstractNumId w:val="2"/>
  </w:num>
  <w:num w:numId="25" w16cid:durableId="2063432937">
    <w:abstractNumId w:val="20"/>
  </w:num>
  <w:num w:numId="26" w16cid:durableId="568463045">
    <w:abstractNumId w:val="26"/>
  </w:num>
  <w:num w:numId="27" w16cid:durableId="14693231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452"/>
    <w:rsid w:val="00000506"/>
    <w:rsid w:val="00001C93"/>
    <w:rsid w:val="0000279F"/>
    <w:rsid w:val="00002C50"/>
    <w:rsid w:val="00017568"/>
    <w:rsid w:val="00023BB6"/>
    <w:rsid w:val="00025218"/>
    <w:rsid w:val="00025B3F"/>
    <w:rsid w:val="00031A43"/>
    <w:rsid w:val="000473F5"/>
    <w:rsid w:val="00047ED4"/>
    <w:rsid w:val="00053773"/>
    <w:rsid w:val="00062935"/>
    <w:rsid w:val="0007388C"/>
    <w:rsid w:val="00074237"/>
    <w:rsid w:val="000753C1"/>
    <w:rsid w:val="000763FC"/>
    <w:rsid w:val="0007674B"/>
    <w:rsid w:val="000A1C46"/>
    <w:rsid w:val="000A4877"/>
    <w:rsid w:val="000A5DB4"/>
    <w:rsid w:val="000A7903"/>
    <w:rsid w:val="000C010F"/>
    <w:rsid w:val="000C02B3"/>
    <w:rsid w:val="000C1004"/>
    <w:rsid w:val="000C25C5"/>
    <w:rsid w:val="000C4562"/>
    <w:rsid w:val="000D09AB"/>
    <w:rsid w:val="000D153B"/>
    <w:rsid w:val="000F7F12"/>
    <w:rsid w:val="0010008C"/>
    <w:rsid w:val="001005CD"/>
    <w:rsid w:val="00110059"/>
    <w:rsid w:val="0011005B"/>
    <w:rsid w:val="00111AF3"/>
    <w:rsid w:val="001149AE"/>
    <w:rsid w:val="0013126D"/>
    <w:rsid w:val="00134782"/>
    <w:rsid w:val="00134810"/>
    <w:rsid w:val="00140BAC"/>
    <w:rsid w:val="00144D1B"/>
    <w:rsid w:val="00145ADA"/>
    <w:rsid w:val="00147733"/>
    <w:rsid w:val="00147EC4"/>
    <w:rsid w:val="001515F4"/>
    <w:rsid w:val="00162757"/>
    <w:rsid w:val="00162CB5"/>
    <w:rsid w:val="00162D28"/>
    <w:rsid w:val="00163259"/>
    <w:rsid w:val="00165C6E"/>
    <w:rsid w:val="0017617E"/>
    <w:rsid w:val="00177B2B"/>
    <w:rsid w:val="001853B2"/>
    <w:rsid w:val="001856BD"/>
    <w:rsid w:val="0019257D"/>
    <w:rsid w:val="001A6E74"/>
    <w:rsid w:val="001B089E"/>
    <w:rsid w:val="001B0960"/>
    <w:rsid w:val="001B30B6"/>
    <w:rsid w:val="001B388D"/>
    <w:rsid w:val="001B3D4C"/>
    <w:rsid w:val="001C71B4"/>
    <w:rsid w:val="001D3944"/>
    <w:rsid w:val="001E01E6"/>
    <w:rsid w:val="001E0FC4"/>
    <w:rsid w:val="001E13BD"/>
    <w:rsid w:val="001F1F8F"/>
    <w:rsid w:val="001F3196"/>
    <w:rsid w:val="001F5D84"/>
    <w:rsid w:val="00200253"/>
    <w:rsid w:val="002020C2"/>
    <w:rsid w:val="0021564E"/>
    <w:rsid w:val="00217236"/>
    <w:rsid w:val="00220EE7"/>
    <w:rsid w:val="00225C5F"/>
    <w:rsid w:val="00233F41"/>
    <w:rsid w:val="00242812"/>
    <w:rsid w:val="002532D0"/>
    <w:rsid w:val="00255BDD"/>
    <w:rsid w:val="0026430C"/>
    <w:rsid w:val="002645A5"/>
    <w:rsid w:val="002820A6"/>
    <w:rsid w:val="00287850"/>
    <w:rsid w:val="002903E9"/>
    <w:rsid w:val="002941C2"/>
    <w:rsid w:val="00294963"/>
    <w:rsid w:val="0029523D"/>
    <w:rsid w:val="00296F17"/>
    <w:rsid w:val="002A4125"/>
    <w:rsid w:val="002A72F9"/>
    <w:rsid w:val="002B24B0"/>
    <w:rsid w:val="002B586F"/>
    <w:rsid w:val="002B5FA4"/>
    <w:rsid w:val="002D21E6"/>
    <w:rsid w:val="002E7170"/>
    <w:rsid w:val="002F5590"/>
    <w:rsid w:val="00303FC1"/>
    <w:rsid w:val="00315E71"/>
    <w:rsid w:val="00326AB3"/>
    <w:rsid w:val="00331B72"/>
    <w:rsid w:val="00332E89"/>
    <w:rsid w:val="00334891"/>
    <w:rsid w:val="00346B4F"/>
    <w:rsid w:val="00346D11"/>
    <w:rsid w:val="00346ECF"/>
    <w:rsid w:val="003476A8"/>
    <w:rsid w:val="00351B45"/>
    <w:rsid w:val="00353985"/>
    <w:rsid w:val="00365251"/>
    <w:rsid w:val="00371E47"/>
    <w:rsid w:val="00375E25"/>
    <w:rsid w:val="0038359C"/>
    <w:rsid w:val="003837DB"/>
    <w:rsid w:val="003844E5"/>
    <w:rsid w:val="00390C15"/>
    <w:rsid w:val="00390EBD"/>
    <w:rsid w:val="0039191E"/>
    <w:rsid w:val="00397464"/>
    <w:rsid w:val="003A011D"/>
    <w:rsid w:val="003A1858"/>
    <w:rsid w:val="003A232A"/>
    <w:rsid w:val="003A23FE"/>
    <w:rsid w:val="003B170E"/>
    <w:rsid w:val="003B77C8"/>
    <w:rsid w:val="003C3920"/>
    <w:rsid w:val="003C4BF2"/>
    <w:rsid w:val="003C5709"/>
    <w:rsid w:val="003D4A5D"/>
    <w:rsid w:val="003E1BB1"/>
    <w:rsid w:val="003E3B51"/>
    <w:rsid w:val="003E466F"/>
    <w:rsid w:val="003E4972"/>
    <w:rsid w:val="003E5442"/>
    <w:rsid w:val="003F31E9"/>
    <w:rsid w:val="003F7991"/>
    <w:rsid w:val="00402F9A"/>
    <w:rsid w:val="00404E68"/>
    <w:rsid w:val="004052F2"/>
    <w:rsid w:val="00411D65"/>
    <w:rsid w:val="00412023"/>
    <w:rsid w:val="00414231"/>
    <w:rsid w:val="00414F67"/>
    <w:rsid w:val="00416FB4"/>
    <w:rsid w:val="0043191A"/>
    <w:rsid w:val="00432174"/>
    <w:rsid w:val="0043276A"/>
    <w:rsid w:val="00433E55"/>
    <w:rsid w:val="00436468"/>
    <w:rsid w:val="00441432"/>
    <w:rsid w:val="00442B68"/>
    <w:rsid w:val="00446900"/>
    <w:rsid w:val="0044790C"/>
    <w:rsid w:val="0045631E"/>
    <w:rsid w:val="00457460"/>
    <w:rsid w:val="00460E45"/>
    <w:rsid w:val="00464B78"/>
    <w:rsid w:val="004674EA"/>
    <w:rsid w:val="0047341D"/>
    <w:rsid w:val="00477128"/>
    <w:rsid w:val="00481CAB"/>
    <w:rsid w:val="00482FAC"/>
    <w:rsid w:val="00490964"/>
    <w:rsid w:val="004A11A2"/>
    <w:rsid w:val="004A14DE"/>
    <w:rsid w:val="004A4B90"/>
    <w:rsid w:val="004A5D8C"/>
    <w:rsid w:val="004B0658"/>
    <w:rsid w:val="004B477E"/>
    <w:rsid w:val="004B4BBF"/>
    <w:rsid w:val="004B6F78"/>
    <w:rsid w:val="004C0244"/>
    <w:rsid w:val="004C2F57"/>
    <w:rsid w:val="004D4BDC"/>
    <w:rsid w:val="004E019E"/>
    <w:rsid w:val="004E424E"/>
    <w:rsid w:val="004E44DF"/>
    <w:rsid w:val="004E53A4"/>
    <w:rsid w:val="004F28E5"/>
    <w:rsid w:val="004F7858"/>
    <w:rsid w:val="00500C49"/>
    <w:rsid w:val="00501EF5"/>
    <w:rsid w:val="00503956"/>
    <w:rsid w:val="005073B8"/>
    <w:rsid w:val="00512583"/>
    <w:rsid w:val="00515E3E"/>
    <w:rsid w:val="00523EA1"/>
    <w:rsid w:val="00541355"/>
    <w:rsid w:val="00547470"/>
    <w:rsid w:val="0055132E"/>
    <w:rsid w:val="00556142"/>
    <w:rsid w:val="00556647"/>
    <w:rsid w:val="00557D8A"/>
    <w:rsid w:val="005612FA"/>
    <w:rsid w:val="00562931"/>
    <w:rsid w:val="0056519C"/>
    <w:rsid w:val="00566FB9"/>
    <w:rsid w:val="00577B88"/>
    <w:rsid w:val="00577CFE"/>
    <w:rsid w:val="00580106"/>
    <w:rsid w:val="005833F5"/>
    <w:rsid w:val="00585005"/>
    <w:rsid w:val="005851C3"/>
    <w:rsid w:val="00587FDD"/>
    <w:rsid w:val="00590A20"/>
    <w:rsid w:val="00591988"/>
    <w:rsid w:val="00594C5B"/>
    <w:rsid w:val="005A0B4A"/>
    <w:rsid w:val="005A590A"/>
    <w:rsid w:val="005B7490"/>
    <w:rsid w:val="005D1C82"/>
    <w:rsid w:val="005D67DD"/>
    <w:rsid w:val="005E4263"/>
    <w:rsid w:val="005E5088"/>
    <w:rsid w:val="005F1FF3"/>
    <w:rsid w:val="005F337D"/>
    <w:rsid w:val="005F7257"/>
    <w:rsid w:val="00602F88"/>
    <w:rsid w:val="00606A7B"/>
    <w:rsid w:val="0061605D"/>
    <w:rsid w:val="006165FA"/>
    <w:rsid w:val="00621486"/>
    <w:rsid w:val="00625DC9"/>
    <w:rsid w:val="00627024"/>
    <w:rsid w:val="006324C0"/>
    <w:rsid w:val="0063356E"/>
    <w:rsid w:val="00643C16"/>
    <w:rsid w:val="0065027B"/>
    <w:rsid w:val="0065114B"/>
    <w:rsid w:val="006529A6"/>
    <w:rsid w:val="00653B8F"/>
    <w:rsid w:val="0065652D"/>
    <w:rsid w:val="0065693B"/>
    <w:rsid w:val="00665865"/>
    <w:rsid w:val="0066769C"/>
    <w:rsid w:val="0067147B"/>
    <w:rsid w:val="006841B7"/>
    <w:rsid w:val="00684F89"/>
    <w:rsid w:val="00695D32"/>
    <w:rsid w:val="00696DE3"/>
    <w:rsid w:val="00696F0F"/>
    <w:rsid w:val="006B1C99"/>
    <w:rsid w:val="006B2B63"/>
    <w:rsid w:val="006B3ED3"/>
    <w:rsid w:val="006B57E2"/>
    <w:rsid w:val="006B7C36"/>
    <w:rsid w:val="006C11BE"/>
    <w:rsid w:val="006C797F"/>
    <w:rsid w:val="006D40EC"/>
    <w:rsid w:val="006E0E9B"/>
    <w:rsid w:val="006F28BA"/>
    <w:rsid w:val="006F532C"/>
    <w:rsid w:val="006F79A8"/>
    <w:rsid w:val="00701FA0"/>
    <w:rsid w:val="007119D2"/>
    <w:rsid w:val="00712E8C"/>
    <w:rsid w:val="007179FB"/>
    <w:rsid w:val="0072314A"/>
    <w:rsid w:val="00725C50"/>
    <w:rsid w:val="00731FD1"/>
    <w:rsid w:val="0073510A"/>
    <w:rsid w:val="007403A3"/>
    <w:rsid w:val="00740B72"/>
    <w:rsid w:val="00743AD2"/>
    <w:rsid w:val="00747642"/>
    <w:rsid w:val="007530C0"/>
    <w:rsid w:val="00754DAB"/>
    <w:rsid w:val="007605FF"/>
    <w:rsid w:val="00765F20"/>
    <w:rsid w:val="0077035C"/>
    <w:rsid w:val="00770566"/>
    <w:rsid w:val="0077407A"/>
    <w:rsid w:val="0077410D"/>
    <w:rsid w:val="00777A4D"/>
    <w:rsid w:val="00777F94"/>
    <w:rsid w:val="00793D2B"/>
    <w:rsid w:val="00794F36"/>
    <w:rsid w:val="007959F6"/>
    <w:rsid w:val="007C02A7"/>
    <w:rsid w:val="007C3FBA"/>
    <w:rsid w:val="007C4902"/>
    <w:rsid w:val="007C7E9B"/>
    <w:rsid w:val="007E2BF4"/>
    <w:rsid w:val="007E4064"/>
    <w:rsid w:val="007E5896"/>
    <w:rsid w:val="007E6236"/>
    <w:rsid w:val="007F0994"/>
    <w:rsid w:val="007F3337"/>
    <w:rsid w:val="007F391F"/>
    <w:rsid w:val="007F4735"/>
    <w:rsid w:val="008063CE"/>
    <w:rsid w:val="00817DF8"/>
    <w:rsid w:val="00820C17"/>
    <w:rsid w:val="00827A7F"/>
    <w:rsid w:val="008321E8"/>
    <w:rsid w:val="00837689"/>
    <w:rsid w:val="00851168"/>
    <w:rsid w:val="0085348A"/>
    <w:rsid w:val="008675BD"/>
    <w:rsid w:val="00870535"/>
    <w:rsid w:val="00881C27"/>
    <w:rsid w:val="008929B2"/>
    <w:rsid w:val="008B0581"/>
    <w:rsid w:val="008B33DE"/>
    <w:rsid w:val="008C390D"/>
    <w:rsid w:val="008E70F9"/>
    <w:rsid w:val="008F3950"/>
    <w:rsid w:val="00900662"/>
    <w:rsid w:val="009014F4"/>
    <w:rsid w:val="009069DA"/>
    <w:rsid w:val="009168A9"/>
    <w:rsid w:val="00922C91"/>
    <w:rsid w:val="00931A72"/>
    <w:rsid w:val="00933B0A"/>
    <w:rsid w:val="009359AF"/>
    <w:rsid w:val="009373C7"/>
    <w:rsid w:val="00937B02"/>
    <w:rsid w:val="00942331"/>
    <w:rsid w:val="00942CBD"/>
    <w:rsid w:val="0094520A"/>
    <w:rsid w:val="00952E40"/>
    <w:rsid w:val="00953296"/>
    <w:rsid w:val="00954475"/>
    <w:rsid w:val="00956EDA"/>
    <w:rsid w:val="009641CB"/>
    <w:rsid w:val="00965245"/>
    <w:rsid w:val="009661C1"/>
    <w:rsid w:val="00967154"/>
    <w:rsid w:val="00970E53"/>
    <w:rsid w:val="00974CE7"/>
    <w:rsid w:val="00982643"/>
    <w:rsid w:val="009830EA"/>
    <w:rsid w:val="0099285F"/>
    <w:rsid w:val="0099365D"/>
    <w:rsid w:val="0099770F"/>
    <w:rsid w:val="00997D99"/>
    <w:rsid w:val="009B5CB9"/>
    <w:rsid w:val="009C009A"/>
    <w:rsid w:val="009C23D8"/>
    <w:rsid w:val="009D20DF"/>
    <w:rsid w:val="009E21E3"/>
    <w:rsid w:val="009E2698"/>
    <w:rsid w:val="009E32A4"/>
    <w:rsid w:val="009E4A72"/>
    <w:rsid w:val="009E6227"/>
    <w:rsid w:val="009E7B55"/>
    <w:rsid w:val="009E7BA7"/>
    <w:rsid w:val="009F4701"/>
    <w:rsid w:val="00A03AD0"/>
    <w:rsid w:val="00A11249"/>
    <w:rsid w:val="00A14265"/>
    <w:rsid w:val="00A20AA1"/>
    <w:rsid w:val="00A33240"/>
    <w:rsid w:val="00A45F96"/>
    <w:rsid w:val="00A56A4A"/>
    <w:rsid w:val="00A70D6E"/>
    <w:rsid w:val="00A71A82"/>
    <w:rsid w:val="00A7239E"/>
    <w:rsid w:val="00A82D6A"/>
    <w:rsid w:val="00A92CA6"/>
    <w:rsid w:val="00A95452"/>
    <w:rsid w:val="00A9642F"/>
    <w:rsid w:val="00AB1EC6"/>
    <w:rsid w:val="00AB259C"/>
    <w:rsid w:val="00AB3173"/>
    <w:rsid w:val="00AB4880"/>
    <w:rsid w:val="00AC35D4"/>
    <w:rsid w:val="00AC71A3"/>
    <w:rsid w:val="00AD0EE8"/>
    <w:rsid w:val="00AD1C87"/>
    <w:rsid w:val="00AD65C4"/>
    <w:rsid w:val="00AD73F5"/>
    <w:rsid w:val="00AE15D4"/>
    <w:rsid w:val="00AE692E"/>
    <w:rsid w:val="00AF1B20"/>
    <w:rsid w:val="00B039CF"/>
    <w:rsid w:val="00B03E80"/>
    <w:rsid w:val="00B05FBD"/>
    <w:rsid w:val="00B071BE"/>
    <w:rsid w:val="00B11F6D"/>
    <w:rsid w:val="00B144AC"/>
    <w:rsid w:val="00B16576"/>
    <w:rsid w:val="00B172CF"/>
    <w:rsid w:val="00B17CAB"/>
    <w:rsid w:val="00B21187"/>
    <w:rsid w:val="00B235B7"/>
    <w:rsid w:val="00B23741"/>
    <w:rsid w:val="00B36D14"/>
    <w:rsid w:val="00B44280"/>
    <w:rsid w:val="00B444FA"/>
    <w:rsid w:val="00B4484E"/>
    <w:rsid w:val="00B45A9F"/>
    <w:rsid w:val="00B50483"/>
    <w:rsid w:val="00B50943"/>
    <w:rsid w:val="00B51326"/>
    <w:rsid w:val="00B5677A"/>
    <w:rsid w:val="00B61BD4"/>
    <w:rsid w:val="00B66EC3"/>
    <w:rsid w:val="00B67947"/>
    <w:rsid w:val="00B82DBB"/>
    <w:rsid w:val="00B90FC1"/>
    <w:rsid w:val="00B920E8"/>
    <w:rsid w:val="00BA2B68"/>
    <w:rsid w:val="00BA307D"/>
    <w:rsid w:val="00BB5003"/>
    <w:rsid w:val="00BC1FD6"/>
    <w:rsid w:val="00BC222C"/>
    <w:rsid w:val="00BC25F7"/>
    <w:rsid w:val="00BC46EE"/>
    <w:rsid w:val="00BD58FC"/>
    <w:rsid w:val="00BE2414"/>
    <w:rsid w:val="00BE5F1D"/>
    <w:rsid w:val="00C01881"/>
    <w:rsid w:val="00C0286C"/>
    <w:rsid w:val="00C034DD"/>
    <w:rsid w:val="00C07BAA"/>
    <w:rsid w:val="00C1033E"/>
    <w:rsid w:val="00C170E3"/>
    <w:rsid w:val="00C234F0"/>
    <w:rsid w:val="00C241AE"/>
    <w:rsid w:val="00C43A41"/>
    <w:rsid w:val="00C43ACB"/>
    <w:rsid w:val="00C47060"/>
    <w:rsid w:val="00C62EC7"/>
    <w:rsid w:val="00C675BA"/>
    <w:rsid w:val="00C71FED"/>
    <w:rsid w:val="00C743CF"/>
    <w:rsid w:val="00C77072"/>
    <w:rsid w:val="00C81462"/>
    <w:rsid w:val="00C86C25"/>
    <w:rsid w:val="00CA733D"/>
    <w:rsid w:val="00CB0270"/>
    <w:rsid w:val="00CB1348"/>
    <w:rsid w:val="00CB50B7"/>
    <w:rsid w:val="00CD0B5E"/>
    <w:rsid w:val="00CD1713"/>
    <w:rsid w:val="00CE4B5E"/>
    <w:rsid w:val="00CE55B9"/>
    <w:rsid w:val="00CE647B"/>
    <w:rsid w:val="00D131E7"/>
    <w:rsid w:val="00D134C5"/>
    <w:rsid w:val="00D1646A"/>
    <w:rsid w:val="00D22AAE"/>
    <w:rsid w:val="00D258B0"/>
    <w:rsid w:val="00D276CC"/>
    <w:rsid w:val="00D27C94"/>
    <w:rsid w:val="00D4337D"/>
    <w:rsid w:val="00D43DC1"/>
    <w:rsid w:val="00D53F49"/>
    <w:rsid w:val="00D55C33"/>
    <w:rsid w:val="00D72C2E"/>
    <w:rsid w:val="00D7303D"/>
    <w:rsid w:val="00D76B9F"/>
    <w:rsid w:val="00D77FC1"/>
    <w:rsid w:val="00D835EE"/>
    <w:rsid w:val="00D87A54"/>
    <w:rsid w:val="00D91F30"/>
    <w:rsid w:val="00D93A64"/>
    <w:rsid w:val="00DA31ED"/>
    <w:rsid w:val="00DA466E"/>
    <w:rsid w:val="00DA5A9C"/>
    <w:rsid w:val="00DB4982"/>
    <w:rsid w:val="00DC01AF"/>
    <w:rsid w:val="00DC1718"/>
    <w:rsid w:val="00DC1FA5"/>
    <w:rsid w:val="00DC2828"/>
    <w:rsid w:val="00DC3358"/>
    <w:rsid w:val="00DC4674"/>
    <w:rsid w:val="00DC67BA"/>
    <w:rsid w:val="00DD35C0"/>
    <w:rsid w:val="00DD5029"/>
    <w:rsid w:val="00DD591B"/>
    <w:rsid w:val="00DD6B02"/>
    <w:rsid w:val="00DE4AFD"/>
    <w:rsid w:val="00DE5C65"/>
    <w:rsid w:val="00DE77A2"/>
    <w:rsid w:val="00DF2B8D"/>
    <w:rsid w:val="00DF5FE7"/>
    <w:rsid w:val="00E023ED"/>
    <w:rsid w:val="00E12068"/>
    <w:rsid w:val="00E15DE5"/>
    <w:rsid w:val="00E16B69"/>
    <w:rsid w:val="00E17289"/>
    <w:rsid w:val="00E23F79"/>
    <w:rsid w:val="00E26D8A"/>
    <w:rsid w:val="00E35463"/>
    <w:rsid w:val="00E40648"/>
    <w:rsid w:val="00E40C55"/>
    <w:rsid w:val="00E64AAB"/>
    <w:rsid w:val="00E64FFE"/>
    <w:rsid w:val="00E657B3"/>
    <w:rsid w:val="00E65B0D"/>
    <w:rsid w:val="00E73366"/>
    <w:rsid w:val="00E919CE"/>
    <w:rsid w:val="00E957DD"/>
    <w:rsid w:val="00EB594A"/>
    <w:rsid w:val="00EB67B5"/>
    <w:rsid w:val="00EC0043"/>
    <w:rsid w:val="00EC1AEB"/>
    <w:rsid w:val="00EC27AF"/>
    <w:rsid w:val="00EE54F0"/>
    <w:rsid w:val="00EF0762"/>
    <w:rsid w:val="00EF647E"/>
    <w:rsid w:val="00EF6D82"/>
    <w:rsid w:val="00F1327D"/>
    <w:rsid w:val="00F21073"/>
    <w:rsid w:val="00F22515"/>
    <w:rsid w:val="00F241C5"/>
    <w:rsid w:val="00F267E2"/>
    <w:rsid w:val="00F27335"/>
    <w:rsid w:val="00F36CBB"/>
    <w:rsid w:val="00F52081"/>
    <w:rsid w:val="00F80864"/>
    <w:rsid w:val="00F8407A"/>
    <w:rsid w:val="00FA1234"/>
    <w:rsid w:val="00FA3399"/>
    <w:rsid w:val="00FA4966"/>
    <w:rsid w:val="00FA5294"/>
    <w:rsid w:val="00FB04A6"/>
    <w:rsid w:val="00FB50BC"/>
    <w:rsid w:val="00FC398B"/>
    <w:rsid w:val="00FD0C4A"/>
    <w:rsid w:val="00FD12C5"/>
    <w:rsid w:val="00FD5040"/>
    <w:rsid w:val="00FD538E"/>
    <w:rsid w:val="00FE2B42"/>
    <w:rsid w:val="00FE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4AD46"/>
  <w15:docId w15:val="{69FF28B7-FEB4-4D0E-A072-8786C61EC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D99"/>
    <w:rPr>
      <w:rFonts w:eastAsiaTheme="minorHAnsi" w:cs="Calibri"/>
      <w:sz w:val="22"/>
      <w:szCs w:val="22"/>
    </w:rPr>
  </w:style>
  <w:style w:type="paragraph" w:styleId="Heading1">
    <w:name w:val="heading 1"/>
    <w:basedOn w:val="Normal"/>
    <w:next w:val="Normal"/>
    <w:link w:val="Heading1Char"/>
    <w:uiPriority w:val="9"/>
    <w:qFormat/>
    <w:rsid w:val="006F79A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134C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452"/>
    <w:pPr>
      <w:ind w:left="720"/>
      <w:contextualSpacing/>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A95452"/>
    <w:rPr>
      <w:rFonts w:ascii="Tahoma" w:eastAsia="Calibri" w:hAnsi="Tahoma" w:cs="Times New Roman"/>
      <w:sz w:val="16"/>
      <w:szCs w:val="16"/>
      <w:lang w:val="x-none" w:eastAsia="x-none"/>
    </w:rPr>
  </w:style>
  <w:style w:type="character" w:customStyle="1" w:styleId="BalloonTextChar">
    <w:name w:val="Balloon Text Char"/>
    <w:link w:val="BalloonText"/>
    <w:uiPriority w:val="99"/>
    <w:semiHidden/>
    <w:rsid w:val="00A95452"/>
    <w:rPr>
      <w:rFonts w:ascii="Tahoma" w:eastAsia="Calibri" w:hAnsi="Tahoma" w:cs="Tahoma"/>
      <w:sz w:val="16"/>
      <w:szCs w:val="16"/>
    </w:rPr>
  </w:style>
  <w:style w:type="character" w:styleId="CommentReference">
    <w:name w:val="annotation reference"/>
    <w:uiPriority w:val="99"/>
    <w:semiHidden/>
    <w:unhideWhenUsed/>
    <w:rsid w:val="00523EA1"/>
    <w:rPr>
      <w:sz w:val="16"/>
      <w:szCs w:val="16"/>
    </w:rPr>
  </w:style>
  <w:style w:type="paragraph" w:styleId="CommentText">
    <w:name w:val="annotation text"/>
    <w:basedOn w:val="Normal"/>
    <w:link w:val="CommentTextChar"/>
    <w:uiPriority w:val="99"/>
    <w:unhideWhenUsed/>
    <w:rsid w:val="00523EA1"/>
    <w:rPr>
      <w:rFonts w:ascii="Times New Roman" w:eastAsia="Calibri" w:hAnsi="Times New Roman" w:cs="Times New Roman"/>
      <w:sz w:val="20"/>
      <w:szCs w:val="20"/>
      <w:lang w:val="x-none" w:eastAsia="x-none"/>
    </w:rPr>
  </w:style>
  <w:style w:type="character" w:customStyle="1" w:styleId="CommentTextChar">
    <w:name w:val="Comment Text Char"/>
    <w:link w:val="CommentText"/>
    <w:uiPriority w:val="99"/>
    <w:rsid w:val="00523EA1"/>
    <w:rPr>
      <w:rFonts w:ascii="Times New Roman" w:eastAsia="Calibri" w:hAnsi="Times New Roman" w:cs="Times New Roman"/>
      <w:sz w:val="20"/>
      <w:szCs w:val="20"/>
    </w:rPr>
  </w:style>
  <w:style w:type="character" w:styleId="Hyperlink">
    <w:name w:val="Hyperlink"/>
    <w:uiPriority w:val="99"/>
    <w:unhideWhenUsed/>
    <w:rsid w:val="00942331"/>
    <w:rPr>
      <w:color w:val="0000FF"/>
      <w:u w:val="single"/>
    </w:rPr>
  </w:style>
  <w:style w:type="paragraph" w:styleId="CommentSubject">
    <w:name w:val="annotation subject"/>
    <w:basedOn w:val="CommentText"/>
    <w:next w:val="CommentText"/>
    <w:link w:val="CommentSubjectChar"/>
    <w:uiPriority w:val="99"/>
    <w:semiHidden/>
    <w:unhideWhenUsed/>
    <w:rsid w:val="00AE15D4"/>
    <w:rPr>
      <w:b/>
      <w:bCs/>
    </w:rPr>
  </w:style>
  <w:style w:type="character" w:customStyle="1" w:styleId="CommentSubjectChar">
    <w:name w:val="Comment Subject Char"/>
    <w:link w:val="CommentSubject"/>
    <w:uiPriority w:val="99"/>
    <w:semiHidden/>
    <w:rsid w:val="00AE15D4"/>
    <w:rPr>
      <w:rFonts w:ascii="Times New Roman" w:eastAsia="Calibri" w:hAnsi="Times New Roman" w:cs="Times New Roman"/>
      <w:b/>
      <w:bCs/>
      <w:sz w:val="20"/>
      <w:szCs w:val="20"/>
    </w:rPr>
  </w:style>
  <w:style w:type="paragraph" w:styleId="Header">
    <w:name w:val="header"/>
    <w:basedOn w:val="Normal"/>
    <w:link w:val="HeaderChar"/>
    <w:uiPriority w:val="99"/>
    <w:unhideWhenUsed/>
    <w:rsid w:val="00294963"/>
    <w:pPr>
      <w:tabs>
        <w:tab w:val="center" w:pos="4680"/>
        <w:tab w:val="right" w:pos="9360"/>
      </w:tabs>
    </w:pPr>
    <w:rPr>
      <w:rFonts w:ascii="Times New Roman" w:eastAsia="Calibri" w:hAnsi="Times New Roman" w:cs="Times New Roman"/>
      <w:sz w:val="24"/>
      <w:szCs w:val="24"/>
    </w:rPr>
  </w:style>
  <w:style w:type="character" w:customStyle="1" w:styleId="HeaderChar">
    <w:name w:val="Header Char"/>
    <w:link w:val="Header"/>
    <w:uiPriority w:val="99"/>
    <w:rsid w:val="00294963"/>
    <w:rPr>
      <w:rFonts w:ascii="Times New Roman" w:hAnsi="Times New Roman"/>
      <w:sz w:val="24"/>
      <w:szCs w:val="24"/>
    </w:rPr>
  </w:style>
  <w:style w:type="paragraph" w:styleId="Footer">
    <w:name w:val="footer"/>
    <w:basedOn w:val="Normal"/>
    <w:link w:val="FooterChar"/>
    <w:uiPriority w:val="99"/>
    <w:unhideWhenUsed/>
    <w:rsid w:val="00294963"/>
    <w:pPr>
      <w:tabs>
        <w:tab w:val="center" w:pos="4680"/>
        <w:tab w:val="right" w:pos="9360"/>
      </w:tabs>
    </w:pPr>
    <w:rPr>
      <w:rFonts w:ascii="Times New Roman" w:eastAsia="Calibri" w:hAnsi="Times New Roman" w:cs="Times New Roman"/>
      <w:sz w:val="24"/>
      <w:szCs w:val="24"/>
    </w:rPr>
  </w:style>
  <w:style w:type="character" w:customStyle="1" w:styleId="FooterChar">
    <w:name w:val="Footer Char"/>
    <w:link w:val="Footer"/>
    <w:uiPriority w:val="99"/>
    <w:rsid w:val="00294963"/>
    <w:rPr>
      <w:rFonts w:ascii="Times New Roman" w:hAnsi="Times New Roman"/>
      <w:sz w:val="24"/>
      <w:szCs w:val="24"/>
    </w:rPr>
  </w:style>
  <w:style w:type="paragraph" w:styleId="NormalWeb">
    <w:name w:val="Normal (Web)"/>
    <w:basedOn w:val="Normal"/>
    <w:uiPriority w:val="99"/>
    <w:semiHidden/>
    <w:unhideWhenUsed/>
    <w:rsid w:val="006C11BE"/>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A11249"/>
    <w:pPr>
      <w:autoSpaceDE w:val="0"/>
      <w:autoSpaceDN w:val="0"/>
      <w:adjustRightInd w:val="0"/>
    </w:pPr>
    <w:rPr>
      <w:rFonts w:ascii="Times New Roman" w:hAnsi="Times New Roman"/>
      <w:color w:val="000000"/>
      <w:sz w:val="24"/>
      <w:szCs w:val="24"/>
    </w:rPr>
  </w:style>
  <w:style w:type="paragraph" w:customStyle="1" w:styleId="xmsonormal">
    <w:name w:val="x_msonormal"/>
    <w:basedOn w:val="Normal"/>
    <w:rsid w:val="00375E25"/>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7147B"/>
    <w:rPr>
      <w:color w:val="954F72" w:themeColor="followedHyperlink"/>
      <w:u w:val="single"/>
    </w:rPr>
  </w:style>
  <w:style w:type="character" w:styleId="UnresolvedMention">
    <w:name w:val="Unresolved Mention"/>
    <w:basedOn w:val="DefaultParagraphFont"/>
    <w:uiPriority w:val="99"/>
    <w:semiHidden/>
    <w:unhideWhenUsed/>
    <w:rsid w:val="00A82D6A"/>
    <w:rPr>
      <w:color w:val="605E5C"/>
      <w:shd w:val="clear" w:color="auto" w:fill="E1DFDD"/>
    </w:rPr>
  </w:style>
  <w:style w:type="character" w:customStyle="1" w:styleId="Heading1Char">
    <w:name w:val="Heading 1 Char"/>
    <w:basedOn w:val="DefaultParagraphFont"/>
    <w:link w:val="Heading1"/>
    <w:uiPriority w:val="9"/>
    <w:rsid w:val="006F79A8"/>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1F5D84"/>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F5D84"/>
  </w:style>
  <w:style w:type="character" w:customStyle="1" w:styleId="eop">
    <w:name w:val="eop"/>
    <w:basedOn w:val="DefaultParagraphFont"/>
    <w:rsid w:val="001F5D84"/>
  </w:style>
  <w:style w:type="paragraph" w:styleId="NoSpacing">
    <w:name w:val="No Spacing"/>
    <w:uiPriority w:val="1"/>
    <w:qFormat/>
    <w:rsid w:val="00D134C5"/>
    <w:rPr>
      <w:rFonts w:eastAsiaTheme="minorHAnsi" w:cs="Calibri"/>
      <w:sz w:val="22"/>
      <w:szCs w:val="22"/>
    </w:rPr>
  </w:style>
  <w:style w:type="character" w:customStyle="1" w:styleId="Heading2Char">
    <w:name w:val="Heading 2 Char"/>
    <w:basedOn w:val="DefaultParagraphFont"/>
    <w:link w:val="Heading2"/>
    <w:uiPriority w:val="9"/>
    <w:rsid w:val="00D134C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1526">
      <w:bodyDiv w:val="1"/>
      <w:marLeft w:val="0"/>
      <w:marRight w:val="0"/>
      <w:marTop w:val="0"/>
      <w:marBottom w:val="0"/>
      <w:divBdr>
        <w:top w:val="none" w:sz="0" w:space="0" w:color="auto"/>
        <w:left w:val="none" w:sz="0" w:space="0" w:color="auto"/>
        <w:bottom w:val="none" w:sz="0" w:space="0" w:color="auto"/>
        <w:right w:val="none" w:sz="0" w:space="0" w:color="auto"/>
      </w:divBdr>
    </w:div>
    <w:div w:id="37440018">
      <w:bodyDiv w:val="1"/>
      <w:marLeft w:val="0"/>
      <w:marRight w:val="0"/>
      <w:marTop w:val="0"/>
      <w:marBottom w:val="0"/>
      <w:divBdr>
        <w:top w:val="none" w:sz="0" w:space="0" w:color="auto"/>
        <w:left w:val="none" w:sz="0" w:space="0" w:color="auto"/>
        <w:bottom w:val="none" w:sz="0" w:space="0" w:color="auto"/>
        <w:right w:val="none" w:sz="0" w:space="0" w:color="auto"/>
      </w:divBdr>
    </w:div>
    <w:div w:id="93550643">
      <w:bodyDiv w:val="1"/>
      <w:marLeft w:val="0"/>
      <w:marRight w:val="0"/>
      <w:marTop w:val="0"/>
      <w:marBottom w:val="0"/>
      <w:divBdr>
        <w:top w:val="none" w:sz="0" w:space="0" w:color="auto"/>
        <w:left w:val="none" w:sz="0" w:space="0" w:color="auto"/>
        <w:bottom w:val="none" w:sz="0" w:space="0" w:color="auto"/>
        <w:right w:val="none" w:sz="0" w:space="0" w:color="auto"/>
      </w:divBdr>
    </w:div>
    <w:div w:id="99031833">
      <w:bodyDiv w:val="1"/>
      <w:marLeft w:val="0"/>
      <w:marRight w:val="0"/>
      <w:marTop w:val="0"/>
      <w:marBottom w:val="0"/>
      <w:divBdr>
        <w:top w:val="none" w:sz="0" w:space="0" w:color="auto"/>
        <w:left w:val="none" w:sz="0" w:space="0" w:color="auto"/>
        <w:bottom w:val="none" w:sz="0" w:space="0" w:color="auto"/>
        <w:right w:val="none" w:sz="0" w:space="0" w:color="auto"/>
      </w:divBdr>
      <w:divsChild>
        <w:div w:id="486094161">
          <w:marLeft w:val="0"/>
          <w:marRight w:val="0"/>
          <w:marTop w:val="0"/>
          <w:marBottom w:val="0"/>
          <w:divBdr>
            <w:top w:val="none" w:sz="0" w:space="0" w:color="auto"/>
            <w:left w:val="none" w:sz="0" w:space="0" w:color="auto"/>
            <w:bottom w:val="none" w:sz="0" w:space="0" w:color="auto"/>
            <w:right w:val="none" w:sz="0" w:space="0" w:color="auto"/>
          </w:divBdr>
        </w:div>
        <w:div w:id="2146458735">
          <w:marLeft w:val="0"/>
          <w:marRight w:val="0"/>
          <w:marTop w:val="0"/>
          <w:marBottom w:val="0"/>
          <w:divBdr>
            <w:top w:val="none" w:sz="0" w:space="0" w:color="auto"/>
            <w:left w:val="none" w:sz="0" w:space="0" w:color="auto"/>
            <w:bottom w:val="none" w:sz="0" w:space="0" w:color="auto"/>
            <w:right w:val="none" w:sz="0" w:space="0" w:color="auto"/>
          </w:divBdr>
        </w:div>
        <w:div w:id="2008940714">
          <w:marLeft w:val="0"/>
          <w:marRight w:val="0"/>
          <w:marTop w:val="0"/>
          <w:marBottom w:val="0"/>
          <w:divBdr>
            <w:top w:val="none" w:sz="0" w:space="0" w:color="auto"/>
            <w:left w:val="none" w:sz="0" w:space="0" w:color="auto"/>
            <w:bottom w:val="none" w:sz="0" w:space="0" w:color="auto"/>
            <w:right w:val="none" w:sz="0" w:space="0" w:color="auto"/>
          </w:divBdr>
        </w:div>
        <w:div w:id="789057054">
          <w:marLeft w:val="0"/>
          <w:marRight w:val="0"/>
          <w:marTop w:val="0"/>
          <w:marBottom w:val="0"/>
          <w:divBdr>
            <w:top w:val="none" w:sz="0" w:space="0" w:color="auto"/>
            <w:left w:val="none" w:sz="0" w:space="0" w:color="auto"/>
            <w:bottom w:val="none" w:sz="0" w:space="0" w:color="auto"/>
            <w:right w:val="none" w:sz="0" w:space="0" w:color="auto"/>
          </w:divBdr>
        </w:div>
        <w:div w:id="1988394871">
          <w:marLeft w:val="0"/>
          <w:marRight w:val="0"/>
          <w:marTop w:val="0"/>
          <w:marBottom w:val="0"/>
          <w:divBdr>
            <w:top w:val="none" w:sz="0" w:space="0" w:color="auto"/>
            <w:left w:val="none" w:sz="0" w:space="0" w:color="auto"/>
            <w:bottom w:val="none" w:sz="0" w:space="0" w:color="auto"/>
            <w:right w:val="none" w:sz="0" w:space="0" w:color="auto"/>
          </w:divBdr>
        </w:div>
        <w:div w:id="1167358436">
          <w:marLeft w:val="0"/>
          <w:marRight w:val="0"/>
          <w:marTop w:val="0"/>
          <w:marBottom w:val="0"/>
          <w:divBdr>
            <w:top w:val="none" w:sz="0" w:space="0" w:color="auto"/>
            <w:left w:val="none" w:sz="0" w:space="0" w:color="auto"/>
            <w:bottom w:val="none" w:sz="0" w:space="0" w:color="auto"/>
            <w:right w:val="none" w:sz="0" w:space="0" w:color="auto"/>
          </w:divBdr>
        </w:div>
        <w:div w:id="210070384">
          <w:marLeft w:val="0"/>
          <w:marRight w:val="0"/>
          <w:marTop w:val="0"/>
          <w:marBottom w:val="0"/>
          <w:divBdr>
            <w:top w:val="none" w:sz="0" w:space="0" w:color="auto"/>
            <w:left w:val="none" w:sz="0" w:space="0" w:color="auto"/>
            <w:bottom w:val="none" w:sz="0" w:space="0" w:color="auto"/>
            <w:right w:val="none" w:sz="0" w:space="0" w:color="auto"/>
          </w:divBdr>
        </w:div>
        <w:div w:id="1358889737">
          <w:marLeft w:val="0"/>
          <w:marRight w:val="0"/>
          <w:marTop w:val="0"/>
          <w:marBottom w:val="0"/>
          <w:divBdr>
            <w:top w:val="none" w:sz="0" w:space="0" w:color="auto"/>
            <w:left w:val="none" w:sz="0" w:space="0" w:color="auto"/>
            <w:bottom w:val="none" w:sz="0" w:space="0" w:color="auto"/>
            <w:right w:val="none" w:sz="0" w:space="0" w:color="auto"/>
          </w:divBdr>
        </w:div>
        <w:div w:id="1473131310">
          <w:marLeft w:val="0"/>
          <w:marRight w:val="0"/>
          <w:marTop w:val="0"/>
          <w:marBottom w:val="0"/>
          <w:divBdr>
            <w:top w:val="none" w:sz="0" w:space="0" w:color="auto"/>
            <w:left w:val="none" w:sz="0" w:space="0" w:color="auto"/>
            <w:bottom w:val="none" w:sz="0" w:space="0" w:color="auto"/>
            <w:right w:val="none" w:sz="0" w:space="0" w:color="auto"/>
          </w:divBdr>
        </w:div>
        <w:div w:id="1751657788">
          <w:marLeft w:val="0"/>
          <w:marRight w:val="0"/>
          <w:marTop w:val="0"/>
          <w:marBottom w:val="0"/>
          <w:divBdr>
            <w:top w:val="none" w:sz="0" w:space="0" w:color="auto"/>
            <w:left w:val="none" w:sz="0" w:space="0" w:color="auto"/>
            <w:bottom w:val="none" w:sz="0" w:space="0" w:color="auto"/>
            <w:right w:val="none" w:sz="0" w:space="0" w:color="auto"/>
          </w:divBdr>
        </w:div>
        <w:div w:id="88475161">
          <w:marLeft w:val="0"/>
          <w:marRight w:val="0"/>
          <w:marTop w:val="0"/>
          <w:marBottom w:val="0"/>
          <w:divBdr>
            <w:top w:val="none" w:sz="0" w:space="0" w:color="auto"/>
            <w:left w:val="none" w:sz="0" w:space="0" w:color="auto"/>
            <w:bottom w:val="none" w:sz="0" w:space="0" w:color="auto"/>
            <w:right w:val="none" w:sz="0" w:space="0" w:color="auto"/>
          </w:divBdr>
        </w:div>
      </w:divsChild>
    </w:div>
    <w:div w:id="202325398">
      <w:bodyDiv w:val="1"/>
      <w:marLeft w:val="0"/>
      <w:marRight w:val="0"/>
      <w:marTop w:val="0"/>
      <w:marBottom w:val="0"/>
      <w:divBdr>
        <w:top w:val="none" w:sz="0" w:space="0" w:color="auto"/>
        <w:left w:val="none" w:sz="0" w:space="0" w:color="auto"/>
        <w:bottom w:val="none" w:sz="0" w:space="0" w:color="auto"/>
        <w:right w:val="none" w:sz="0" w:space="0" w:color="auto"/>
      </w:divBdr>
    </w:div>
    <w:div w:id="309674711">
      <w:bodyDiv w:val="1"/>
      <w:marLeft w:val="0"/>
      <w:marRight w:val="0"/>
      <w:marTop w:val="0"/>
      <w:marBottom w:val="0"/>
      <w:divBdr>
        <w:top w:val="none" w:sz="0" w:space="0" w:color="auto"/>
        <w:left w:val="none" w:sz="0" w:space="0" w:color="auto"/>
        <w:bottom w:val="none" w:sz="0" w:space="0" w:color="auto"/>
        <w:right w:val="none" w:sz="0" w:space="0" w:color="auto"/>
      </w:divBdr>
    </w:div>
    <w:div w:id="381828708">
      <w:bodyDiv w:val="1"/>
      <w:marLeft w:val="0"/>
      <w:marRight w:val="0"/>
      <w:marTop w:val="0"/>
      <w:marBottom w:val="0"/>
      <w:divBdr>
        <w:top w:val="none" w:sz="0" w:space="0" w:color="auto"/>
        <w:left w:val="none" w:sz="0" w:space="0" w:color="auto"/>
        <w:bottom w:val="none" w:sz="0" w:space="0" w:color="auto"/>
        <w:right w:val="none" w:sz="0" w:space="0" w:color="auto"/>
      </w:divBdr>
    </w:div>
    <w:div w:id="382799097">
      <w:bodyDiv w:val="1"/>
      <w:marLeft w:val="0"/>
      <w:marRight w:val="0"/>
      <w:marTop w:val="0"/>
      <w:marBottom w:val="0"/>
      <w:divBdr>
        <w:top w:val="none" w:sz="0" w:space="0" w:color="auto"/>
        <w:left w:val="none" w:sz="0" w:space="0" w:color="auto"/>
        <w:bottom w:val="none" w:sz="0" w:space="0" w:color="auto"/>
        <w:right w:val="none" w:sz="0" w:space="0" w:color="auto"/>
      </w:divBdr>
    </w:div>
    <w:div w:id="533691515">
      <w:bodyDiv w:val="1"/>
      <w:marLeft w:val="0"/>
      <w:marRight w:val="0"/>
      <w:marTop w:val="0"/>
      <w:marBottom w:val="0"/>
      <w:divBdr>
        <w:top w:val="none" w:sz="0" w:space="0" w:color="auto"/>
        <w:left w:val="none" w:sz="0" w:space="0" w:color="auto"/>
        <w:bottom w:val="none" w:sz="0" w:space="0" w:color="auto"/>
        <w:right w:val="none" w:sz="0" w:space="0" w:color="auto"/>
      </w:divBdr>
    </w:div>
    <w:div w:id="543491747">
      <w:bodyDiv w:val="1"/>
      <w:marLeft w:val="0"/>
      <w:marRight w:val="0"/>
      <w:marTop w:val="0"/>
      <w:marBottom w:val="0"/>
      <w:divBdr>
        <w:top w:val="none" w:sz="0" w:space="0" w:color="auto"/>
        <w:left w:val="none" w:sz="0" w:space="0" w:color="auto"/>
        <w:bottom w:val="none" w:sz="0" w:space="0" w:color="auto"/>
        <w:right w:val="none" w:sz="0" w:space="0" w:color="auto"/>
      </w:divBdr>
    </w:div>
    <w:div w:id="662050909">
      <w:bodyDiv w:val="1"/>
      <w:marLeft w:val="0"/>
      <w:marRight w:val="0"/>
      <w:marTop w:val="0"/>
      <w:marBottom w:val="0"/>
      <w:divBdr>
        <w:top w:val="none" w:sz="0" w:space="0" w:color="auto"/>
        <w:left w:val="none" w:sz="0" w:space="0" w:color="auto"/>
        <w:bottom w:val="none" w:sz="0" w:space="0" w:color="auto"/>
        <w:right w:val="none" w:sz="0" w:space="0" w:color="auto"/>
      </w:divBdr>
    </w:div>
    <w:div w:id="688069249">
      <w:bodyDiv w:val="1"/>
      <w:marLeft w:val="0"/>
      <w:marRight w:val="0"/>
      <w:marTop w:val="0"/>
      <w:marBottom w:val="0"/>
      <w:divBdr>
        <w:top w:val="none" w:sz="0" w:space="0" w:color="auto"/>
        <w:left w:val="none" w:sz="0" w:space="0" w:color="auto"/>
        <w:bottom w:val="none" w:sz="0" w:space="0" w:color="auto"/>
        <w:right w:val="none" w:sz="0" w:space="0" w:color="auto"/>
      </w:divBdr>
    </w:div>
    <w:div w:id="707268170">
      <w:bodyDiv w:val="1"/>
      <w:marLeft w:val="0"/>
      <w:marRight w:val="0"/>
      <w:marTop w:val="0"/>
      <w:marBottom w:val="0"/>
      <w:divBdr>
        <w:top w:val="none" w:sz="0" w:space="0" w:color="auto"/>
        <w:left w:val="none" w:sz="0" w:space="0" w:color="auto"/>
        <w:bottom w:val="none" w:sz="0" w:space="0" w:color="auto"/>
        <w:right w:val="none" w:sz="0" w:space="0" w:color="auto"/>
      </w:divBdr>
    </w:div>
    <w:div w:id="708073485">
      <w:bodyDiv w:val="1"/>
      <w:marLeft w:val="0"/>
      <w:marRight w:val="0"/>
      <w:marTop w:val="0"/>
      <w:marBottom w:val="0"/>
      <w:divBdr>
        <w:top w:val="none" w:sz="0" w:space="0" w:color="auto"/>
        <w:left w:val="none" w:sz="0" w:space="0" w:color="auto"/>
        <w:bottom w:val="none" w:sz="0" w:space="0" w:color="auto"/>
        <w:right w:val="none" w:sz="0" w:space="0" w:color="auto"/>
      </w:divBdr>
    </w:div>
    <w:div w:id="732775964">
      <w:bodyDiv w:val="1"/>
      <w:marLeft w:val="0"/>
      <w:marRight w:val="0"/>
      <w:marTop w:val="0"/>
      <w:marBottom w:val="0"/>
      <w:divBdr>
        <w:top w:val="none" w:sz="0" w:space="0" w:color="auto"/>
        <w:left w:val="none" w:sz="0" w:space="0" w:color="auto"/>
        <w:bottom w:val="none" w:sz="0" w:space="0" w:color="auto"/>
        <w:right w:val="none" w:sz="0" w:space="0" w:color="auto"/>
      </w:divBdr>
    </w:div>
    <w:div w:id="845293549">
      <w:bodyDiv w:val="1"/>
      <w:marLeft w:val="0"/>
      <w:marRight w:val="0"/>
      <w:marTop w:val="0"/>
      <w:marBottom w:val="0"/>
      <w:divBdr>
        <w:top w:val="none" w:sz="0" w:space="0" w:color="auto"/>
        <w:left w:val="none" w:sz="0" w:space="0" w:color="auto"/>
        <w:bottom w:val="none" w:sz="0" w:space="0" w:color="auto"/>
        <w:right w:val="none" w:sz="0" w:space="0" w:color="auto"/>
      </w:divBdr>
    </w:div>
    <w:div w:id="931085220">
      <w:bodyDiv w:val="1"/>
      <w:marLeft w:val="0"/>
      <w:marRight w:val="0"/>
      <w:marTop w:val="0"/>
      <w:marBottom w:val="0"/>
      <w:divBdr>
        <w:top w:val="none" w:sz="0" w:space="0" w:color="auto"/>
        <w:left w:val="none" w:sz="0" w:space="0" w:color="auto"/>
        <w:bottom w:val="none" w:sz="0" w:space="0" w:color="auto"/>
        <w:right w:val="none" w:sz="0" w:space="0" w:color="auto"/>
      </w:divBdr>
    </w:div>
    <w:div w:id="934021697">
      <w:bodyDiv w:val="1"/>
      <w:marLeft w:val="0"/>
      <w:marRight w:val="0"/>
      <w:marTop w:val="0"/>
      <w:marBottom w:val="0"/>
      <w:divBdr>
        <w:top w:val="none" w:sz="0" w:space="0" w:color="auto"/>
        <w:left w:val="none" w:sz="0" w:space="0" w:color="auto"/>
        <w:bottom w:val="none" w:sz="0" w:space="0" w:color="auto"/>
        <w:right w:val="none" w:sz="0" w:space="0" w:color="auto"/>
      </w:divBdr>
      <w:divsChild>
        <w:div w:id="297759763">
          <w:marLeft w:val="0"/>
          <w:marRight w:val="0"/>
          <w:marTop w:val="0"/>
          <w:marBottom w:val="0"/>
          <w:divBdr>
            <w:top w:val="none" w:sz="0" w:space="0" w:color="auto"/>
            <w:left w:val="none" w:sz="0" w:space="0" w:color="auto"/>
            <w:bottom w:val="none" w:sz="0" w:space="0" w:color="auto"/>
            <w:right w:val="none" w:sz="0" w:space="0" w:color="auto"/>
          </w:divBdr>
        </w:div>
        <w:div w:id="481849737">
          <w:marLeft w:val="0"/>
          <w:marRight w:val="0"/>
          <w:marTop w:val="0"/>
          <w:marBottom w:val="0"/>
          <w:divBdr>
            <w:top w:val="none" w:sz="0" w:space="0" w:color="auto"/>
            <w:left w:val="none" w:sz="0" w:space="0" w:color="auto"/>
            <w:bottom w:val="none" w:sz="0" w:space="0" w:color="auto"/>
            <w:right w:val="none" w:sz="0" w:space="0" w:color="auto"/>
          </w:divBdr>
        </w:div>
        <w:div w:id="877743627">
          <w:marLeft w:val="-75"/>
          <w:marRight w:val="0"/>
          <w:marTop w:val="30"/>
          <w:marBottom w:val="30"/>
          <w:divBdr>
            <w:top w:val="none" w:sz="0" w:space="0" w:color="auto"/>
            <w:left w:val="none" w:sz="0" w:space="0" w:color="auto"/>
            <w:bottom w:val="none" w:sz="0" w:space="0" w:color="auto"/>
            <w:right w:val="none" w:sz="0" w:space="0" w:color="auto"/>
          </w:divBdr>
          <w:divsChild>
            <w:div w:id="520895773">
              <w:marLeft w:val="0"/>
              <w:marRight w:val="0"/>
              <w:marTop w:val="0"/>
              <w:marBottom w:val="0"/>
              <w:divBdr>
                <w:top w:val="none" w:sz="0" w:space="0" w:color="auto"/>
                <w:left w:val="none" w:sz="0" w:space="0" w:color="auto"/>
                <w:bottom w:val="none" w:sz="0" w:space="0" w:color="auto"/>
                <w:right w:val="none" w:sz="0" w:space="0" w:color="auto"/>
              </w:divBdr>
              <w:divsChild>
                <w:div w:id="1354039520">
                  <w:marLeft w:val="0"/>
                  <w:marRight w:val="0"/>
                  <w:marTop w:val="0"/>
                  <w:marBottom w:val="0"/>
                  <w:divBdr>
                    <w:top w:val="none" w:sz="0" w:space="0" w:color="auto"/>
                    <w:left w:val="none" w:sz="0" w:space="0" w:color="auto"/>
                    <w:bottom w:val="none" w:sz="0" w:space="0" w:color="auto"/>
                    <w:right w:val="none" w:sz="0" w:space="0" w:color="auto"/>
                  </w:divBdr>
                </w:div>
              </w:divsChild>
            </w:div>
            <w:div w:id="2071810144">
              <w:marLeft w:val="0"/>
              <w:marRight w:val="0"/>
              <w:marTop w:val="0"/>
              <w:marBottom w:val="0"/>
              <w:divBdr>
                <w:top w:val="none" w:sz="0" w:space="0" w:color="auto"/>
                <w:left w:val="none" w:sz="0" w:space="0" w:color="auto"/>
                <w:bottom w:val="none" w:sz="0" w:space="0" w:color="auto"/>
                <w:right w:val="none" w:sz="0" w:space="0" w:color="auto"/>
              </w:divBdr>
              <w:divsChild>
                <w:div w:id="756486295">
                  <w:marLeft w:val="0"/>
                  <w:marRight w:val="0"/>
                  <w:marTop w:val="0"/>
                  <w:marBottom w:val="0"/>
                  <w:divBdr>
                    <w:top w:val="none" w:sz="0" w:space="0" w:color="auto"/>
                    <w:left w:val="none" w:sz="0" w:space="0" w:color="auto"/>
                    <w:bottom w:val="none" w:sz="0" w:space="0" w:color="auto"/>
                    <w:right w:val="none" w:sz="0" w:space="0" w:color="auto"/>
                  </w:divBdr>
                </w:div>
              </w:divsChild>
            </w:div>
            <w:div w:id="784154476">
              <w:marLeft w:val="0"/>
              <w:marRight w:val="0"/>
              <w:marTop w:val="0"/>
              <w:marBottom w:val="0"/>
              <w:divBdr>
                <w:top w:val="none" w:sz="0" w:space="0" w:color="auto"/>
                <w:left w:val="none" w:sz="0" w:space="0" w:color="auto"/>
                <w:bottom w:val="none" w:sz="0" w:space="0" w:color="auto"/>
                <w:right w:val="none" w:sz="0" w:space="0" w:color="auto"/>
              </w:divBdr>
              <w:divsChild>
                <w:div w:id="459373738">
                  <w:marLeft w:val="0"/>
                  <w:marRight w:val="0"/>
                  <w:marTop w:val="0"/>
                  <w:marBottom w:val="0"/>
                  <w:divBdr>
                    <w:top w:val="none" w:sz="0" w:space="0" w:color="auto"/>
                    <w:left w:val="none" w:sz="0" w:space="0" w:color="auto"/>
                    <w:bottom w:val="none" w:sz="0" w:space="0" w:color="auto"/>
                    <w:right w:val="none" w:sz="0" w:space="0" w:color="auto"/>
                  </w:divBdr>
                </w:div>
              </w:divsChild>
            </w:div>
            <w:div w:id="430243862">
              <w:marLeft w:val="0"/>
              <w:marRight w:val="0"/>
              <w:marTop w:val="0"/>
              <w:marBottom w:val="0"/>
              <w:divBdr>
                <w:top w:val="none" w:sz="0" w:space="0" w:color="auto"/>
                <w:left w:val="none" w:sz="0" w:space="0" w:color="auto"/>
                <w:bottom w:val="none" w:sz="0" w:space="0" w:color="auto"/>
                <w:right w:val="none" w:sz="0" w:space="0" w:color="auto"/>
              </w:divBdr>
              <w:divsChild>
                <w:div w:id="577712112">
                  <w:marLeft w:val="0"/>
                  <w:marRight w:val="0"/>
                  <w:marTop w:val="0"/>
                  <w:marBottom w:val="0"/>
                  <w:divBdr>
                    <w:top w:val="none" w:sz="0" w:space="0" w:color="auto"/>
                    <w:left w:val="none" w:sz="0" w:space="0" w:color="auto"/>
                    <w:bottom w:val="none" w:sz="0" w:space="0" w:color="auto"/>
                    <w:right w:val="none" w:sz="0" w:space="0" w:color="auto"/>
                  </w:divBdr>
                </w:div>
              </w:divsChild>
            </w:div>
            <w:div w:id="20479300">
              <w:marLeft w:val="0"/>
              <w:marRight w:val="0"/>
              <w:marTop w:val="0"/>
              <w:marBottom w:val="0"/>
              <w:divBdr>
                <w:top w:val="none" w:sz="0" w:space="0" w:color="auto"/>
                <w:left w:val="none" w:sz="0" w:space="0" w:color="auto"/>
                <w:bottom w:val="none" w:sz="0" w:space="0" w:color="auto"/>
                <w:right w:val="none" w:sz="0" w:space="0" w:color="auto"/>
              </w:divBdr>
              <w:divsChild>
                <w:div w:id="1405645885">
                  <w:marLeft w:val="0"/>
                  <w:marRight w:val="0"/>
                  <w:marTop w:val="0"/>
                  <w:marBottom w:val="0"/>
                  <w:divBdr>
                    <w:top w:val="none" w:sz="0" w:space="0" w:color="auto"/>
                    <w:left w:val="none" w:sz="0" w:space="0" w:color="auto"/>
                    <w:bottom w:val="none" w:sz="0" w:space="0" w:color="auto"/>
                    <w:right w:val="none" w:sz="0" w:space="0" w:color="auto"/>
                  </w:divBdr>
                </w:div>
              </w:divsChild>
            </w:div>
            <w:div w:id="746078081">
              <w:marLeft w:val="0"/>
              <w:marRight w:val="0"/>
              <w:marTop w:val="0"/>
              <w:marBottom w:val="0"/>
              <w:divBdr>
                <w:top w:val="none" w:sz="0" w:space="0" w:color="auto"/>
                <w:left w:val="none" w:sz="0" w:space="0" w:color="auto"/>
                <w:bottom w:val="none" w:sz="0" w:space="0" w:color="auto"/>
                <w:right w:val="none" w:sz="0" w:space="0" w:color="auto"/>
              </w:divBdr>
              <w:divsChild>
                <w:div w:id="1472551373">
                  <w:marLeft w:val="0"/>
                  <w:marRight w:val="0"/>
                  <w:marTop w:val="0"/>
                  <w:marBottom w:val="0"/>
                  <w:divBdr>
                    <w:top w:val="none" w:sz="0" w:space="0" w:color="auto"/>
                    <w:left w:val="none" w:sz="0" w:space="0" w:color="auto"/>
                    <w:bottom w:val="none" w:sz="0" w:space="0" w:color="auto"/>
                    <w:right w:val="none" w:sz="0" w:space="0" w:color="auto"/>
                  </w:divBdr>
                </w:div>
              </w:divsChild>
            </w:div>
            <w:div w:id="1542740339">
              <w:marLeft w:val="0"/>
              <w:marRight w:val="0"/>
              <w:marTop w:val="0"/>
              <w:marBottom w:val="0"/>
              <w:divBdr>
                <w:top w:val="none" w:sz="0" w:space="0" w:color="auto"/>
                <w:left w:val="none" w:sz="0" w:space="0" w:color="auto"/>
                <w:bottom w:val="none" w:sz="0" w:space="0" w:color="auto"/>
                <w:right w:val="none" w:sz="0" w:space="0" w:color="auto"/>
              </w:divBdr>
              <w:divsChild>
                <w:div w:id="1689797712">
                  <w:marLeft w:val="0"/>
                  <w:marRight w:val="0"/>
                  <w:marTop w:val="0"/>
                  <w:marBottom w:val="0"/>
                  <w:divBdr>
                    <w:top w:val="none" w:sz="0" w:space="0" w:color="auto"/>
                    <w:left w:val="none" w:sz="0" w:space="0" w:color="auto"/>
                    <w:bottom w:val="none" w:sz="0" w:space="0" w:color="auto"/>
                    <w:right w:val="none" w:sz="0" w:space="0" w:color="auto"/>
                  </w:divBdr>
                </w:div>
              </w:divsChild>
            </w:div>
            <w:div w:id="611935047">
              <w:marLeft w:val="0"/>
              <w:marRight w:val="0"/>
              <w:marTop w:val="0"/>
              <w:marBottom w:val="0"/>
              <w:divBdr>
                <w:top w:val="none" w:sz="0" w:space="0" w:color="auto"/>
                <w:left w:val="none" w:sz="0" w:space="0" w:color="auto"/>
                <w:bottom w:val="none" w:sz="0" w:space="0" w:color="auto"/>
                <w:right w:val="none" w:sz="0" w:space="0" w:color="auto"/>
              </w:divBdr>
              <w:divsChild>
                <w:div w:id="698628351">
                  <w:marLeft w:val="0"/>
                  <w:marRight w:val="0"/>
                  <w:marTop w:val="0"/>
                  <w:marBottom w:val="0"/>
                  <w:divBdr>
                    <w:top w:val="none" w:sz="0" w:space="0" w:color="auto"/>
                    <w:left w:val="none" w:sz="0" w:space="0" w:color="auto"/>
                    <w:bottom w:val="none" w:sz="0" w:space="0" w:color="auto"/>
                    <w:right w:val="none" w:sz="0" w:space="0" w:color="auto"/>
                  </w:divBdr>
                </w:div>
              </w:divsChild>
            </w:div>
            <w:div w:id="488252259">
              <w:marLeft w:val="0"/>
              <w:marRight w:val="0"/>
              <w:marTop w:val="0"/>
              <w:marBottom w:val="0"/>
              <w:divBdr>
                <w:top w:val="none" w:sz="0" w:space="0" w:color="auto"/>
                <w:left w:val="none" w:sz="0" w:space="0" w:color="auto"/>
                <w:bottom w:val="none" w:sz="0" w:space="0" w:color="auto"/>
                <w:right w:val="none" w:sz="0" w:space="0" w:color="auto"/>
              </w:divBdr>
              <w:divsChild>
                <w:div w:id="980309539">
                  <w:marLeft w:val="0"/>
                  <w:marRight w:val="0"/>
                  <w:marTop w:val="0"/>
                  <w:marBottom w:val="0"/>
                  <w:divBdr>
                    <w:top w:val="none" w:sz="0" w:space="0" w:color="auto"/>
                    <w:left w:val="none" w:sz="0" w:space="0" w:color="auto"/>
                    <w:bottom w:val="none" w:sz="0" w:space="0" w:color="auto"/>
                    <w:right w:val="none" w:sz="0" w:space="0" w:color="auto"/>
                  </w:divBdr>
                </w:div>
              </w:divsChild>
            </w:div>
            <w:div w:id="1084490758">
              <w:marLeft w:val="0"/>
              <w:marRight w:val="0"/>
              <w:marTop w:val="0"/>
              <w:marBottom w:val="0"/>
              <w:divBdr>
                <w:top w:val="none" w:sz="0" w:space="0" w:color="auto"/>
                <w:left w:val="none" w:sz="0" w:space="0" w:color="auto"/>
                <w:bottom w:val="none" w:sz="0" w:space="0" w:color="auto"/>
                <w:right w:val="none" w:sz="0" w:space="0" w:color="auto"/>
              </w:divBdr>
              <w:divsChild>
                <w:div w:id="261689674">
                  <w:marLeft w:val="0"/>
                  <w:marRight w:val="0"/>
                  <w:marTop w:val="0"/>
                  <w:marBottom w:val="0"/>
                  <w:divBdr>
                    <w:top w:val="none" w:sz="0" w:space="0" w:color="auto"/>
                    <w:left w:val="none" w:sz="0" w:space="0" w:color="auto"/>
                    <w:bottom w:val="none" w:sz="0" w:space="0" w:color="auto"/>
                    <w:right w:val="none" w:sz="0" w:space="0" w:color="auto"/>
                  </w:divBdr>
                </w:div>
              </w:divsChild>
            </w:div>
            <w:div w:id="1166214064">
              <w:marLeft w:val="0"/>
              <w:marRight w:val="0"/>
              <w:marTop w:val="0"/>
              <w:marBottom w:val="0"/>
              <w:divBdr>
                <w:top w:val="none" w:sz="0" w:space="0" w:color="auto"/>
                <w:left w:val="none" w:sz="0" w:space="0" w:color="auto"/>
                <w:bottom w:val="none" w:sz="0" w:space="0" w:color="auto"/>
                <w:right w:val="none" w:sz="0" w:space="0" w:color="auto"/>
              </w:divBdr>
              <w:divsChild>
                <w:div w:id="1882404126">
                  <w:marLeft w:val="0"/>
                  <w:marRight w:val="0"/>
                  <w:marTop w:val="0"/>
                  <w:marBottom w:val="0"/>
                  <w:divBdr>
                    <w:top w:val="none" w:sz="0" w:space="0" w:color="auto"/>
                    <w:left w:val="none" w:sz="0" w:space="0" w:color="auto"/>
                    <w:bottom w:val="none" w:sz="0" w:space="0" w:color="auto"/>
                    <w:right w:val="none" w:sz="0" w:space="0" w:color="auto"/>
                  </w:divBdr>
                </w:div>
              </w:divsChild>
            </w:div>
            <w:div w:id="789319518">
              <w:marLeft w:val="0"/>
              <w:marRight w:val="0"/>
              <w:marTop w:val="0"/>
              <w:marBottom w:val="0"/>
              <w:divBdr>
                <w:top w:val="none" w:sz="0" w:space="0" w:color="auto"/>
                <w:left w:val="none" w:sz="0" w:space="0" w:color="auto"/>
                <w:bottom w:val="none" w:sz="0" w:space="0" w:color="auto"/>
                <w:right w:val="none" w:sz="0" w:space="0" w:color="auto"/>
              </w:divBdr>
              <w:divsChild>
                <w:div w:id="265431891">
                  <w:marLeft w:val="0"/>
                  <w:marRight w:val="0"/>
                  <w:marTop w:val="0"/>
                  <w:marBottom w:val="0"/>
                  <w:divBdr>
                    <w:top w:val="none" w:sz="0" w:space="0" w:color="auto"/>
                    <w:left w:val="none" w:sz="0" w:space="0" w:color="auto"/>
                    <w:bottom w:val="none" w:sz="0" w:space="0" w:color="auto"/>
                    <w:right w:val="none" w:sz="0" w:space="0" w:color="auto"/>
                  </w:divBdr>
                </w:div>
              </w:divsChild>
            </w:div>
            <w:div w:id="1342968499">
              <w:marLeft w:val="0"/>
              <w:marRight w:val="0"/>
              <w:marTop w:val="0"/>
              <w:marBottom w:val="0"/>
              <w:divBdr>
                <w:top w:val="none" w:sz="0" w:space="0" w:color="auto"/>
                <w:left w:val="none" w:sz="0" w:space="0" w:color="auto"/>
                <w:bottom w:val="none" w:sz="0" w:space="0" w:color="auto"/>
                <w:right w:val="none" w:sz="0" w:space="0" w:color="auto"/>
              </w:divBdr>
              <w:divsChild>
                <w:div w:id="244263030">
                  <w:marLeft w:val="0"/>
                  <w:marRight w:val="0"/>
                  <w:marTop w:val="0"/>
                  <w:marBottom w:val="0"/>
                  <w:divBdr>
                    <w:top w:val="none" w:sz="0" w:space="0" w:color="auto"/>
                    <w:left w:val="none" w:sz="0" w:space="0" w:color="auto"/>
                    <w:bottom w:val="none" w:sz="0" w:space="0" w:color="auto"/>
                    <w:right w:val="none" w:sz="0" w:space="0" w:color="auto"/>
                  </w:divBdr>
                </w:div>
              </w:divsChild>
            </w:div>
            <w:div w:id="1024942805">
              <w:marLeft w:val="0"/>
              <w:marRight w:val="0"/>
              <w:marTop w:val="0"/>
              <w:marBottom w:val="0"/>
              <w:divBdr>
                <w:top w:val="none" w:sz="0" w:space="0" w:color="auto"/>
                <w:left w:val="none" w:sz="0" w:space="0" w:color="auto"/>
                <w:bottom w:val="none" w:sz="0" w:space="0" w:color="auto"/>
                <w:right w:val="none" w:sz="0" w:space="0" w:color="auto"/>
              </w:divBdr>
              <w:divsChild>
                <w:div w:id="1780835427">
                  <w:marLeft w:val="0"/>
                  <w:marRight w:val="0"/>
                  <w:marTop w:val="0"/>
                  <w:marBottom w:val="0"/>
                  <w:divBdr>
                    <w:top w:val="none" w:sz="0" w:space="0" w:color="auto"/>
                    <w:left w:val="none" w:sz="0" w:space="0" w:color="auto"/>
                    <w:bottom w:val="none" w:sz="0" w:space="0" w:color="auto"/>
                    <w:right w:val="none" w:sz="0" w:space="0" w:color="auto"/>
                  </w:divBdr>
                </w:div>
              </w:divsChild>
            </w:div>
            <w:div w:id="399601321">
              <w:marLeft w:val="0"/>
              <w:marRight w:val="0"/>
              <w:marTop w:val="0"/>
              <w:marBottom w:val="0"/>
              <w:divBdr>
                <w:top w:val="none" w:sz="0" w:space="0" w:color="auto"/>
                <w:left w:val="none" w:sz="0" w:space="0" w:color="auto"/>
                <w:bottom w:val="none" w:sz="0" w:space="0" w:color="auto"/>
                <w:right w:val="none" w:sz="0" w:space="0" w:color="auto"/>
              </w:divBdr>
              <w:divsChild>
                <w:div w:id="967861255">
                  <w:marLeft w:val="0"/>
                  <w:marRight w:val="0"/>
                  <w:marTop w:val="0"/>
                  <w:marBottom w:val="0"/>
                  <w:divBdr>
                    <w:top w:val="none" w:sz="0" w:space="0" w:color="auto"/>
                    <w:left w:val="none" w:sz="0" w:space="0" w:color="auto"/>
                    <w:bottom w:val="none" w:sz="0" w:space="0" w:color="auto"/>
                    <w:right w:val="none" w:sz="0" w:space="0" w:color="auto"/>
                  </w:divBdr>
                </w:div>
              </w:divsChild>
            </w:div>
            <w:div w:id="1647471590">
              <w:marLeft w:val="0"/>
              <w:marRight w:val="0"/>
              <w:marTop w:val="0"/>
              <w:marBottom w:val="0"/>
              <w:divBdr>
                <w:top w:val="none" w:sz="0" w:space="0" w:color="auto"/>
                <w:left w:val="none" w:sz="0" w:space="0" w:color="auto"/>
                <w:bottom w:val="none" w:sz="0" w:space="0" w:color="auto"/>
                <w:right w:val="none" w:sz="0" w:space="0" w:color="auto"/>
              </w:divBdr>
              <w:divsChild>
                <w:div w:id="1721395083">
                  <w:marLeft w:val="0"/>
                  <w:marRight w:val="0"/>
                  <w:marTop w:val="0"/>
                  <w:marBottom w:val="0"/>
                  <w:divBdr>
                    <w:top w:val="none" w:sz="0" w:space="0" w:color="auto"/>
                    <w:left w:val="none" w:sz="0" w:space="0" w:color="auto"/>
                    <w:bottom w:val="none" w:sz="0" w:space="0" w:color="auto"/>
                    <w:right w:val="none" w:sz="0" w:space="0" w:color="auto"/>
                  </w:divBdr>
                </w:div>
              </w:divsChild>
            </w:div>
            <w:div w:id="437993171">
              <w:marLeft w:val="0"/>
              <w:marRight w:val="0"/>
              <w:marTop w:val="0"/>
              <w:marBottom w:val="0"/>
              <w:divBdr>
                <w:top w:val="none" w:sz="0" w:space="0" w:color="auto"/>
                <w:left w:val="none" w:sz="0" w:space="0" w:color="auto"/>
                <w:bottom w:val="none" w:sz="0" w:space="0" w:color="auto"/>
                <w:right w:val="none" w:sz="0" w:space="0" w:color="auto"/>
              </w:divBdr>
              <w:divsChild>
                <w:div w:id="1866554765">
                  <w:marLeft w:val="0"/>
                  <w:marRight w:val="0"/>
                  <w:marTop w:val="0"/>
                  <w:marBottom w:val="0"/>
                  <w:divBdr>
                    <w:top w:val="none" w:sz="0" w:space="0" w:color="auto"/>
                    <w:left w:val="none" w:sz="0" w:space="0" w:color="auto"/>
                    <w:bottom w:val="none" w:sz="0" w:space="0" w:color="auto"/>
                    <w:right w:val="none" w:sz="0" w:space="0" w:color="auto"/>
                  </w:divBdr>
                </w:div>
              </w:divsChild>
            </w:div>
            <w:div w:id="98991074">
              <w:marLeft w:val="0"/>
              <w:marRight w:val="0"/>
              <w:marTop w:val="0"/>
              <w:marBottom w:val="0"/>
              <w:divBdr>
                <w:top w:val="none" w:sz="0" w:space="0" w:color="auto"/>
                <w:left w:val="none" w:sz="0" w:space="0" w:color="auto"/>
                <w:bottom w:val="none" w:sz="0" w:space="0" w:color="auto"/>
                <w:right w:val="none" w:sz="0" w:space="0" w:color="auto"/>
              </w:divBdr>
              <w:divsChild>
                <w:div w:id="857475133">
                  <w:marLeft w:val="0"/>
                  <w:marRight w:val="0"/>
                  <w:marTop w:val="0"/>
                  <w:marBottom w:val="0"/>
                  <w:divBdr>
                    <w:top w:val="none" w:sz="0" w:space="0" w:color="auto"/>
                    <w:left w:val="none" w:sz="0" w:space="0" w:color="auto"/>
                    <w:bottom w:val="none" w:sz="0" w:space="0" w:color="auto"/>
                    <w:right w:val="none" w:sz="0" w:space="0" w:color="auto"/>
                  </w:divBdr>
                </w:div>
              </w:divsChild>
            </w:div>
            <w:div w:id="332490725">
              <w:marLeft w:val="0"/>
              <w:marRight w:val="0"/>
              <w:marTop w:val="0"/>
              <w:marBottom w:val="0"/>
              <w:divBdr>
                <w:top w:val="none" w:sz="0" w:space="0" w:color="auto"/>
                <w:left w:val="none" w:sz="0" w:space="0" w:color="auto"/>
                <w:bottom w:val="none" w:sz="0" w:space="0" w:color="auto"/>
                <w:right w:val="none" w:sz="0" w:space="0" w:color="auto"/>
              </w:divBdr>
              <w:divsChild>
                <w:div w:id="1194030502">
                  <w:marLeft w:val="0"/>
                  <w:marRight w:val="0"/>
                  <w:marTop w:val="0"/>
                  <w:marBottom w:val="0"/>
                  <w:divBdr>
                    <w:top w:val="none" w:sz="0" w:space="0" w:color="auto"/>
                    <w:left w:val="none" w:sz="0" w:space="0" w:color="auto"/>
                    <w:bottom w:val="none" w:sz="0" w:space="0" w:color="auto"/>
                    <w:right w:val="none" w:sz="0" w:space="0" w:color="auto"/>
                  </w:divBdr>
                </w:div>
              </w:divsChild>
            </w:div>
            <w:div w:id="1430156258">
              <w:marLeft w:val="0"/>
              <w:marRight w:val="0"/>
              <w:marTop w:val="0"/>
              <w:marBottom w:val="0"/>
              <w:divBdr>
                <w:top w:val="none" w:sz="0" w:space="0" w:color="auto"/>
                <w:left w:val="none" w:sz="0" w:space="0" w:color="auto"/>
                <w:bottom w:val="none" w:sz="0" w:space="0" w:color="auto"/>
                <w:right w:val="none" w:sz="0" w:space="0" w:color="auto"/>
              </w:divBdr>
              <w:divsChild>
                <w:div w:id="1633440673">
                  <w:marLeft w:val="0"/>
                  <w:marRight w:val="0"/>
                  <w:marTop w:val="0"/>
                  <w:marBottom w:val="0"/>
                  <w:divBdr>
                    <w:top w:val="none" w:sz="0" w:space="0" w:color="auto"/>
                    <w:left w:val="none" w:sz="0" w:space="0" w:color="auto"/>
                    <w:bottom w:val="none" w:sz="0" w:space="0" w:color="auto"/>
                    <w:right w:val="none" w:sz="0" w:space="0" w:color="auto"/>
                  </w:divBdr>
                </w:div>
              </w:divsChild>
            </w:div>
            <w:div w:id="1078748598">
              <w:marLeft w:val="0"/>
              <w:marRight w:val="0"/>
              <w:marTop w:val="0"/>
              <w:marBottom w:val="0"/>
              <w:divBdr>
                <w:top w:val="none" w:sz="0" w:space="0" w:color="auto"/>
                <w:left w:val="none" w:sz="0" w:space="0" w:color="auto"/>
                <w:bottom w:val="none" w:sz="0" w:space="0" w:color="auto"/>
                <w:right w:val="none" w:sz="0" w:space="0" w:color="auto"/>
              </w:divBdr>
              <w:divsChild>
                <w:div w:id="1229071851">
                  <w:marLeft w:val="0"/>
                  <w:marRight w:val="0"/>
                  <w:marTop w:val="0"/>
                  <w:marBottom w:val="0"/>
                  <w:divBdr>
                    <w:top w:val="none" w:sz="0" w:space="0" w:color="auto"/>
                    <w:left w:val="none" w:sz="0" w:space="0" w:color="auto"/>
                    <w:bottom w:val="none" w:sz="0" w:space="0" w:color="auto"/>
                    <w:right w:val="none" w:sz="0" w:space="0" w:color="auto"/>
                  </w:divBdr>
                </w:div>
              </w:divsChild>
            </w:div>
            <w:div w:id="924073029">
              <w:marLeft w:val="0"/>
              <w:marRight w:val="0"/>
              <w:marTop w:val="0"/>
              <w:marBottom w:val="0"/>
              <w:divBdr>
                <w:top w:val="none" w:sz="0" w:space="0" w:color="auto"/>
                <w:left w:val="none" w:sz="0" w:space="0" w:color="auto"/>
                <w:bottom w:val="none" w:sz="0" w:space="0" w:color="auto"/>
                <w:right w:val="none" w:sz="0" w:space="0" w:color="auto"/>
              </w:divBdr>
              <w:divsChild>
                <w:div w:id="483132344">
                  <w:marLeft w:val="0"/>
                  <w:marRight w:val="0"/>
                  <w:marTop w:val="0"/>
                  <w:marBottom w:val="0"/>
                  <w:divBdr>
                    <w:top w:val="none" w:sz="0" w:space="0" w:color="auto"/>
                    <w:left w:val="none" w:sz="0" w:space="0" w:color="auto"/>
                    <w:bottom w:val="none" w:sz="0" w:space="0" w:color="auto"/>
                    <w:right w:val="none" w:sz="0" w:space="0" w:color="auto"/>
                  </w:divBdr>
                </w:div>
              </w:divsChild>
            </w:div>
            <w:div w:id="396823608">
              <w:marLeft w:val="0"/>
              <w:marRight w:val="0"/>
              <w:marTop w:val="0"/>
              <w:marBottom w:val="0"/>
              <w:divBdr>
                <w:top w:val="none" w:sz="0" w:space="0" w:color="auto"/>
                <w:left w:val="none" w:sz="0" w:space="0" w:color="auto"/>
                <w:bottom w:val="none" w:sz="0" w:space="0" w:color="auto"/>
                <w:right w:val="none" w:sz="0" w:space="0" w:color="auto"/>
              </w:divBdr>
              <w:divsChild>
                <w:div w:id="933241982">
                  <w:marLeft w:val="0"/>
                  <w:marRight w:val="0"/>
                  <w:marTop w:val="0"/>
                  <w:marBottom w:val="0"/>
                  <w:divBdr>
                    <w:top w:val="none" w:sz="0" w:space="0" w:color="auto"/>
                    <w:left w:val="none" w:sz="0" w:space="0" w:color="auto"/>
                    <w:bottom w:val="none" w:sz="0" w:space="0" w:color="auto"/>
                    <w:right w:val="none" w:sz="0" w:space="0" w:color="auto"/>
                  </w:divBdr>
                </w:div>
              </w:divsChild>
            </w:div>
            <w:div w:id="199585526">
              <w:marLeft w:val="0"/>
              <w:marRight w:val="0"/>
              <w:marTop w:val="0"/>
              <w:marBottom w:val="0"/>
              <w:divBdr>
                <w:top w:val="none" w:sz="0" w:space="0" w:color="auto"/>
                <w:left w:val="none" w:sz="0" w:space="0" w:color="auto"/>
                <w:bottom w:val="none" w:sz="0" w:space="0" w:color="auto"/>
                <w:right w:val="none" w:sz="0" w:space="0" w:color="auto"/>
              </w:divBdr>
              <w:divsChild>
                <w:div w:id="1211965389">
                  <w:marLeft w:val="0"/>
                  <w:marRight w:val="0"/>
                  <w:marTop w:val="0"/>
                  <w:marBottom w:val="0"/>
                  <w:divBdr>
                    <w:top w:val="none" w:sz="0" w:space="0" w:color="auto"/>
                    <w:left w:val="none" w:sz="0" w:space="0" w:color="auto"/>
                    <w:bottom w:val="none" w:sz="0" w:space="0" w:color="auto"/>
                    <w:right w:val="none" w:sz="0" w:space="0" w:color="auto"/>
                  </w:divBdr>
                </w:div>
              </w:divsChild>
            </w:div>
            <w:div w:id="196704578">
              <w:marLeft w:val="0"/>
              <w:marRight w:val="0"/>
              <w:marTop w:val="0"/>
              <w:marBottom w:val="0"/>
              <w:divBdr>
                <w:top w:val="none" w:sz="0" w:space="0" w:color="auto"/>
                <w:left w:val="none" w:sz="0" w:space="0" w:color="auto"/>
                <w:bottom w:val="none" w:sz="0" w:space="0" w:color="auto"/>
                <w:right w:val="none" w:sz="0" w:space="0" w:color="auto"/>
              </w:divBdr>
              <w:divsChild>
                <w:div w:id="1854881933">
                  <w:marLeft w:val="0"/>
                  <w:marRight w:val="0"/>
                  <w:marTop w:val="0"/>
                  <w:marBottom w:val="0"/>
                  <w:divBdr>
                    <w:top w:val="none" w:sz="0" w:space="0" w:color="auto"/>
                    <w:left w:val="none" w:sz="0" w:space="0" w:color="auto"/>
                    <w:bottom w:val="none" w:sz="0" w:space="0" w:color="auto"/>
                    <w:right w:val="none" w:sz="0" w:space="0" w:color="auto"/>
                  </w:divBdr>
                </w:div>
              </w:divsChild>
            </w:div>
            <w:div w:id="2078895670">
              <w:marLeft w:val="0"/>
              <w:marRight w:val="0"/>
              <w:marTop w:val="0"/>
              <w:marBottom w:val="0"/>
              <w:divBdr>
                <w:top w:val="none" w:sz="0" w:space="0" w:color="auto"/>
                <w:left w:val="none" w:sz="0" w:space="0" w:color="auto"/>
                <w:bottom w:val="none" w:sz="0" w:space="0" w:color="auto"/>
                <w:right w:val="none" w:sz="0" w:space="0" w:color="auto"/>
              </w:divBdr>
              <w:divsChild>
                <w:div w:id="20056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77699">
          <w:marLeft w:val="0"/>
          <w:marRight w:val="0"/>
          <w:marTop w:val="0"/>
          <w:marBottom w:val="0"/>
          <w:divBdr>
            <w:top w:val="none" w:sz="0" w:space="0" w:color="auto"/>
            <w:left w:val="none" w:sz="0" w:space="0" w:color="auto"/>
            <w:bottom w:val="none" w:sz="0" w:space="0" w:color="auto"/>
            <w:right w:val="none" w:sz="0" w:space="0" w:color="auto"/>
          </w:divBdr>
        </w:div>
        <w:div w:id="1773011629">
          <w:marLeft w:val="0"/>
          <w:marRight w:val="0"/>
          <w:marTop w:val="0"/>
          <w:marBottom w:val="0"/>
          <w:divBdr>
            <w:top w:val="none" w:sz="0" w:space="0" w:color="auto"/>
            <w:left w:val="none" w:sz="0" w:space="0" w:color="auto"/>
            <w:bottom w:val="none" w:sz="0" w:space="0" w:color="auto"/>
            <w:right w:val="none" w:sz="0" w:space="0" w:color="auto"/>
          </w:divBdr>
        </w:div>
      </w:divsChild>
    </w:div>
    <w:div w:id="987512825">
      <w:bodyDiv w:val="1"/>
      <w:marLeft w:val="0"/>
      <w:marRight w:val="0"/>
      <w:marTop w:val="0"/>
      <w:marBottom w:val="0"/>
      <w:divBdr>
        <w:top w:val="none" w:sz="0" w:space="0" w:color="auto"/>
        <w:left w:val="none" w:sz="0" w:space="0" w:color="auto"/>
        <w:bottom w:val="none" w:sz="0" w:space="0" w:color="auto"/>
        <w:right w:val="none" w:sz="0" w:space="0" w:color="auto"/>
      </w:divBdr>
    </w:div>
    <w:div w:id="1028484181">
      <w:bodyDiv w:val="1"/>
      <w:marLeft w:val="0"/>
      <w:marRight w:val="0"/>
      <w:marTop w:val="0"/>
      <w:marBottom w:val="0"/>
      <w:divBdr>
        <w:top w:val="none" w:sz="0" w:space="0" w:color="auto"/>
        <w:left w:val="none" w:sz="0" w:space="0" w:color="auto"/>
        <w:bottom w:val="none" w:sz="0" w:space="0" w:color="auto"/>
        <w:right w:val="none" w:sz="0" w:space="0" w:color="auto"/>
      </w:divBdr>
    </w:div>
    <w:div w:id="1035077459">
      <w:bodyDiv w:val="1"/>
      <w:marLeft w:val="0"/>
      <w:marRight w:val="0"/>
      <w:marTop w:val="0"/>
      <w:marBottom w:val="0"/>
      <w:divBdr>
        <w:top w:val="none" w:sz="0" w:space="0" w:color="auto"/>
        <w:left w:val="none" w:sz="0" w:space="0" w:color="auto"/>
        <w:bottom w:val="none" w:sz="0" w:space="0" w:color="auto"/>
        <w:right w:val="none" w:sz="0" w:space="0" w:color="auto"/>
      </w:divBdr>
    </w:div>
    <w:div w:id="1046950170">
      <w:bodyDiv w:val="1"/>
      <w:marLeft w:val="0"/>
      <w:marRight w:val="0"/>
      <w:marTop w:val="0"/>
      <w:marBottom w:val="0"/>
      <w:divBdr>
        <w:top w:val="none" w:sz="0" w:space="0" w:color="auto"/>
        <w:left w:val="none" w:sz="0" w:space="0" w:color="auto"/>
        <w:bottom w:val="none" w:sz="0" w:space="0" w:color="auto"/>
        <w:right w:val="none" w:sz="0" w:space="0" w:color="auto"/>
      </w:divBdr>
    </w:div>
    <w:div w:id="1129398160">
      <w:bodyDiv w:val="1"/>
      <w:marLeft w:val="0"/>
      <w:marRight w:val="0"/>
      <w:marTop w:val="0"/>
      <w:marBottom w:val="0"/>
      <w:divBdr>
        <w:top w:val="none" w:sz="0" w:space="0" w:color="auto"/>
        <w:left w:val="none" w:sz="0" w:space="0" w:color="auto"/>
        <w:bottom w:val="none" w:sz="0" w:space="0" w:color="auto"/>
        <w:right w:val="none" w:sz="0" w:space="0" w:color="auto"/>
      </w:divBdr>
      <w:divsChild>
        <w:div w:id="1339112254">
          <w:marLeft w:val="0"/>
          <w:marRight w:val="0"/>
          <w:marTop w:val="0"/>
          <w:marBottom w:val="0"/>
          <w:divBdr>
            <w:top w:val="none" w:sz="0" w:space="0" w:color="auto"/>
            <w:left w:val="none" w:sz="0" w:space="0" w:color="auto"/>
            <w:bottom w:val="none" w:sz="0" w:space="0" w:color="auto"/>
            <w:right w:val="none" w:sz="0" w:space="0" w:color="auto"/>
          </w:divBdr>
        </w:div>
      </w:divsChild>
    </w:div>
    <w:div w:id="1221012616">
      <w:bodyDiv w:val="1"/>
      <w:marLeft w:val="0"/>
      <w:marRight w:val="0"/>
      <w:marTop w:val="0"/>
      <w:marBottom w:val="0"/>
      <w:divBdr>
        <w:top w:val="none" w:sz="0" w:space="0" w:color="auto"/>
        <w:left w:val="none" w:sz="0" w:space="0" w:color="auto"/>
        <w:bottom w:val="none" w:sz="0" w:space="0" w:color="auto"/>
        <w:right w:val="none" w:sz="0" w:space="0" w:color="auto"/>
      </w:divBdr>
    </w:div>
    <w:div w:id="1244990113">
      <w:bodyDiv w:val="1"/>
      <w:marLeft w:val="0"/>
      <w:marRight w:val="0"/>
      <w:marTop w:val="0"/>
      <w:marBottom w:val="0"/>
      <w:divBdr>
        <w:top w:val="none" w:sz="0" w:space="0" w:color="auto"/>
        <w:left w:val="none" w:sz="0" w:space="0" w:color="auto"/>
        <w:bottom w:val="none" w:sz="0" w:space="0" w:color="auto"/>
        <w:right w:val="none" w:sz="0" w:space="0" w:color="auto"/>
      </w:divBdr>
    </w:div>
    <w:div w:id="1280406929">
      <w:bodyDiv w:val="1"/>
      <w:marLeft w:val="0"/>
      <w:marRight w:val="0"/>
      <w:marTop w:val="0"/>
      <w:marBottom w:val="0"/>
      <w:divBdr>
        <w:top w:val="none" w:sz="0" w:space="0" w:color="auto"/>
        <w:left w:val="none" w:sz="0" w:space="0" w:color="auto"/>
        <w:bottom w:val="none" w:sz="0" w:space="0" w:color="auto"/>
        <w:right w:val="none" w:sz="0" w:space="0" w:color="auto"/>
      </w:divBdr>
      <w:divsChild>
        <w:div w:id="813907934">
          <w:marLeft w:val="893"/>
          <w:marRight w:val="0"/>
          <w:marTop w:val="60"/>
          <w:marBottom w:val="0"/>
          <w:divBdr>
            <w:top w:val="none" w:sz="0" w:space="0" w:color="auto"/>
            <w:left w:val="none" w:sz="0" w:space="0" w:color="auto"/>
            <w:bottom w:val="none" w:sz="0" w:space="0" w:color="auto"/>
            <w:right w:val="none" w:sz="0" w:space="0" w:color="auto"/>
          </w:divBdr>
        </w:div>
        <w:div w:id="1096169046">
          <w:marLeft w:val="893"/>
          <w:marRight w:val="0"/>
          <w:marTop w:val="60"/>
          <w:marBottom w:val="0"/>
          <w:divBdr>
            <w:top w:val="none" w:sz="0" w:space="0" w:color="auto"/>
            <w:left w:val="none" w:sz="0" w:space="0" w:color="auto"/>
            <w:bottom w:val="none" w:sz="0" w:space="0" w:color="auto"/>
            <w:right w:val="none" w:sz="0" w:space="0" w:color="auto"/>
          </w:divBdr>
        </w:div>
        <w:div w:id="1290749203">
          <w:marLeft w:val="893"/>
          <w:marRight w:val="0"/>
          <w:marTop w:val="60"/>
          <w:marBottom w:val="0"/>
          <w:divBdr>
            <w:top w:val="none" w:sz="0" w:space="0" w:color="auto"/>
            <w:left w:val="none" w:sz="0" w:space="0" w:color="auto"/>
            <w:bottom w:val="none" w:sz="0" w:space="0" w:color="auto"/>
            <w:right w:val="none" w:sz="0" w:space="0" w:color="auto"/>
          </w:divBdr>
        </w:div>
      </w:divsChild>
    </w:div>
    <w:div w:id="1280455116">
      <w:bodyDiv w:val="1"/>
      <w:marLeft w:val="0"/>
      <w:marRight w:val="0"/>
      <w:marTop w:val="0"/>
      <w:marBottom w:val="0"/>
      <w:divBdr>
        <w:top w:val="none" w:sz="0" w:space="0" w:color="auto"/>
        <w:left w:val="none" w:sz="0" w:space="0" w:color="auto"/>
        <w:bottom w:val="none" w:sz="0" w:space="0" w:color="auto"/>
        <w:right w:val="none" w:sz="0" w:space="0" w:color="auto"/>
      </w:divBdr>
    </w:div>
    <w:div w:id="1305697289">
      <w:bodyDiv w:val="1"/>
      <w:marLeft w:val="0"/>
      <w:marRight w:val="0"/>
      <w:marTop w:val="0"/>
      <w:marBottom w:val="0"/>
      <w:divBdr>
        <w:top w:val="none" w:sz="0" w:space="0" w:color="auto"/>
        <w:left w:val="none" w:sz="0" w:space="0" w:color="auto"/>
        <w:bottom w:val="none" w:sz="0" w:space="0" w:color="auto"/>
        <w:right w:val="none" w:sz="0" w:space="0" w:color="auto"/>
      </w:divBdr>
      <w:divsChild>
        <w:div w:id="819422384">
          <w:marLeft w:val="0"/>
          <w:marRight w:val="0"/>
          <w:marTop w:val="0"/>
          <w:marBottom w:val="0"/>
          <w:divBdr>
            <w:top w:val="none" w:sz="0" w:space="0" w:color="auto"/>
            <w:left w:val="none" w:sz="0" w:space="0" w:color="auto"/>
            <w:bottom w:val="none" w:sz="0" w:space="0" w:color="auto"/>
            <w:right w:val="none" w:sz="0" w:space="0" w:color="auto"/>
          </w:divBdr>
        </w:div>
        <w:div w:id="859858624">
          <w:marLeft w:val="0"/>
          <w:marRight w:val="0"/>
          <w:marTop w:val="0"/>
          <w:marBottom w:val="0"/>
          <w:divBdr>
            <w:top w:val="none" w:sz="0" w:space="0" w:color="auto"/>
            <w:left w:val="none" w:sz="0" w:space="0" w:color="auto"/>
            <w:bottom w:val="none" w:sz="0" w:space="0" w:color="auto"/>
            <w:right w:val="none" w:sz="0" w:space="0" w:color="auto"/>
          </w:divBdr>
        </w:div>
        <w:div w:id="1848246327">
          <w:marLeft w:val="0"/>
          <w:marRight w:val="0"/>
          <w:marTop w:val="0"/>
          <w:marBottom w:val="0"/>
          <w:divBdr>
            <w:top w:val="none" w:sz="0" w:space="0" w:color="auto"/>
            <w:left w:val="none" w:sz="0" w:space="0" w:color="auto"/>
            <w:bottom w:val="none" w:sz="0" w:space="0" w:color="auto"/>
            <w:right w:val="none" w:sz="0" w:space="0" w:color="auto"/>
          </w:divBdr>
        </w:div>
        <w:div w:id="985084321">
          <w:marLeft w:val="0"/>
          <w:marRight w:val="0"/>
          <w:marTop w:val="0"/>
          <w:marBottom w:val="0"/>
          <w:divBdr>
            <w:top w:val="none" w:sz="0" w:space="0" w:color="auto"/>
            <w:left w:val="none" w:sz="0" w:space="0" w:color="auto"/>
            <w:bottom w:val="none" w:sz="0" w:space="0" w:color="auto"/>
            <w:right w:val="none" w:sz="0" w:space="0" w:color="auto"/>
          </w:divBdr>
        </w:div>
        <w:div w:id="1955013012">
          <w:marLeft w:val="0"/>
          <w:marRight w:val="0"/>
          <w:marTop w:val="0"/>
          <w:marBottom w:val="0"/>
          <w:divBdr>
            <w:top w:val="none" w:sz="0" w:space="0" w:color="auto"/>
            <w:left w:val="none" w:sz="0" w:space="0" w:color="auto"/>
            <w:bottom w:val="none" w:sz="0" w:space="0" w:color="auto"/>
            <w:right w:val="none" w:sz="0" w:space="0" w:color="auto"/>
          </w:divBdr>
        </w:div>
        <w:div w:id="2000037723">
          <w:marLeft w:val="0"/>
          <w:marRight w:val="0"/>
          <w:marTop w:val="0"/>
          <w:marBottom w:val="0"/>
          <w:divBdr>
            <w:top w:val="none" w:sz="0" w:space="0" w:color="auto"/>
            <w:left w:val="none" w:sz="0" w:space="0" w:color="auto"/>
            <w:bottom w:val="none" w:sz="0" w:space="0" w:color="auto"/>
            <w:right w:val="none" w:sz="0" w:space="0" w:color="auto"/>
          </w:divBdr>
        </w:div>
        <w:div w:id="1468477591">
          <w:marLeft w:val="0"/>
          <w:marRight w:val="0"/>
          <w:marTop w:val="0"/>
          <w:marBottom w:val="0"/>
          <w:divBdr>
            <w:top w:val="none" w:sz="0" w:space="0" w:color="auto"/>
            <w:left w:val="none" w:sz="0" w:space="0" w:color="auto"/>
            <w:bottom w:val="none" w:sz="0" w:space="0" w:color="auto"/>
            <w:right w:val="none" w:sz="0" w:space="0" w:color="auto"/>
          </w:divBdr>
        </w:div>
        <w:div w:id="550655774">
          <w:marLeft w:val="0"/>
          <w:marRight w:val="0"/>
          <w:marTop w:val="0"/>
          <w:marBottom w:val="0"/>
          <w:divBdr>
            <w:top w:val="none" w:sz="0" w:space="0" w:color="auto"/>
            <w:left w:val="none" w:sz="0" w:space="0" w:color="auto"/>
            <w:bottom w:val="none" w:sz="0" w:space="0" w:color="auto"/>
            <w:right w:val="none" w:sz="0" w:space="0" w:color="auto"/>
          </w:divBdr>
        </w:div>
        <w:div w:id="981425897">
          <w:marLeft w:val="-75"/>
          <w:marRight w:val="0"/>
          <w:marTop w:val="30"/>
          <w:marBottom w:val="30"/>
          <w:divBdr>
            <w:top w:val="none" w:sz="0" w:space="0" w:color="auto"/>
            <w:left w:val="none" w:sz="0" w:space="0" w:color="auto"/>
            <w:bottom w:val="none" w:sz="0" w:space="0" w:color="auto"/>
            <w:right w:val="none" w:sz="0" w:space="0" w:color="auto"/>
          </w:divBdr>
          <w:divsChild>
            <w:div w:id="1444182303">
              <w:marLeft w:val="0"/>
              <w:marRight w:val="0"/>
              <w:marTop w:val="0"/>
              <w:marBottom w:val="0"/>
              <w:divBdr>
                <w:top w:val="none" w:sz="0" w:space="0" w:color="auto"/>
                <w:left w:val="none" w:sz="0" w:space="0" w:color="auto"/>
                <w:bottom w:val="none" w:sz="0" w:space="0" w:color="auto"/>
                <w:right w:val="none" w:sz="0" w:space="0" w:color="auto"/>
              </w:divBdr>
              <w:divsChild>
                <w:div w:id="1131482862">
                  <w:marLeft w:val="0"/>
                  <w:marRight w:val="0"/>
                  <w:marTop w:val="0"/>
                  <w:marBottom w:val="0"/>
                  <w:divBdr>
                    <w:top w:val="none" w:sz="0" w:space="0" w:color="auto"/>
                    <w:left w:val="none" w:sz="0" w:space="0" w:color="auto"/>
                    <w:bottom w:val="none" w:sz="0" w:space="0" w:color="auto"/>
                    <w:right w:val="none" w:sz="0" w:space="0" w:color="auto"/>
                  </w:divBdr>
                </w:div>
              </w:divsChild>
            </w:div>
            <w:div w:id="1493059307">
              <w:marLeft w:val="0"/>
              <w:marRight w:val="0"/>
              <w:marTop w:val="0"/>
              <w:marBottom w:val="0"/>
              <w:divBdr>
                <w:top w:val="none" w:sz="0" w:space="0" w:color="auto"/>
                <w:left w:val="none" w:sz="0" w:space="0" w:color="auto"/>
                <w:bottom w:val="none" w:sz="0" w:space="0" w:color="auto"/>
                <w:right w:val="none" w:sz="0" w:space="0" w:color="auto"/>
              </w:divBdr>
              <w:divsChild>
                <w:div w:id="1213883661">
                  <w:marLeft w:val="0"/>
                  <w:marRight w:val="0"/>
                  <w:marTop w:val="0"/>
                  <w:marBottom w:val="0"/>
                  <w:divBdr>
                    <w:top w:val="none" w:sz="0" w:space="0" w:color="auto"/>
                    <w:left w:val="none" w:sz="0" w:space="0" w:color="auto"/>
                    <w:bottom w:val="none" w:sz="0" w:space="0" w:color="auto"/>
                    <w:right w:val="none" w:sz="0" w:space="0" w:color="auto"/>
                  </w:divBdr>
                </w:div>
              </w:divsChild>
            </w:div>
            <w:div w:id="1049651253">
              <w:marLeft w:val="0"/>
              <w:marRight w:val="0"/>
              <w:marTop w:val="0"/>
              <w:marBottom w:val="0"/>
              <w:divBdr>
                <w:top w:val="none" w:sz="0" w:space="0" w:color="auto"/>
                <w:left w:val="none" w:sz="0" w:space="0" w:color="auto"/>
                <w:bottom w:val="none" w:sz="0" w:space="0" w:color="auto"/>
                <w:right w:val="none" w:sz="0" w:space="0" w:color="auto"/>
              </w:divBdr>
              <w:divsChild>
                <w:div w:id="1406338543">
                  <w:marLeft w:val="0"/>
                  <w:marRight w:val="0"/>
                  <w:marTop w:val="0"/>
                  <w:marBottom w:val="0"/>
                  <w:divBdr>
                    <w:top w:val="none" w:sz="0" w:space="0" w:color="auto"/>
                    <w:left w:val="none" w:sz="0" w:space="0" w:color="auto"/>
                    <w:bottom w:val="none" w:sz="0" w:space="0" w:color="auto"/>
                    <w:right w:val="none" w:sz="0" w:space="0" w:color="auto"/>
                  </w:divBdr>
                </w:div>
              </w:divsChild>
            </w:div>
            <w:div w:id="431586613">
              <w:marLeft w:val="0"/>
              <w:marRight w:val="0"/>
              <w:marTop w:val="0"/>
              <w:marBottom w:val="0"/>
              <w:divBdr>
                <w:top w:val="none" w:sz="0" w:space="0" w:color="auto"/>
                <w:left w:val="none" w:sz="0" w:space="0" w:color="auto"/>
                <w:bottom w:val="none" w:sz="0" w:space="0" w:color="auto"/>
                <w:right w:val="none" w:sz="0" w:space="0" w:color="auto"/>
              </w:divBdr>
              <w:divsChild>
                <w:div w:id="1781410546">
                  <w:marLeft w:val="0"/>
                  <w:marRight w:val="0"/>
                  <w:marTop w:val="0"/>
                  <w:marBottom w:val="0"/>
                  <w:divBdr>
                    <w:top w:val="none" w:sz="0" w:space="0" w:color="auto"/>
                    <w:left w:val="none" w:sz="0" w:space="0" w:color="auto"/>
                    <w:bottom w:val="none" w:sz="0" w:space="0" w:color="auto"/>
                    <w:right w:val="none" w:sz="0" w:space="0" w:color="auto"/>
                  </w:divBdr>
                </w:div>
              </w:divsChild>
            </w:div>
            <w:div w:id="1242568333">
              <w:marLeft w:val="0"/>
              <w:marRight w:val="0"/>
              <w:marTop w:val="0"/>
              <w:marBottom w:val="0"/>
              <w:divBdr>
                <w:top w:val="none" w:sz="0" w:space="0" w:color="auto"/>
                <w:left w:val="none" w:sz="0" w:space="0" w:color="auto"/>
                <w:bottom w:val="none" w:sz="0" w:space="0" w:color="auto"/>
                <w:right w:val="none" w:sz="0" w:space="0" w:color="auto"/>
              </w:divBdr>
              <w:divsChild>
                <w:div w:id="2023120814">
                  <w:marLeft w:val="0"/>
                  <w:marRight w:val="0"/>
                  <w:marTop w:val="0"/>
                  <w:marBottom w:val="0"/>
                  <w:divBdr>
                    <w:top w:val="none" w:sz="0" w:space="0" w:color="auto"/>
                    <w:left w:val="none" w:sz="0" w:space="0" w:color="auto"/>
                    <w:bottom w:val="none" w:sz="0" w:space="0" w:color="auto"/>
                    <w:right w:val="none" w:sz="0" w:space="0" w:color="auto"/>
                  </w:divBdr>
                </w:div>
              </w:divsChild>
            </w:div>
            <w:div w:id="2130389926">
              <w:marLeft w:val="0"/>
              <w:marRight w:val="0"/>
              <w:marTop w:val="0"/>
              <w:marBottom w:val="0"/>
              <w:divBdr>
                <w:top w:val="none" w:sz="0" w:space="0" w:color="auto"/>
                <w:left w:val="none" w:sz="0" w:space="0" w:color="auto"/>
                <w:bottom w:val="none" w:sz="0" w:space="0" w:color="auto"/>
                <w:right w:val="none" w:sz="0" w:space="0" w:color="auto"/>
              </w:divBdr>
              <w:divsChild>
                <w:div w:id="619334828">
                  <w:marLeft w:val="0"/>
                  <w:marRight w:val="0"/>
                  <w:marTop w:val="0"/>
                  <w:marBottom w:val="0"/>
                  <w:divBdr>
                    <w:top w:val="none" w:sz="0" w:space="0" w:color="auto"/>
                    <w:left w:val="none" w:sz="0" w:space="0" w:color="auto"/>
                    <w:bottom w:val="none" w:sz="0" w:space="0" w:color="auto"/>
                    <w:right w:val="none" w:sz="0" w:space="0" w:color="auto"/>
                  </w:divBdr>
                </w:div>
              </w:divsChild>
            </w:div>
            <w:div w:id="401025548">
              <w:marLeft w:val="0"/>
              <w:marRight w:val="0"/>
              <w:marTop w:val="0"/>
              <w:marBottom w:val="0"/>
              <w:divBdr>
                <w:top w:val="none" w:sz="0" w:space="0" w:color="auto"/>
                <w:left w:val="none" w:sz="0" w:space="0" w:color="auto"/>
                <w:bottom w:val="none" w:sz="0" w:space="0" w:color="auto"/>
                <w:right w:val="none" w:sz="0" w:space="0" w:color="auto"/>
              </w:divBdr>
              <w:divsChild>
                <w:div w:id="410857733">
                  <w:marLeft w:val="0"/>
                  <w:marRight w:val="0"/>
                  <w:marTop w:val="0"/>
                  <w:marBottom w:val="0"/>
                  <w:divBdr>
                    <w:top w:val="none" w:sz="0" w:space="0" w:color="auto"/>
                    <w:left w:val="none" w:sz="0" w:space="0" w:color="auto"/>
                    <w:bottom w:val="none" w:sz="0" w:space="0" w:color="auto"/>
                    <w:right w:val="none" w:sz="0" w:space="0" w:color="auto"/>
                  </w:divBdr>
                </w:div>
              </w:divsChild>
            </w:div>
            <w:div w:id="906722832">
              <w:marLeft w:val="0"/>
              <w:marRight w:val="0"/>
              <w:marTop w:val="0"/>
              <w:marBottom w:val="0"/>
              <w:divBdr>
                <w:top w:val="none" w:sz="0" w:space="0" w:color="auto"/>
                <w:left w:val="none" w:sz="0" w:space="0" w:color="auto"/>
                <w:bottom w:val="none" w:sz="0" w:space="0" w:color="auto"/>
                <w:right w:val="none" w:sz="0" w:space="0" w:color="auto"/>
              </w:divBdr>
              <w:divsChild>
                <w:div w:id="70267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47694">
          <w:marLeft w:val="0"/>
          <w:marRight w:val="0"/>
          <w:marTop w:val="0"/>
          <w:marBottom w:val="0"/>
          <w:divBdr>
            <w:top w:val="none" w:sz="0" w:space="0" w:color="auto"/>
            <w:left w:val="none" w:sz="0" w:space="0" w:color="auto"/>
            <w:bottom w:val="none" w:sz="0" w:space="0" w:color="auto"/>
            <w:right w:val="none" w:sz="0" w:space="0" w:color="auto"/>
          </w:divBdr>
        </w:div>
        <w:div w:id="368535327">
          <w:marLeft w:val="0"/>
          <w:marRight w:val="0"/>
          <w:marTop w:val="0"/>
          <w:marBottom w:val="0"/>
          <w:divBdr>
            <w:top w:val="none" w:sz="0" w:space="0" w:color="auto"/>
            <w:left w:val="none" w:sz="0" w:space="0" w:color="auto"/>
            <w:bottom w:val="none" w:sz="0" w:space="0" w:color="auto"/>
            <w:right w:val="none" w:sz="0" w:space="0" w:color="auto"/>
          </w:divBdr>
        </w:div>
        <w:div w:id="956595350">
          <w:marLeft w:val="0"/>
          <w:marRight w:val="0"/>
          <w:marTop w:val="0"/>
          <w:marBottom w:val="0"/>
          <w:divBdr>
            <w:top w:val="none" w:sz="0" w:space="0" w:color="auto"/>
            <w:left w:val="none" w:sz="0" w:space="0" w:color="auto"/>
            <w:bottom w:val="none" w:sz="0" w:space="0" w:color="auto"/>
            <w:right w:val="none" w:sz="0" w:space="0" w:color="auto"/>
          </w:divBdr>
        </w:div>
        <w:div w:id="1693143788">
          <w:marLeft w:val="0"/>
          <w:marRight w:val="0"/>
          <w:marTop w:val="0"/>
          <w:marBottom w:val="0"/>
          <w:divBdr>
            <w:top w:val="none" w:sz="0" w:space="0" w:color="auto"/>
            <w:left w:val="none" w:sz="0" w:space="0" w:color="auto"/>
            <w:bottom w:val="none" w:sz="0" w:space="0" w:color="auto"/>
            <w:right w:val="none" w:sz="0" w:space="0" w:color="auto"/>
          </w:divBdr>
        </w:div>
      </w:divsChild>
    </w:div>
    <w:div w:id="1381829128">
      <w:bodyDiv w:val="1"/>
      <w:marLeft w:val="0"/>
      <w:marRight w:val="0"/>
      <w:marTop w:val="0"/>
      <w:marBottom w:val="0"/>
      <w:divBdr>
        <w:top w:val="none" w:sz="0" w:space="0" w:color="auto"/>
        <w:left w:val="none" w:sz="0" w:space="0" w:color="auto"/>
        <w:bottom w:val="none" w:sz="0" w:space="0" w:color="auto"/>
        <w:right w:val="none" w:sz="0" w:space="0" w:color="auto"/>
      </w:divBdr>
    </w:div>
    <w:div w:id="1445465048">
      <w:bodyDiv w:val="1"/>
      <w:marLeft w:val="0"/>
      <w:marRight w:val="0"/>
      <w:marTop w:val="0"/>
      <w:marBottom w:val="0"/>
      <w:divBdr>
        <w:top w:val="none" w:sz="0" w:space="0" w:color="auto"/>
        <w:left w:val="none" w:sz="0" w:space="0" w:color="auto"/>
        <w:bottom w:val="none" w:sz="0" w:space="0" w:color="auto"/>
        <w:right w:val="none" w:sz="0" w:space="0" w:color="auto"/>
      </w:divBdr>
    </w:div>
    <w:div w:id="1599022857">
      <w:bodyDiv w:val="1"/>
      <w:marLeft w:val="0"/>
      <w:marRight w:val="0"/>
      <w:marTop w:val="0"/>
      <w:marBottom w:val="0"/>
      <w:divBdr>
        <w:top w:val="none" w:sz="0" w:space="0" w:color="auto"/>
        <w:left w:val="none" w:sz="0" w:space="0" w:color="auto"/>
        <w:bottom w:val="none" w:sz="0" w:space="0" w:color="auto"/>
        <w:right w:val="none" w:sz="0" w:space="0" w:color="auto"/>
      </w:divBdr>
    </w:div>
    <w:div w:id="1626496512">
      <w:bodyDiv w:val="1"/>
      <w:marLeft w:val="0"/>
      <w:marRight w:val="0"/>
      <w:marTop w:val="0"/>
      <w:marBottom w:val="0"/>
      <w:divBdr>
        <w:top w:val="none" w:sz="0" w:space="0" w:color="auto"/>
        <w:left w:val="none" w:sz="0" w:space="0" w:color="auto"/>
        <w:bottom w:val="none" w:sz="0" w:space="0" w:color="auto"/>
        <w:right w:val="none" w:sz="0" w:space="0" w:color="auto"/>
      </w:divBdr>
    </w:div>
    <w:div w:id="1701320392">
      <w:bodyDiv w:val="1"/>
      <w:marLeft w:val="0"/>
      <w:marRight w:val="0"/>
      <w:marTop w:val="0"/>
      <w:marBottom w:val="0"/>
      <w:divBdr>
        <w:top w:val="none" w:sz="0" w:space="0" w:color="auto"/>
        <w:left w:val="none" w:sz="0" w:space="0" w:color="auto"/>
        <w:bottom w:val="none" w:sz="0" w:space="0" w:color="auto"/>
        <w:right w:val="none" w:sz="0" w:space="0" w:color="auto"/>
      </w:divBdr>
      <w:divsChild>
        <w:div w:id="314990964">
          <w:marLeft w:val="0"/>
          <w:marRight w:val="0"/>
          <w:marTop w:val="0"/>
          <w:marBottom w:val="0"/>
          <w:divBdr>
            <w:top w:val="none" w:sz="0" w:space="0" w:color="auto"/>
            <w:left w:val="none" w:sz="0" w:space="0" w:color="auto"/>
            <w:bottom w:val="none" w:sz="0" w:space="0" w:color="auto"/>
            <w:right w:val="none" w:sz="0" w:space="0" w:color="auto"/>
          </w:divBdr>
        </w:div>
        <w:div w:id="1232274620">
          <w:marLeft w:val="0"/>
          <w:marRight w:val="0"/>
          <w:marTop w:val="0"/>
          <w:marBottom w:val="0"/>
          <w:divBdr>
            <w:top w:val="none" w:sz="0" w:space="0" w:color="auto"/>
            <w:left w:val="none" w:sz="0" w:space="0" w:color="auto"/>
            <w:bottom w:val="none" w:sz="0" w:space="0" w:color="auto"/>
            <w:right w:val="none" w:sz="0" w:space="0" w:color="auto"/>
          </w:divBdr>
        </w:div>
        <w:div w:id="2082752118">
          <w:marLeft w:val="0"/>
          <w:marRight w:val="0"/>
          <w:marTop w:val="0"/>
          <w:marBottom w:val="0"/>
          <w:divBdr>
            <w:top w:val="none" w:sz="0" w:space="0" w:color="auto"/>
            <w:left w:val="none" w:sz="0" w:space="0" w:color="auto"/>
            <w:bottom w:val="none" w:sz="0" w:space="0" w:color="auto"/>
            <w:right w:val="none" w:sz="0" w:space="0" w:color="auto"/>
          </w:divBdr>
        </w:div>
        <w:div w:id="1871065935">
          <w:marLeft w:val="0"/>
          <w:marRight w:val="0"/>
          <w:marTop w:val="0"/>
          <w:marBottom w:val="0"/>
          <w:divBdr>
            <w:top w:val="none" w:sz="0" w:space="0" w:color="auto"/>
            <w:left w:val="none" w:sz="0" w:space="0" w:color="auto"/>
            <w:bottom w:val="none" w:sz="0" w:space="0" w:color="auto"/>
            <w:right w:val="none" w:sz="0" w:space="0" w:color="auto"/>
          </w:divBdr>
        </w:div>
      </w:divsChild>
    </w:div>
    <w:div w:id="1723747743">
      <w:bodyDiv w:val="1"/>
      <w:marLeft w:val="0"/>
      <w:marRight w:val="0"/>
      <w:marTop w:val="0"/>
      <w:marBottom w:val="0"/>
      <w:divBdr>
        <w:top w:val="none" w:sz="0" w:space="0" w:color="auto"/>
        <w:left w:val="none" w:sz="0" w:space="0" w:color="auto"/>
        <w:bottom w:val="none" w:sz="0" w:space="0" w:color="auto"/>
        <w:right w:val="none" w:sz="0" w:space="0" w:color="auto"/>
      </w:divBdr>
    </w:div>
    <w:div w:id="1794320924">
      <w:bodyDiv w:val="1"/>
      <w:marLeft w:val="0"/>
      <w:marRight w:val="0"/>
      <w:marTop w:val="0"/>
      <w:marBottom w:val="0"/>
      <w:divBdr>
        <w:top w:val="none" w:sz="0" w:space="0" w:color="auto"/>
        <w:left w:val="none" w:sz="0" w:space="0" w:color="auto"/>
        <w:bottom w:val="none" w:sz="0" w:space="0" w:color="auto"/>
        <w:right w:val="none" w:sz="0" w:space="0" w:color="auto"/>
      </w:divBdr>
      <w:divsChild>
        <w:div w:id="885947585">
          <w:marLeft w:val="0"/>
          <w:marRight w:val="0"/>
          <w:marTop w:val="0"/>
          <w:marBottom w:val="0"/>
          <w:divBdr>
            <w:top w:val="none" w:sz="0" w:space="0" w:color="auto"/>
            <w:left w:val="none" w:sz="0" w:space="0" w:color="auto"/>
            <w:bottom w:val="none" w:sz="0" w:space="0" w:color="auto"/>
            <w:right w:val="none" w:sz="0" w:space="0" w:color="auto"/>
          </w:divBdr>
        </w:div>
        <w:div w:id="772434959">
          <w:marLeft w:val="0"/>
          <w:marRight w:val="0"/>
          <w:marTop w:val="0"/>
          <w:marBottom w:val="0"/>
          <w:divBdr>
            <w:top w:val="none" w:sz="0" w:space="0" w:color="auto"/>
            <w:left w:val="none" w:sz="0" w:space="0" w:color="auto"/>
            <w:bottom w:val="none" w:sz="0" w:space="0" w:color="auto"/>
            <w:right w:val="none" w:sz="0" w:space="0" w:color="auto"/>
          </w:divBdr>
        </w:div>
        <w:div w:id="1265726998">
          <w:marLeft w:val="0"/>
          <w:marRight w:val="0"/>
          <w:marTop w:val="0"/>
          <w:marBottom w:val="0"/>
          <w:divBdr>
            <w:top w:val="none" w:sz="0" w:space="0" w:color="auto"/>
            <w:left w:val="none" w:sz="0" w:space="0" w:color="auto"/>
            <w:bottom w:val="none" w:sz="0" w:space="0" w:color="auto"/>
            <w:right w:val="none" w:sz="0" w:space="0" w:color="auto"/>
          </w:divBdr>
        </w:div>
        <w:div w:id="1323125786">
          <w:marLeft w:val="0"/>
          <w:marRight w:val="0"/>
          <w:marTop w:val="0"/>
          <w:marBottom w:val="0"/>
          <w:divBdr>
            <w:top w:val="none" w:sz="0" w:space="0" w:color="auto"/>
            <w:left w:val="none" w:sz="0" w:space="0" w:color="auto"/>
            <w:bottom w:val="none" w:sz="0" w:space="0" w:color="auto"/>
            <w:right w:val="none" w:sz="0" w:space="0" w:color="auto"/>
          </w:divBdr>
        </w:div>
        <w:div w:id="63457299">
          <w:marLeft w:val="0"/>
          <w:marRight w:val="0"/>
          <w:marTop w:val="0"/>
          <w:marBottom w:val="0"/>
          <w:divBdr>
            <w:top w:val="none" w:sz="0" w:space="0" w:color="auto"/>
            <w:left w:val="none" w:sz="0" w:space="0" w:color="auto"/>
            <w:bottom w:val="none" w:sz="0" w:space="0" w:color="auto"/>
            <w:right w:val="none" w:sz="0" w:space="0" w:color="auto"/>
          </w:divBdr>
        </w:div>
        <w:div w:id="1599027043">
          <w:marLeft w:val="0"/>
          <w:marRight w:val="0"/>
          <w:marTop w:val="0"/>
          <w:marBottom w:val="0"/>
          <w:divBdr>
            <w:top w:val="none" w:sz="0" w:space="0" w:color="auto"/>
            <w:left w:val="none" w:sz="0" w:space="0" w:color="auto"/>
            <w:bottom w:val="none" w:sz="0" w:space="0" w:color="auto"/>
            <w:right w:val="none" w:sz="0" w:space="0" w:color="auto"/>
          </w:divBdr>
        </w:div>
      </w:divsChild>
    </w:div>
    <w:div w:id="1805124591">
      <w:bodyDiv w:val="1"/>
      <w:marLeft w:val="0"/>
      <w:marRight w:val="0"/>
      <w:marTop w:val="0"/>
      <w:marBottom w:val="0"/>
      <w:divBdr>
        <w:top w:val="none" w:sz="0" w:space="0" w:color="auto"/>
        <w:left w:val="none" w:sz="0" w:space="0" w:color="auto"/>
        <w:bottom w:val="none" w:sz="0" w:space="0" w:color="auto"/>
        <w:right w:val="none" w:sz="0" w:space="0" w:color="auto"/>
      </w:divBdr>
    </w:div>
    <w:div w:id="1935238168">
      <w:bodyDiv w:val="1"/>
      <w:marLeft w:val="0"/>
      <w:marRight w:val="0"/>
      <w:marTop w:val="0"/>
      <w:marBottom w:val="0"/>
      <w:divBdr>
        <w:top w:val="none" w:sz="0" w:space="0" w:color="auto"/>
        <w:left w:val="none" w:sz="0" w:space="0" w:color="auto"/>
        <w:bottom w:val="none" w:sz="0" w:space="0" w:color="auto"/>
        <w:right w:val="none" w:sz="0" w:space="0" w:color="auto"/>
      </w:divBdr>
      <w:divsChild>
        <w:div w:id="473525968">
          <w:marLeft w:val="720"/>
          <w:marRight w:val="0"/>
          <w:marTop w:val="60"/>
          <w:marBottom w:val="0"/>
          <w:divBdr>
            <w:top w:val="none" w:sz="0" w:space="0" w:color="auto"/>
            <w:left w:val="none" w:sz="0" w:space="0" w:color="auto"/>
            <w:bottom w:val="none" w:sz="0" w:space="0" w:color="auto"/>
            <w:right w:val="none" w:sz="0" w:space="0" w:color="auto"/>
          </w:divBdr>
        </w:div>
        <w:div w:id="938219021">
          <w:marLeft w:val="720"/>
          <w:marRight w:val="0"/>
          <w:marTop w:val="60"/>
          <w:marBottom w:val="0"/>
          <w:divBdr>
            <w:top w:val="none" w:sz="0" w:space="0" w:color="auto"/>
            <w:left w:val="none" w:sz="0" w:space="0" w:color="auto"/>
            <w:bottom w:val="none" w:sz="0" w:space="0" w:color="auto"/>
            <w:right w:val="none" w:sz="0" w:space="0" w:color="auto"/>
          </w:divBdr>
        </w:div>
        <w:div w:id="1677074287">
          <w:marLeft w:val="720"/>
          <w:marRight w:val="0"/>
          <w:marTop w:val="60"/>
          <w:marBottom w:val="0"/>
          <w:divBdr>
            <w:top w:val="none" w:sz="0" w:space="0" w:color="auto"/>
            <w:left w:val="none" w:sz="0" w:space="0" w:color="auto"/>
            <w:bottom w:val="none" w:sz="0" w:space="0" w:color="auto"/>
            <w:right w:val="none" w:sz="0" w:space="0" w:color="auto"/>
          </w:divBdr>
        </w:div>
        <w:div w:id="1710951230">
          <w:marLeft w:val="720"/>
          <w:marRight w:val="0"/>
          <w:marTop w:val="60"/>
          <w:marBottom w:val="0"/>
          <w:divBdr>
            <w:top w:val="none" w:sz="0" w:space="0" w:color="auto"/>
            <w:left w:val="none" w:sz="0" w:space="0" w:color="auto"/>
            <w:bottom w:val="none" w:sz="0" w:space="0" w:color="auto"/>
            <w:right w:val="none" w:sz="0" w:space="0" w:color="auto"/>
          </w:divBdr>
        </w:div>
      </w:divsChild>
    </w:div>
    <w:div w:id="1941256658">
      <w:bodyDiv w:val="1"/>
      <w:marLeft w:val="0"/>
      <w:marRight w:val="0"/>
      <w:marTop w:val="0"/>
      <w:marBottom w:val="0"/>
      <w:divBdr>
        <w:top w:val="none" w:sz="0" w:space="0" w:color="auto"/>
        <w:left w:val="none" w:sz="0" w:space="0" w:color="auto"/>
        <w:bottom w:val="none" w:sz="0" w:space="0" w:color="auto"/>
        <w:right w:val="none" w:sz="0" w:space="0" w:color="auto"/>
      </w:divBdr>
    </w:div>
    <w:div w:id="2083602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tellarcommunities@ocra.in.gov" TargetMode="External"/><Relationship Id="rId4" Type="http://schemas.openxmlformats.org/officeDocument/2006/relationships/settings" Target="settings.xml"/><Relationship Id="rId9" Type="http://schemas.openxmlformats.org/officeDocument/2006/relationships/hyperlink" Target="https://forms.office.com/Pages/ResponsePage.aspx?id=ur-ZIQmkE0-wxBi0WTPYjf09f0IKkntOsna5_ESQtG9UNUJQUVI3UjIzWFhBME1QT1hRUElOTDE3ViQlQCN0PWc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37DB83-9524-4A74-89D0-70999ED13CED}">
  <ds:schemaRefs>
    <ds:schemaRef ds:uri="http://schemas.openxmlformats.org/officeDocument/2006/bibliography"/>
  </ds:schemaRefs>
</ds:datastoreItem>
</file>

<file path=docMetadata/LabelInfo.xml><?xml version="1.0" encoding="utf-8"?>
<clbl:labelList xmlns:clbl="http://schemas.microsoft.com/office/2020/mipLabelMetadata">
  <clbl:label id="{2199bfba-a409-4f13-b0c4-18b45933d88d}" enabled="0" method="" siteId="{2199bfba-a409-4f13-b0c4-18b45933d88d}" removed="1"/>
</clbl:labelList>
</file>

<file path=docProps/app.xml><?xml version="1.0" encoding="utf-8"?>
<Properties xmlns="http://schemas.openxmlformats.org/officeDocument/2006/extended-properties" xmlns:vt="http://schemas.openxmlformats.org/officeDocument/2006/docPropsVTypes">
  <Template>Normal</Template>
  <TotalTime>12</TotalTime>
  <Pages>26</Pages>
  <Words>9776</Words>
  <Characters>42040</Characters>
  <Application>Microsoft Office Word</Application>
  <DocSecurity>0</DocSecurity>
  <Lines>14013</Lines>
  <Paragraphs>6476</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45340</CharactersWithSpaces>
  <SharedDoc>false</SharedDoc>
  <HLinks>
    <vt:vector size="30" baseType="variant">
      <vt:variant>
        <vt:i4>3735596</vt:i4>
      </vt:variant>
      <vt:variant>
        <vt:i4>12</vt:i4>
      </vt:variant>
      <vt:variant>
        <vt:i4>0</vt:i4>
      </vt:variant>
      <vt:variant>
        <vt:i4>5</vt:i4>
      </vt:variant>
      <vt:variant>
        <vt:lpwstr>http://www.stellarindiana.org/</vt:lpwstr>
      </vt:variant>
      <vt:variant>
        <vt:lpwstr/>
      </vt:variant>
      <vt:variant>
        <vt:i4>2293826</vt:i4>
      </vt:variant>
      <vt:variant>
        <vt:i4>9</vt:i4>
      </vt:variant>
      <vt:variant>
        <vt:i4>0</vt:i4>
      </vt:variant>
      <vt:variant>
        <vt:i4>5</vt:i4>
      </vt:variant>
      <vt:variant>
        <vt:lpwstr>mailto:svermillion@indot.in.gov</vt:lpwstr>
      </vt:variant>
      <vt:variant>
        <vt:lpwstr/>
      </vt:variant>
      <vt:variant>
        <vt:i4>2621520</vt:i4>
      </vt:variant>
      <vt:variant>
        <vt:i4>6</vt:i4>
      </vt:variant>
      <vt:variant>
        <vt:i4>0</vt:i4>
      </vt:variant>
      <vt:variant>
        <vt:i4>5</vt:i4>
      </vt:variant>
      <vt:variant>
        <vt:lpwstr>mailto:clethig@ihcda.in.gov</vt:lpwstr>
      </vt:variant>
      <vt:variant>
        <vt:lpwstr/>
      </vt:variant>
      <vt:variant>
        <vt:i4>2883663</vt:i4>
      </vt:variant>
      <vt:variant>
        <vt:i4>3</vt:i4>
      </vt:variant>
      <vt:variant>
        <vt:i4>0</vt:i4>
      </vt:variant>
      <vt:variant>
        <vt:i4>5</vt:i4>
      </vt:variant>
      <vt:variant>
        <vt:lpwstr>mailto:mcrouch@ocra.in.gov</vt:lpwstr>
      </vt:variant>
      <vt:variant>
        <vt:lpwstr/>
      </vt:variant>
      <vt:variant>
        <vt:i4>8192001</vt:i4>
      </vt:variant>
      <vt:variant>
        <vt:i4>0</vt:i4>
      </vt:variant>
      <vt:variant>
        <vt:i4>0</vt:i4>
      </vt:variant>
      <vt:variant>
        <vt:i4>5</vt:i4>
      </vt:variant>
      <vt:variant>
        <vt:lpwstr>mailto:stellarcommunities@ocra.in.gov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Crouch</dc:creator>
  <cp:keywords/>
  <dc:description/>
  <cp:lastModifiedBy>Kommes, Ryan</cp:lastModifiedBy>
  <cp:revision>2</cp:revision>
  <cp:lastPrinted>2019-05-10T18:52:00Z</cp:lastPrinted>
  <dcterms:created xsi:type="dcterms:W3CDTF">2024-03-12T14:37:00Z</dcterms:created>
  <dcterms:modified xsi:type="dcterms:W3CDTF">2024-03-12T14:37:00Z</dcterms:modified>
</cp:coreProperties>
</file>