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mv="urn:schemas-microsoft-com:mac:vml" xmlns:mo="http://schemas.microsoft.com/office/mac/office/2008/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CA5641" w:rsidR="00913CA0" w:rsidP="00CA5641" w:rsidRDefault="00DF5C95" w14:paraId="7559169D" w14:textId="57CFEA44">
      <w:pPr>
        <w:widowControl w:val="0"/>
        <w:autoSpaceDE w:val="0"/>
        <w:autoSpaceDN w:val="0"/>
        <w:adjustRightInd w:val="0"/>
        <w:spacing w:after="240"/>
        <w:ind w:left="360"/>
        <w:jc w:val="center"/>
        <w:rPr>
          <w:rFonts w:cs="Times"/>
          <w:b/>
          <w:color w:val="000000"/>
          <w:u w:val="single"/>
        </w:rPr>
      </w:pPr>
      <w:r w:rsidRPr="00CA5641">
        <w:rPr>
          <w:rFonts w:cs="Calibri"/>
          <w:b/>
          <w:color w:val="000000"/>
          <w:u w:val="single"/>
        </w:rPr>
        <w:t>Indiana</w:t>
      </w:r>
      <w:r w:rsidRPr="00CA5641" w:rsidR="00913CA0">
        <w:rPr>
          <w:rFonts w:cs="Calibri"/>
          <w:b/>
          <w:color w:val="000000"/>
          <w:u w:val="single"/>
        </w:rPr>
        <w:t xml:space="preserve"> and the CREDO</w:t>
      </w:r>
      <w:r w:rsidRPr="00CA5641" w:rsidR="00C25837">
        <w:rPr>
          <w:rFonts w:cs="Calibri"/>
          <w:b/>
          <w:color w:val="000000"/>
          <w:u w:val="single"/>
        </w:rPr>
        <w:t>/</w:t>
      </w:r>
      <w:r w:rsidR="00647BAF">
        <w:rPr>
          <w:rFonts w:cs="Calibri"/>
          <w:b/>
          <w:color w:val="000000"/>
          <w:u w:val="single"/>
        </w:rPr>
        <w:t>CRPE</w:t>
      </w:r>
      <w:r w:rsidRPr="00CA5641" w:rsidR="00C25837">
        <w:rPr>
          <w:rFonts w:cs="Calibri"/>
          <w:b/>
          <w:color w:val="000000"/>
          <w:u w:val="single"/>
        </w:rPr>
        <w:t>/Mathematica</w:t>
      </w:r>
      <w:r w:rsidRPr="00CA5641" w:rsidR="00913CA0">
        <w:rPr>
          <w:rFonts w:cs="Calibri"/>
          <w:b/>
          <w:color w:val="000000"/>
          <w:u w:val="single"/>
        </w:rPr>
        <w:t xml:space="preserve"> Report</w:t>
      </w:r>
      <w:r w:rsidRPr="00CA5641" w:rsidR="00C25837">
        <w:rPr>
          <w:rFonts w:cs="Calibri"/>
          <w:b/>
          <w:color w:val="000000"/>
          <w:u w:val="single"/>
        </w:rPr>
        <w:t>s</w:t>
      </w:r>
    </w:p>
    <w:p w:rsidRPr="00CA5641" w:rsidR="007E649F" w:rsidP="00CA5641" w:rsidRDefault="00913CA0" w14:paraId="5D882E7E" w14:textId="69B7573B">
      <w:pPr>
        <w:widowControl w:val="0"/>
        <w:autoSpaceDE w:val="0"/>
        <w:autoSpaceDN w:val="0"/>
        <w:adjustRightInd w:val="0"/>
        <w:spacing w:after="240"/>
        <w:ind w:left="360"/>
        <w:rPr>
          <w:rFonts w:cs="Calibri"/>
          <w:color w:val="000000"/>
        </w:rPr>
      </w:pPr>
      <w:r w:rsidRPr="00CA5641">
        <w:rPr>
          <w:rFonts w:cs="Calibri"/>
          <w:color w:val="000000"/>
        </w:rPr>
        <w:t>The Virtual Twin matching methodology used in the report</w:t>
      </w:r>
      <w:r w:rsidR="00647BAF">
        <w:rPr>
          <w:rFonts w:cs="Calibri"/>
          <w:color w:val="000000"/>
        </w:rPr>
        <w:t>s</w:t>
      </w:r>
      <w:r w:rsidRPr="00CA5641">
        <w:rPr>
          <w:rFonts w:cs="Calibri"/>
          <w:color w:val="000000"/>
        </w:rPr>
        <w:t xml:space="preserve"> presumes all factors that impact student performance have been identified and students are matched based on these factors. However, the virtual twin model does not include several important factors that disproportionally affect students in online charter schools. A</w:t>
      </w:r>
      <w:r w:rsidR="00647BAF">
        <w:rPr>
          <w:rFonts w:cs="Calibri"/>
          <w:color w:val="000000"/>
        </w:rPr>
        <w:t>ddressing and quantifying the impact of these issues and potentially</w:t>
      </w:r>
      <w:r w:rsidRPr="00CA5641">
        <w:rPr>
          <w:rFonts w:cs="Calibri"/>
          <w:color w:val="000000"/>
        </w:rPr>
        <w:t xml:space="preserve"> match</w:t>
      </w:r>
      <w:r w:rsidR="00647BAF">
        <w:rPr>
          <w:rFonts w:cs="Calibri"/>
          <w:color w:val="000000"/>
        </w:rPr>
        <w:t>ing students to control</w:t>
      </w:r>
      <w:r w:rsidRPr="00CA5641">
        <w:rPr>
          <w:rFonts w:cs="Calibri"/>
          <w:color w:val="000000"/>
        </w:rPr>
        <w:t xml:space="preserve"> for these factors is necessary to ensure similar students are being accurately compared. </w:t>
      </w:r>
    </w:p>
    <w:p w:rsidRPr="00CA5641" w:rsidR="007E649F" w:rsidP="00CA5641" w:rsidRDefault="00942479" w14:paraId="0B0DD459" w14:textId="060F2471">
      <w:pPr>
        <w:widowControl w:val="0"/>
        <w:autoSpaceDE w:val="0"/>
        <w:autoSpaceDN w:val="0"/>
        <w:adjustRightInd w:val="0"/>
        <w:spacing w:after="240"/>
        <w:ind w:left="360"/>
        <w:rPr>
          <w:rFonts w:cs="Calibri"/>
          <w:b/>
          <w:color w:val="000000"/>
          <w:u w:val="single"/>
        </w:rPr>
      </w:pPr>
      <w:r w:rsidRPr="00CA5641">
        <w:rPr>
          <w:rFonts w:cs="Calibri"/>
          <w:b/>
          <w:color w:val="000000"/>
          <w:u w:val="single"/>
        </w:rPr>
        <w:t>Don’t Forget:</w:t>
      </w:r>
    </w:p>
    <w:p w:rsidRPr="00CA5641" w:rsidR="007E649F" w:rsidP="00CA5641" w:rsidRDefault="007E649F" w14:paraId="4E80271E" w14:textId="52B67E52">
      <w:pPr>
        <w:pStyle w:val="ListParagraph"/>
        <w:widowControl w:val="0"/>
        <w:numPr>
          <w:ilvl w:val="0"/>
          <w:numId w:val="9"/>
        </w:numPr>
        <w:autoSpaceDE w:val="0"/>
        <w:autoSpaceDN w:val="0"/>
        <w:adjustRightInd w:val="0"/>
        <w:spacing w:after="240"/>
        <w:rPr>
          <w:rFonts w:cs="Calibri"/>
          <w:color w:val="000000"/>
        </w:rPr>
      </w:pPr>
      <w:r w:rsidRPr="00CA5641">
        <w:rPr>
          <w:rFonts w:cs="Calibri"/>
          <w:color w:val="000000"/>
        </w:rPr>
        <w:t>Indiana was not a part of the research data</w:t>
      </w:r>
    </w:p>
    <w:p w:rsidRPr="00CA5641" w:rsidR="007E649F" w:rsidP="00CA5641" w:rsidRDefault="007E649F" w14:paraId="56493D03" w14:textId="66C6DBA8">
      <w:pPr>
        <w:pStyle w:val="ListParagraph"/>
        <w:widowControl w:val="0"/>
        <w:numPr>
          <w:ilvl w:val="0"/>
          <w:numId w:val="9"/>
        </w:numPr>
        <w:autoSpaceDE w:val="0"/>
        <w:autoSpaceDN w:val="0"/>
        <w:adjustRightInd w:val="0"/>
        <w:spacing w:after="240"/>
        <w:rPr>
          <w:rFonts w:cs="Calibri"/>
          <w:color w:val="000000"/>
        </w:rPr>
      </w:pPr>
      <w:r w:rsidRPr="00CA5641">
        <w:rPr>
          <w:rFonts w:cs="Calibri"/>
          <w:color w:val="000000"/>
        </w:rPr>
        <w:t>The data set used was from 2012 and earlier</w:t>
      </w:r>
      <w:r w:rsidR="00647BAF">
        <w:rPr>
          <w:rFonts w:cs="Calibri"/>
          <w:color w:val="000000"/>
        </w:rPr>
        <w:t xml:space="preserve"> and does not reflect improvements made in the quickly-evolving online schools in the last five years</w:t>
      </w:r>
    </w:p>
    <w:p w:rsidRPr="00CA5641" w:rsidR="007E649F" w:rsidP="00CA5641" w:rsidRDefault="007E649F" w14:paraId="54DBB078" w14:textId="77777777">
      <w:pPr>
        <w:widowControl w:val="0"/>
        <w:autoSpaceDE w:val="0"/>
        <w:autoSpaceDN w:val="0"/>
        <w:adjustRightInd w:val="0"/>
        <w:spacing w:after="240"/>
        <w:ind w:left="360"/>
        <w:rPr>
          <w:rFonts w:cs="Times"/>
          <w:color w:val="000000"/>
        </w:rPr>
      </w:pPr>
    </w:p>
    <w:p w:rsidRPr="00CA5641" w:rsidR="00913CA0" w:rsidP="00CA5641" w:rsidRDefault="00913CA0" w14:paraId="3167F704" w14:textId="073A0C15">
      <w:pPr>
        <w:widowControl w:val="0"/>
        <w:tabs>
          <w:tab w:val="left" w:pos="220"/>
          <w:tab w:val="left" w:pos="720"/>
        </w:tabs>
        <w:autoSpaceDE w:val="0"/>
        <w:autoSpaceDN w:val="0"/>
        <w:adjustRightInd w:val="0"/>
        <w:spacing w:after="240"/>
        <w:ind w:left="360"/>
        <w:rPr>
          <w:rFonts w:cs="Times"/>
          <w:b/>
          <w:color w:val="000000"/>
          <w:sz w:val="28"/>
        </w:rPr>
      </w:pPr>
      <w:r w:rsidRPr="00CA5641">
        <w:rPr>
          <w:rFonts w:cs="Calibri"/>
          <w:b/>
          <w:color w:val="000000"/>
          <w:sz w:val="28"/>
        </w:rPr>
        <w:t xml:space="preserve">1)  The virtual twin model used in the study does not control for persistence – the length of enrollment </w:t>
      </w:r>
      <w:r w:rsidR="00647BAF">
        <w:rPr>
          <w:rFonts w:cs="Calibri"/>
          <w:b/>
          <w:color w:val="000000"/>
          <w:sz w:val="28"/>
        </w:rPr>
        <w:t xml:space="preserve">- </w:t>
      </w:r>
      <w:r w:rsidRPr="00CA5641">
        <w:rPr>
          <w:rFonts w:cs="Calibri"/>
          <w:b/>
          <w:color w:val="000000"/>
          <w:sz w:val="28"/>
        </w:rPr>
        <w:t xml:space="preserve">for students in virtual charter schools and how that impacts </w:t>
      </w:r>
      <w:r w:rsidR="00647BAF">
        <w:rPr>
          <w:rFonts w:cs="Calibri"/>
          <w:b/>
          <w:color w:val="000000"/>
          <w:sz w:val="28"/>
        </w:rPr>
        <w:t xml:space="preserve">student and school </w:t>
      </w:r>
      <w:r w:rsidRPr="00CA5641">
        <w:rPr>
          <w:rFonts w:cs="Calibri"/>
          <w:b/>
          <w:color w:val="000000"/>
          <w:sz w:val="28"/>
        </w:rPr>
        <w:t xml:space="preserve">performance. </w:t>
      </w:r>
      <w:r w:rsidRPr="00CA5641">
        <w:rPr>
          <w:rFonts w:ascii="MS Mincho" w:hAnsi="MS Mincho" w:eastAsia="MS Mincho" w:cs="MS Mincho"/>
          <w:b/>
          <w:color w:val="000000"/>
          <w:sz w:val="28"/>
        </w:rPr>
        <w:t> </w:t>
      </w:r>
    </w:p>
    <w:p w:rsidR="00CA5641" w:rsidP="00CA5641" w:rsidRDefault="00FB3CFB" w14:paraId="5892C330" w14:textId="38762EB8">
      <w:pPr>
        <w:widowControl w:val="0"/>
        <w:tabs>
          <w:tab w:val="left" w:pos="220"/>
          <w:tab w:val="left" w:pos="720"/>
        </w:tabs>
        <w:autoSpaceDE w:val="0"/>
        <w:autoSpaceDN w:val="0"/>
        <w:adjustRightInd w:val="0"/>
        <w:spacing w:after="240"/>
        <w:ind w:left="360"/>
        <w:jc w:val="center"/>
        <w:rPr>
          <w:rFonts w:cs="Times"/>
          <w:color w:val="000000"/>
        </w:rPr>
      </w:pPr>
      <w:bookmarkStart w:name="_GoBack" w:id="0"/>
      <w:r w:rsidRPr="00FB3CFB">
        <w:rPr>
          <w:rFonts w:cs="Times"/>
          <w:noProof/>
          <w:color w:val="000000"/>
        </w:rPr>
        <w:drawing>
          <wp:inline distT="0" distB="0" distL="0" distR="0" wp14:anchorId="28EB20BD" wp14:editId="5FB54471">
            <wp:extent cx="5056284" cy="3907275"/>
            <wp:effectExtent l="76200" t="76200" r="151130" b="156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66841" cy="3915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p w:rsidRPr="00CA5641" w:rsidR="004438C2" w:rsidP="00CA5641" w:rsidRDefault="004438C2" w14:paraId="19693924" w14:textId="714A15A1">
      <w:pPr>
        <w:widowControl w:val="0"/>
        <w:tabs>
          <w:tab w:val="left" w:pos="220"/>
          <w:tab w:val="left" w:pos="720"/>
        </w:tabs>
        <w:autoSpaceDE w:val="0"/>
        <w:autoSpaceDN w:val="0"/>
        <w:adjustRightInd w:val="0"/>
        <w:spacing w:after="240"/>
        <w:ind w:left="360"/>
        <w:rPr>
          <w:rFonts w:cs="Times"/>
          <w:color w:val="000000"/>
        </w:rPr>
      </w:pPr>
      <w:r w:rsidRPr="00CA5641">
        <w:rPr>
          <w:rFonts w:cs="Times"/>
          <w:color w:val="000000"/>
        </w:rPr>
        <w:t>The flip side</w:t>
      </w:r>
      <w:r w:rsidRPr="00CA5641" w:rsidR="00942479">
        <w:rPr>
          <w:rFonts w:cs="Times"/>
          <w:color w:val="000000"/>
        </w:rPr>
        <w:t xml:space="preserve"> of persistence</w:t>
      </w:r>
      <w:r w:rsidRPr="00CA5641">
        <w:rPr>
          <w:rFonts w:cs="Times"/>
          <w:color w:val="000000"/>
        </w:rPr>
        <w:t xml:space="preserve"> is mobility</w:t>
      </w:r>
      <w:r w:rsidRPr="00CA5641" w:rsidR="00CA5641">
        <w:rPr>
          <w:rFonts w:cs="Times"/>
          <w:color w:val="000000"/>
        </w:rPr>
        <w:t xml:space="preserve">, which </w:t>
      </w:r>
      <w:r w:rsidRPr="00CA5641" w:rsidR="00942479">
        <w:rPr>
          <w:rFonts w:cs="Times"/>
          <w:color w:val="000000"/>
        </w:rPr>
        <w:t xml:space="preserve">expresses the academic “dip” many students see when moving from one school to another.  </w:t>
      </w:r>
      <w:r w:rsidR="00647BAF">
        <w:rPr>
          <w:rFonts w:cs="Times"/>
          <w:color w:val="000000"/>
        </w:rPr>
        <w:t xml:space="preserve">A large number of new students enroll in </w:t>
      </w:r>
      <w:r w:rsidRPr="00CA5641" w:rsidR="00942479">
        <w:rPr>
          <w:rFonts w:cs="Times"/>
          <w:color w:val="000000"/>
        </w:rPr>
        <w:lastRenderedPageBreak/>
        <w:t>Hoosier</w:t>
      </w:r>
      <w:r w:rsidRPr="00CA5641" w:rsidR="00CA5641">
        <w:rPr>
          <w:rFonts w:cs="Times"/>
          <w:color w:val="000000"/>
        </w:rPr>
        <w:t xml:space="preserve"> each year</w:t>
      </w:r>
      <w:r w:rsidR="00647BAF">
        <w:rPr>
          <w:rFonts w:cs="Times"/>
          <w:color w:val="000000"/>
        </w:rPr>
        <w:t>, in many cases new students outnumber returning students</w:t>
      </w:r>
      <w:r w:rsidRPr="00CA5641" w:rsidR="00CA5641">
        <w:rPr>
          <w:rFonts w:cs="Times"/>
          <w:color w:val="000000"/>
        </w:rPr>
        <w:t>.</w:t>
      </w:r>
    </w:p>
    <w:p w:rsidRPr="00CA5641" w:rsidR="00913CA0" w:rsidP="002C4AF4" w:rsidRDefault="004438C2" w14:paraId="43CC3C20" w14:textId="3428789B">
      <w:pPr>
        <w:widowControl w:val="0"/>
        <w:tabs>
          <w:tab w:val="left" w:pos="220"/>
          <w:tab w:val="left" w:pos="720"/>
        </w:tabs>
        <w:autoSpaceDE w:val="0"/>
        <w:autoSpaceDN w:val="0"/>
        <w:adjustRightInd w:val="0"/>
        <w:spacing w:after="240"/>
        <w:ind w:left="720"/>
        <w:jc w:val="center"/>
        <w:rPr>
          <w:rFonts w:cs="Times"/>
          <w:color w:val="000000"/>
        </w:rPr>
      </w:pPr>
      <w:r w:rsidRPr="00CA5641">
        <w:rPr>
          <w:noProof/>
        </w:rPr>
        <w:drawing>
          <wp:inline distT="0" distB="0" distL="0" distR="0" wp14:anchorId="0FA798AB" wp14:editId="7F044F8B">
            <wp:extent cx="5504015" cy="4253264"/>
            <wp:effectExtent l="76200" t="76200" r="160655" b="140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41088" cy="4281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5641" w:rsidP="00CA5641" w:rsidRDefault="00CA5641" w14:paraId="5DFA6BA5" w14:textId="77777777">
      <w:pPr>
        <w:rPr>
          <w:rFonts w:cs="Calibri"/>
          <w:b/>
          <w:color w:val="000000"/>
          <w:sz w:val="28"/>
        </w:rPr>
      </w:pPr>
      <w:r>
        <w:rPr>
          <w:rFonts w:cs="Calibri"/>
          <w:b/>
          <w:color w:val="000000"/>
          <w:sz w:val="28"/>
        </w:rPr>
        <w:br w:type="page"/>
      </w:r>
    </w:p>
    <w:p w:rsidR="00CA5641" w:rsidP="00CA5641" w:rsidRDefault="00913CA0" w14:paraId="22E2471B" w14:textId="77777777">
      <w:pPr>
        <w:widowControl w:val="0"/>
        <w:tabs>
          <w:tab w:val="left" w:pos="220"/>
          <w:tab w:val="left" w:pos="720"/>
        </w:tabs>
        <w:autoSpaceDE w:val="0"/>
        <w:autoSpaceDN w:val="0"/>
        <w:adjustRightInd w:val="0"/>
        <w:spacing w:after="240"/>
        <w:ind w:left="360"/>
        <w:rPr>
          <w:rFonts w:cs="Calibri"/>
          <w:b/>
          <w:color w:val="000000"/>
          <w:sz w:val="28"/>
        </w:rPr>
      </w:pPr>
      <w:r w:rsidRPr="00CA5641">
        <w:rPr>
          <w:rFonts w:cs="Calibri"/>
          <w:b/>
          <w:color w:val="000000"/>
          <w:sz w:val="28"/>
        </w:rPr>
        <w:lastRenderedPageBreak/>
        <w:t xml:space="preserve">2)  The virtual twin model does not take into account the enrollment date of students who transferred to virtual charter schools and how that impacts performance. </w:t>
      </w:r>
    </w:p>
    <w:p w:rsidRPr="00CA5641" w:rsidR="00CA5641" w:rsidP="00CA5641" w:rsidRDefault="00913CA0" w14:paraId="6B008AAE" w14:textId="5DCE8A0F">
      <w:pPr>
        <w:widowControl w:val="0"/>
        <w:tabs>
          <w:tab w:val="left" w:pos="220"/>
          <w:tab w:val="left" w:pos="720"/>
        </w:tabs>
        <w:autoSpaceDE w:val="0"/>
        <w:autoSpaceDN w:val="0"/>
        <w:adjustRightInd w:val="0"/>
        <w:spacing w:after="240"/>
        <w:ind w:left="360"/>
        <w:rPr>
          <w:rFonts w:cs="Calibri"/>
          <w:color w:val="000000"/>
          <w:sz w:val="28"/>
        </w:rPr>
      </w:pPr>
      <w:r w:rsidRPr="00CA5641">
        <w:rPr>
          <w:rFonts w:cs="Calibri"/>
          <w:color w:val="000000"/>
          <w:sz w:val="28"/>
        </w:rPr>
        <w:t>Studies show that more than half of all online school students enroll after the start of school year.  </w:t>
      </w:r>
    </w:p>
    <w:p w:rsidRPr="00CA5641" w:rsidR="00171E79" w:rsidP="00CA5641" w:rsidRDefault="00CE39EE" w14:paraId="269EF3CA" w14:textId="784F4A7C">
      <w:pPr>
        <w:widowControl w:val="0"/>
        <w:tabs>
          <w:tab w:val="left" w:pos="220"/>
          <w:tab w:val="left" w:pos="720"/>
        </w:tabs>
        <w:autoSpaceDE w:val="0"/>
        <w:autoSpaceDN w:val="0"/>
        <w:adjustRightInd w:val="0"/>
        <w:spacing w:after="240"/>
        <w:ind w:left="360"/>
        <w:jc w:val="center"/>
        <w:rPr>
          <w:rFonts w:cs="Calibri"/>
          <w:b/>
          <w:color w:val="000000"/>
          <w:sz w:val="28"/>
        </w:rPr>
      </w:pPr>
      <w:r w:rsidRPr="00CE39EE">
        <w:rPr>
          <w:rFonts w:cs="Calibri"/>
          <w:b/>
          <w:noProof/>
          <w:color w:val="000000"/>
          <w:sz w:val="28"/>
        </w:rPr>
        <w:drawing>
          <wp:inline distT="0" distB="0" distL="0" distR="0" wp14:anchorId="68CE9FC9" wp14:editId="3B721D6A">
            <wp:extent cx="4065789" cy="3141864"/>
            <wp:effectExtent l="76200" t="76200" r="151130" b="1606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81965" cy="3154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E39EE">
        <w:rPr>
          <w:noProof/>
        </w:rPr>
        <w:t xml:space="preserve"> </w:t>
      </w:r>
      <w:r w:rsidRPr="00CE39EE">
        <w:rPr>
          <w:rFonts w:cs="Calibri"/>
          <w:b/>
          <w:noProof/>
          <w:color w:val="000000"/>
          <w:sz w:val="28"/>
        </w:rPr>
        <w:drawing>
          <wp:inline distT="0" distB="0" distL="0" distR="0" wp14:anchorId="7133E0EC" wp14:editId="01625C6B">
            <wp:extent cx="4053702" cy="3132524"/>
            <wp:effectExtent l="76200" t="76200" r="163195" b="144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68750" cy="31441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A5641" w:rsidR="007E649F" w:rsidP="00CA5641" w:rsidRDefault="007E649F" w14:paraId="60354CCA" w14:textId="77777777">
      <w:r w:rsidRPr="00CA5641">
        <w:t xml:space="preserve">The study affirms key facts about online schools on student evaluation and assessment: </w:t>
      </w:r>
    </w:p>
    <w:p w:rsidRPr="00CA5641" w:rsidR="007E649F" w:rsidP="00CA5641" w:rsidRDefault="007E649F" w14:paraId="77CFD4B2" w14:textId="77777777">
      <w:pPr>
        <w:rPr>
          <w:rFonts w:cs="Calibri"/>
          <w:color w:val="000000"/>
        </w:rPr>
      </w:pPr>
    </w:p>
    <w:p w:rsidR="007E649F" w:rsidP="00CA5641" w:rsidRDefault="007E649F" w14:paraId="74EA6BC5" w14:textId="1570F5D4">
      <w:pPr>
        <w:rPr>
          <w:i/>
        </w:rPr>
      </w:pPr>
      <w:r w:rsidRPr="00CA5641">
        <w:rPr>
          <w:i/>
        </w:rPr>
        <w:t>Online charter schools serve a higher percentage of students who enter below proficient</w:t>
      </w:r>
      <w:r w:rsidR="00FF62FB">
        <w:rPr>
          <w:i/>
        </w:rPr>
        <w:t xml:space="preserve"> and more economically disadvantaged</w:t>
      </w:r>
      <w:r w:rsidRPr="00CA5641">
        <w:rPr>
          <w:i/>
        </w:rPr>
        <w:t>.</w:t>
      </w:r>
    </w:p>
    <w:p w:rsidRPr="00CA5641" w:rsidR="00CA5641" w:rsidP="00CA5641" w:rsidRDefault="00CA5641" w14:paraId="7F92C672" w14:textId="77777777">
      <w:pPr>
        <w:rPr>
          <w:i/>
        </w:rPr>
      </w:pPr>
    </w:p>
    <w:p w:rsidRPr="00CA5641" w:rsidR="00171E79" w:rsidP="00CA5641" w:rsidRDefault="00CE39EE" w14:paraId="3E6AE9FA" w14:textId="09024FAF">
      <w:pPr>
        <w:widowControl w:val="0"/>
        <w:tabs>
          <w:tab w:val="left" w:pos="220"/>
          <w:tab w:val="left" w:pos="720"/>
        </w:tabs>
        <w:autoSpaceDE w:val="0"/>
        <w:autoSpaceDN w:val="0"/>
        <w:adjustRightInd w:val="0"/>
        <w:spacing w:after="240"/>
        <w:ind w:left="360"/>
        <w:jc w:val="center"/>
        <w:rPr>
          <w:rFonts w:cs="Times"/>
          <w:color w:val="000000"/>
        </w:rPr>
      </w:pPr>
      <w:r w:rsidRPr="00CE39EE">
        <w:rPr>
          <w:rFonts w:cs="Times"/>
          <w:noProof/>
          <w:color w:val="000000"/>
        </w:rPr>
        <w:drawing>
          <wp:inline distT="0" distB="0" distL="0" distR="0" wp14:anchorId="38B79AF5" wp14:editId="61CFD320">
            <wp:extent cx="3992016" cy="3084856"/>
            <wp:effectExtent l="76200" t="76200" r="148590" b="140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2007" cy="3092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A5641" w:rsidR="00BB62B1" w:rsidP="002C4AF4" w:rsidRDefault="00CA5641" w14:paraId="75420E35" w14:textId="64FC44EC">
      <w:pPr>
        <w:widowControl w:val="0"/>
        <w:tabs>
          <w:tab w:val="left" w:pos="220"/>
          <w:tab w:val="left" w:pos="720"/>
        </w:tabs>
        <w:autoSpaceDE w:val="0"/>
        <w:autoSpaceDN w:val="0"/>
        <w:adjustRightInd w:val="0"/>
        <w:spacing w:after="240"/>
        <w:ind w:left="360"/>
        <w:rPr>
          <w:rFonts w:cs="Times"/>
          <w:color w:val="000000"/>
        </w:rPr>
      </w:pPr>
      <w:r>
        <w:rPr>
          <w:rFonts w:cs="Times"/>
          <w:color w:val="000000"/>
        </w:rPr>
        <w:t xml:space="preserve">Furthermore, </w:t>
      </w:r>
      <w:r w:rsidR="006656C2">
        <w:rPr>
          <w:rFonts w:cs="Times"/>
          <w:color w:val="000000"/>
        </w:rPr>
        <w:t>l</w:t>
      </w:r>
      <w:r w:rsidRPr="00CA5641" w:rsidR="00BB62B1">
        <w:rPr>
          <w:rFonts w:cs="Times"/>
          <w:color w:val="000000"/>
        </w:rPr>
        <w:t>ate enrollees</w:t>
      </w:r>
      <w:r>
        <w:rPr>
          <w:rFonts w:cs="Times"/>
          <w:color w:val="000000"/>
        </w:rPr>
        <w:t xml:space="preserve"> to Hoosier</w:t>
      </w:r>
      <w:r w:rsidRPr="00CA5641" w:rsidR="00BB62B1">
        <w:rPr>
          <w:rFonts w:cs="Times"/>
          <w:color w:val="000000"/>
        </w:rPr>
        <w:t xml:space="preserve"> are disproportionally</w:t>
      </w:r>
      <w:r w:rsidR="006656C2">
        <w:rPr>
          <w:rFonts w:cs="Times"/>
          <w:color w:val="000000"/>
        </w:rPr>
        <w:t xml:space="preserve"> </w:t>
      </w:r>
      <w:r>
        <w:rPr>
          <w:rFonts w:cs="Times"/>
          <w:color w:val="000000"/>
        </w:rPr>
        <w:t xml:space="preserve">low income and academically </w:t>
      </w:r>
      <w:r w:rsidRPr="00CA5641" w:rsidR="00BB62B1">
        <w:rPr>
          <w:rFonts w:cs="Times"/>
          <w:color w:val="000000"/>
        </w:rPr>
        <w:t>at risk</w:t>
      </w:r>
      <w:r w:rsidR="006656C2">
        <w:rPr>
          <w:rFonts w:cs="Times"/>
          <w:color w:val="000000"/>
        </w:rPr>
        <w:t>. Additionally, a significantly larger percentage of at-risk students enroll each year.</w:t>
      </w:r>
    </w:p>
    <w:p w:rsidRPr="00CA5641" w:rsidR="004438C2" w:rsidP="00CA5641" w:rsidRDefault="00CE39EE" w14:paraId="5622BB76" w14:textId="1443988F">
      <w:pPr>
        <w:widowControl w:val="0"/>
        <w:tabs>
          <w:tab w:val="left" w:pos="220"/>
          <w:tab w:val="left" w:pos="720"/>
        </w:tabs>
        <w:autoSpaceDE w:val="0"/>
        <w:autoSpaceDN w:val="0"/>
        <w:adjustRightInd w:val="0"/>
        <w:spacing w:after="240"/>
        <w:ind w:left="360"/>
        <w:jc w:val="center"/>
        <w:rPr>
          <w:rFonts w:cs="Times"/>
          <w:color w:val="000000"/>
        </w:rPr>
      </w:pPr>
      <w:r w:rsidRPr="00CE39EE">
        <w:rPr>
          <w:rFonts w:cs="Times"/>
          <w:noProof/>
          <w:color w:val="000000"/>
        </w:rPr>
        <w:drawing>
          <wp:inline distT="0" distB="0" distL="0" distR="0" wp14:anchorId="004059A7" wp14:editId="0AAA2DFF">
            <wp:extent cx="4205434" cy="3249776"/>
            <wp:effectExtent l="76200" t="76200" r="163830" b="154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1430" cy="3254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A5641" w:rsidR="004438C2" w:rsidP="00CA5641" w:rsidRDefault="004438C2" w14:paraId="2959F31E" w14:textId="2A8D2D20">
      <w:pPr>
        <w:widowControl w:val="0"/>
        <w:tabs>
          <w:tab w:val="left" w:pos="220"/>
          <w:tab w:val="left" w:pos="720"/>
        </w:tabs>
        <w:autoSpaceDE w:val="0"/>
        <w:autoSpaceDN w:val="0"/>
        <w:adjustRightInd w:val="0"/>
        <w:spacing w:after="240"/>
        <w:ind w:left="360"/>
        <w:jc w:val="center"/>
        <w:rPr>
          <w:rFonts w:cs="Times"/>
          <w:color w:val="000000"/>
        </w:rPr>
      </w:pPr>
    </w:p>
    <w:p w:rsidR="00CA5641" w:rsidP="00CA5641" w:rsidRDefault="00913CA0" w14:paraId="1CAB54CF" w14:textId="77777777">
      <w:pPr>
        <w:widowControl w:val="0"/>
        <w:tabs>
          <w:tab w:val="left" w:pos="220"/>
          <w:tab w:val="left" w:pos="720"/>
        </w:tabs>
        <w:autoSpaceDE w:val="0"/>
        <w:autoSpaceDN w:val="0"/>
        <w:adjustRightInd w:val="0"/>
        <w:spacing w:after="240"/>
        <w:ind w:left="360"/>
        <w:rPr>
          <w:rFonts w:cs="Calibri"/>
          <w:b/>
          <w:color w:val="000000"/>
          <w:sz w:val="28"/>
        </w:rPr>
      </w:pPr>
      <w:r w:rsidRPr="00CA5641">
        <w:rPr>
          <w:rFonts w:cs="Calibri"/>
          <w:color w:val="000000"/>
        </w:rPr>
        <w:t>3</w:t>
      </w:r>
      <w:r w:rsidRPr="00CA5641">
        <w:rPr>
          <w:rFonts w:cs="Calibri"/>
          <w:b/>
          <w:color w:val="000000"/>
          <w:sz w:val="28"/>
        </w:rPr>
        <w:t xml:space="preserve">)  The study does not control for nor take into account the effects of mobility. </w:t>
      </w:r>
    </w:p>
    <w:p w:rsidR="00CA5641" w:rsidP="00CA5641" w:rsidRDefault="00913CA0" w14:paraId="258DABBE" w14:textId="77777777">
      <w:pPr>
        <w:widowControl w:val="0"/>
        <w:tabs>
          <w:tab w:val="left" w:pos="220"/>
          <w:tab w:val="left" w:pos="720"/>
        </w:tabs>
        <w:autoSpaceDE w:val="0"/>
        <w:autoSpaceDN w:val="0"/>
        <w:adjustRightInd w:val="0"/>
        <w:spacing w:after="240"/>
        <w:ind w:left="360"/>
        <w:rPr>
          <w:rFonts w:cs="Calibri"/>
          <w:color w:val="000000"/>
          <w:sz w:val="28"/>
        </w:rPr>
      </w:pPr>
      <w:r w:rsidRPr="00CA5641">
        <w:rPr>
          <w:rFonts w:cs="Calibri"/>
          <w:color w:val="000000"/>
          <w:sz w:val="28"/>
        </w:rPr>
        <w:t>Online charter schools experience a higher rate of mobility than traditional schools.  </w:t>
      </w:r>
      <w:r w:rsidRPr="00CA5641" w:rsidR="004438C2">
        <w:rPr>
          <w:rFonts w:cs="Calibri"/>
          <w:color w:val="000000"/>
          <w:sz w:val="28"/>
        </w:rPr>
        <w:t xml:space="preserve">This higher rate of mobility means that online charter schools are enrolling students who are already academically at risk due to mobility.  </w:t>
      </w:r>
    </w:p>
    <w:p w:rsidR="004438C2" w:rsidP="00CA5641" w:rsidRDefault="00CE39EE" w14:paraId="62E27DC8" w14:textId="3B9363A2">
      <w:pPr>
        <w:widowControl w:val="0"/>
        <w:tabs>
          <w:tab w:val="left" w:pos="220"/>
          <w:tab w:val="left" w:pos="720"/>
        </w:tabs>
        <w:autoSpaceDE w:val="0"/>
        <w:autoSpaceDN w:val="0"/>
        <w:adjustRightInd w:val="0"/>
        <w:spacing w:after="240"/>
        <w:ind w:left="360"/>
        <w:jc w:val="center"/>
        <w:rPr>
          <w:rFonts w:cs="Times"/>
          <w:color w:val="000000"/>
        </w:rPr>
      </w:pPr>
      <w:r w:rsidRPr="00CE39EE">
        <w:rPr>
          <w:rFonts w:cs="Times"/>
          <w:noProof/>
          <w:color w:val="000000"/>
        </w:rPr>
        <w:drawing>
          <wp:inline distT="0" distB="0" distL="0" distR="0" wp14:anchorId="20620689" wp14:editId="4A1204E7">
            <wp:extent cx="5943600" cy="4592955"/>
            <wp:effectExtent l="76200" t="76200" r="152400" b="156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92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4459" w:rsidP="001B4459" w:rsidRDefault="001B4459" w14:paraId="6C9346E4" w14:textId="77777777">
      <w:pPr>
        <w:widowControl w:val="0"/>
        <w:tabs>
          <w:tab w:val="left" w:pos="220"/>
          <w:tab w:val="left" w:pos="720"/>
        </w:tabs>
        <w:autoSpaceDE w:val="0"/>
        <w:autoSpaceDN w:val="0"/>
        <w:adjustRightInd w:val="0"/>
        <w:spacing w:after="240"/>
        <w:ind w:left="360"/>
        <w:rPr>
          <w:rFonts w:cs="Calibri"/>
          <w:color w:val="000000"/>
          <w:sz w:val="28"/>
        </w:rPr>
      </w:pPr>
    </w:p>
    <w:p w:rsidR="001B4459" w:rsidP="001B4459" w:rsidRDefault="001B4459" w14:paraId="691399C7" w14:textId="77777777">
      <w:pPr>
        <w:widowControl w:val="0"/>
        <w:tabs>
          <w:tab w:val="left" w:pos="220"/>
          <w:tab w:val="left" w:pos="720"/>
        </w:tabs>
        <w:autoSpaceDE w:val="0"/>
        <w:autoSpaceDN w:val="0"/>
        <w:adjustRightInd w:val="0"/>
        <w:spacing w:after="240"/>
        <w:ind w:left="360"/>
        <w:rPr>
          <w:rFonts w:cs="Calibri"/>
          <w:color w:val="000000"/>
          <w:sz w:val="28"/>
        </w:rPr>
      </w:pPr>
    </w:p>
    <w:p w:rsidR="00FF62FB" w:rsidRDefault="00FF62FB" w14:paraId="2EDDAEEB" w14:textId="77777777">
      <w:pPr>
        <w:rPr>
          <w:rFonts w:cs="Calibri"/>
          <w:color w:val="000000"/>
          <w:sz w:val="28"/>
        </w:rPr>
      </w:pPr>
      <w:r>
        <w:rPr>
          <w:rFonts w:cs="Calibri"/>
          <w:color w:val="000000"/>
          <w:sz w:val="28"/>
        </w:rPr>
        <w:br w:type="page"/>
      </w:r>
    </w:p>
    <w:p w:rsidRPr="002C4AF4" w:rsidR="001B4459" w:rsidP="001B4459" w:rsidRDefault="001B4459" w14:paraId="4D98737C" w14:textId="17CD024B">
      <w:pPr>
        <w:widowControl w:val="0"/>
        <w:tabs>
          <w:tab w:val="left" w:pos="220"/>
          <w:tab w:val="left" w:pos="720"/>
        </w:tabs>
        <w:autoSpaceDE w:val="0"/>
        <w:autoSpaceDN w:val="0"/>
        <w:adjustRightInd w:val="0"/>
        <w:spacing w:after="240"/>
        <w:ind w:left="360"/>
        <w:rPr>
          <w:rFonts w:cs="Calibri"/>
          <w:color w:val="000000"/>
          <w:sz w:val="28"/>
        </w:rPr>
      </w:pPr>
      <w:r w:rsidRPr="00CA5641">
        <w:rPr>
          <w:rFonts w:cs="Calibri"/>
          <w:color w:val="000000"/>
          <w:sz w:val="28"/>
        </w:rPr>
        <w:lastRenderedPageBreak/>
        <w:t>Many of these at risk students come in credit deficient.</w:t>
      </w:r>
      <w:r>
        <w:rPr>
          <w:rFonts w:cs="Calibri"/>
          <w:color w:val="000000"/>
          <w:sz w:val="28"/>
        </w:rPr>
        <w:t xml:space="preserve">  </w:t>
      </w:r>
      <w:r w:rsidRPr="002C4AF4">
        <w:rPr>
          <w:rFonts w:cs="Calibri"/>
          <w:color w:val="000000"/>
          <w:sz w:val="28"/>
        </w:rPr>
        <w:t>Nearly half of new high school students are credit deficient.</w:t>
      </w:r>
    </w:p>
    <w:p w:rsidR="001B4459" w:rsidP="00CA5641" w:rsidRDefault="001B4459" w14:paraId="134EB593" w14:textId="77777777">
      <w:pPr>
        <w:widowControl w:val="0"/>
        <w:tabs>
          <w:tab w:val="left" w:pos="220"/>
          <w:tab w:val="left" w:pos="720"/>
        </w:tabs>
        <w:autoSpaceDE w:val="0"/>
        <w:autoSpaceDN w:val="0"/>
        <w:adjustRightInd w:val="0"/>
        <w:spacing w:after="240"/>
        <w:ind w:left="360"/>
        <w:jc w:val="center"/>
        <w:rPr>
          <w:rFonts w:cs="Times"/>
          <w:color w:val="000000"/>
        </w:rPr>
      </w:pPr>
    </w:p>
    <w:p w:rsidRPr="00CA5641" w:rsidR="001B4459" w:rsidP="00CA5641" w:rsidRDefault="001B4459" w14:paraId="53C470DA" w14:textId="6C2A83B3">
      <w:pPr>
        <w:widowControl w:val="0"/>
        <w:tabs>
          <w:tab w:val="left" w:pos="220"/>
          <w:tab w:val="left" w:pos="720"/>
        </w:tabs>
        <w:autoSpaceDE w:val="0"/>
        <w:autoSpaceDN w:val="0"/>
        <w:adjustRightInd w:val="0"/>
        <w:spacing w:after="240"/>
        <w:ind w:left="360"/>
        <w:jc w:val="center"/>
        <w:rPr>
          <w:rFonts w:cs="Times"/>
          <w:color w:val="000000"/>
        </w:rPr>
      </w:pPr>
      <w:r w:rsidRPr="001B4459">
        <w:rPr>
          <w:rFonts w:cs="Times"/>
          <w:noProof/>
          <w:color w:val="000000"/>
        </w:rPr>
        <w:drawing>
          <wp:inline distT="0" distB="0" distL="0" distR="0" wp14:anchorId="360B509B" wp14:editId="6CB05DDF">
            <wp:extent cx="5943600" cy="3307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07080"/>
                    </a:xfrm>
                    <a:prstGeom prst="rect">
                      <a:avLst/>
                    </a:prstGeom>
                  </pic:spPr>
                </pic:pic>
              </a:graphicData>
            </a:graphic>
          </wp:inline>
        </w:drawing>
      </w:r>
    </w:p>
    <w:p w:rsidRPr="00CA5641" w:rsidR="00913CA0" w:rsidP="00CA5641" w:rsidRDefault="00913CA0" w14:paraId="494C36D0" w14:textId="60B26423">
      <w:pPr>
        <w:widowControl w:val="0"/>
        <w:tabs>
          <w:tab w:val="left" w:pos="220"/>
          <w:tab w:val="left" w:pos="720"/>
        </w:tabs>
        <w:autoSpaceDE w:val="0"/>
        <w:autoSpaceDN w:val="0"/>
        <w:adjustRightInd w:val="0"/>
        <w:spacing w:after="240"/>
        <w:ind w:left="360"/>
        <w:jc w:val="center"/>
        <w:rPr>
          <w:rFonts w:cs="Times"/>
          <w:color w:val="000000"/>
        </w:rPr>
      </w:pPr>
    </w:p>
    <w:p w:rsidRPr="00CA5641" w:rsidR="004438C2" w:rsidP="00CA5641" w:rsidRDefault="004438C2" w14:paraId="1926B8FD" w14:textId="7E589447">
      <w:pPr>
        <w:widowControl w:val="0"/>
        <w:tabs>
          <w:tab w:val="left" w:pos="220"/>
          <w:tab w:val="left" w:pos="720"/>
        </w:tabs>
        <w:autoSpaceDE w:val="0"/>
        <w:autoSpaceDN w:val="0"/>
        <w:adjustRightInd w:val="0"/>
        <w:spacing w:after="240"/>
        <w:ind w:left="360"/>
        <w:jc w:val="center"/>
        <w:rPr>
          <w:rFonts w:cs="Times"/>
          <w:color w:val="000000"/>
        </w:rPr>
      </w:pPr>
    </w:p>
    <w:p w:rsidRPr="00CA5641" w:rsidR="004438C2" w:rsidP="00CA5641" w:rsidRDefault="004438C2" w14:paraId="7D9387D1" w14:textId="3D5DD803">
      <w:pPr>
        <w:widowControl w:val="0"/>
        <w:tabs>
          <w:tab w:val="left" w:pos="220"/>
          <w:tab w:val="left" w:pos="720"/>
        </w:tabs>
        <w:autoSpaceDE w:val="0"/>
        <w:autoSpaceDN w:val="0"/>
        <w:adjustRightInd w:val="0"/>
        <w:spacing w:after="240"/>
        <w:ind w:left="360"/>
        <w:jc w:val="center"/>
        <w:rPr>
          <w:rFonts w:cs="Times"/>
          <w:color w:val="000000"/>
        </w:rPr>
      </w:pPr>
    </w:p>
    <w:p w:rsidRPr="00CA5641" w:rsidR="00171E79" w:rsidP="00CA5641" w:rsidRDefault="00171E79" w14:paraId="44C27050" w14:textId="5E64ABCD">
      <w:pPr>
        <w:widowControl w:val="0"/>
        <w:tabs>
          <w:tab w:val="left" w:pos="220"/>
          <w:tab w:val="left" w:pos="720"/>
        </w:tabs>
        <w:autoSpaceDE w:val="0"/>
        <w:autoSpaceDN w:val="0"/>
        <w:adjustRightInd w:val="0"/>
        <w:spacing w:after="240"/>
        <w:rPr>
          <w:rFonts w:cs="Times"/>
          <w:color w:val="000000"/>
        </w:rPr>
      </w:pPr>
    </w:p>
    <w:p w:rsidR="001B4459" w:rsidRDefault="001B4459" w14:paraId="71ED9EEE" w14:textId="77777777">
      <w:pPr>
        <w:rPr>
          <w:rFonts w:cs="Calibri"/>
          <w:color w:val="000000"/>
        </w:rPr>
      </w:pPr>
      <w:r>
        <w:rPr>
          <w:rFonts w:cs="Calibri"/>
          <w:color w:val="000000"/>
        </w:rPr>
        <w:br w:type="page"/>
      </w:r>
    </w:p>
    <w:p w:rsidRPr="00CA5641" w:rsidR="00913CA0" w:rsidP="00CA5641" w:rsidRDefault="0045508B" w14:paraId="1B1CB428" w14:textId="445A55B8">
      <w:pPr>
        <w:widowControl w:val="0"/>
        <w:tabs>
          <w:tab w:val="left" w:pos="220"/>
          <w:tab w:val="left" w:pos="720"/>
        </w:tabs>
        <w:autoSpaceDE w:val="0"/>
        <w:autoSpaceDN w:val="0"/>
        <w:adjustRightInd w:val="0"/>
        <w:spacing w:after="240"/>
        <w:ind w:left="360"/>
        <w:rPr>
          <w:rFonts w:cs="Times"/>
          <w:color w:val="000000"/>
        </w:rPr>
      </w:pPr>
      <w:r w:rsidRPr="0045508B">
        <w:rPr>
          <w:rFonts w:eastAsia="MS Mincho" w:cs="MS Mincho"/>
          <w:b/>
          <w:noProof/>
          <w:color w:val="4472C4" w:themeColor="accent5"/>
          <w:sz w:val="21"/>
        </w:rPr>
        <w:lastRenderedPageBreak/>
        <mc:AlternateContent>
          <mc:Choice Requires="wps">
            <w:drawing>
              <wp:anchor distT="0" distB="0" distL="114300" distR="114300" simplePos="0" relativeHeight="251661312" behindDoc="0" locked="0" layoutInCell="1" allowOverlap="1" wp14:editId="7D23C6CA" wp14:anchorId="6A53E1CB">
                <wp:simplePos x="0" y="0"/>
                <wp:positionH relativeFrom="column">
                  <wp:posOffset>5457190</wp:posOffset>
                </wp:positionH>
                <wp:positionV relativeFrom="paragraph">
                  <wp:posOffset>300990</wp:posOffset>
                </wp:positionV>
                <wp:extent cx="761365" cy="381000"/>
                <wp:effectExtent l="0" t="152400" r="635" b="101600"/>
                <wp:wrapThrough wrapText="bothSides">
                  <wp:wrapPolygon edited="0">
                    <wp:start x="900" y="20208"/>
                    <wp:lineTo x="7221" y="29767"/>
                    <wp:lineTo x="15436" y="29549"/>
                    <wp:lineTo x="19785" y="18067"/>
                    <wp:lineTo x="19956" y="5684"/>
                    <wp:lineTo x="19381" y="4815"/>
                    <wp:lineTo x="15359" y="-1268"/>
                    <wp:lineTo x="14784" y="-2137"/>
                    <wp:lineTo x="9007" y="3574"/>
                    <wp:lineTo x="-1383" y="9533"/>
                    <wp:lineTo x="-1398" y="16732"/>
                    <wp:lineTo x="900" y="20208"/>
                  </wp:wrapPolygon>
                </wp:wrapThrough>
                <wp:docPr id="13" name="Right Arrow 13"/>
                <wp:cNvGraphicFramePr/>
                <a:graphic xmlns:a="http://schemas.openxmlformats.org/drawingml/2006/main">
                  <a:graphicData uri="http://schemas.microsoft.com/office/word/2010/wordprocessingShape">
                    <wps:wsp>
                      <wps:cNvSpPr/>
                      <wps:spPr>
                        <a:xfrm rot="8573022">
                          <a:off x="0" y="0"/>
                          <a:ext cx="761365"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0l@0@1,0@1,0@2@0@2@0,21600,21600,10800xe" w14:anchorId="2269E29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3" style="position:absolute;margin-left:429.7pt;margin-top:23.7pt;width:59.95pt;height:30pt;rotation:936402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13" adj="16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">
                <w10:wrap type="through"/>
              </v:shape>
            </w:pict>
          </mc:Fallback>
        </mc:AlternateContent>
      </w:r>
      <w:r w:rsidRPr="00CA5641" w:rsidR="00913CA0">
        <w:rPr>
          <w:rFonts w:cs="Calibri"/>
          <w:color w:val="000000"/>
        </w:rPr>
        <w:t>4)  The study does not take into account the factors for which parents choose to enroll their children into online charter schools. Students who transfer to online schools have circumstances that differ, often significantly, from their “virtual twin” who s</w:t>
      </w:r>
      <w:r w:rsidR="00FF62FB">
        <w:rPr>
          <w:rFonts w:cs="Calibri"/>
          <w:color w:val="000000"/>
        </w:rPr>
        <w:t>tayed in his/her</w:t>
      </w:r>
      <w:r w:rsidRPr="00CA5641" w:rsidR="00913CA0">
        <w:rPr>
          <w:rFonts w:cs="Calibri"/>
          <w:color w:val="000000"/>
        </w:rPr>
        <w:t xml:space="preserve"> traditional school. </w:t>
      </w:r>
      <w:r w:rsidR="00FF62FB">
        <w:rPr>
          <w:rFonts w:cs="Calibri"/>
          <w:color w:val="000000"/>
        </w:rPr>
        <w:t xml:space="preserve"> Seven of the top ten reasons high school students choose Hoosier, and more than one-half of the reasons for elementary and middle school choices, do not relate to the state-assigned building performance label. </w:t>
      </w:r>
    </w:p>
    <w:p w:rsidRPr="0045508B" w:rsidR="00F327A5" w:rsidP="00F327A5" w:rsidRDefault="00F327A5" w14:paraId="3F7F0122" w14:textId="3F1129A3">
      <w:pPr>
        <w:widowControl w:val="0"/>
        <w:tabs>
          <w:tab w:val="left" w:pos="220"/>
          <w:tab w:val="left" w:pos="720"/>
        </w:tabs>
        <w:autoSpaceDE w:val="0"/>
        <w:autoSpaceDN w:val="0"/>
        <w:adjustRightInd w:val="0"/>
        <w:spacing w:after="240"/>
        <w:rPr>
          <w:rFonts w:eastAsia="MS Mincho" w:cs="MS Mincho"/>
          <w:b/>
          <w:i/>
          <w:color w:val="4472C4" w:themeColor="accent5"/>
          <w:sz w:val="22"/>
        </w:rPr>
      </w:pPr>
      <w:r w:rsidRPr="0045508B">
        <w:rPr>
          <w:rFonts w:eastAsia="MS Mincho" w:cs="MS Mincho"/>
          <w:b/>
          <w:i/>
          <w:color w:val="4472C4" w:themeColor="accent5"/>
          <w:sz w:val="22"/>
        </w:rPr>
        <w:t xml:space="preserve">NOTE: Blue text denotes a </w:t>
      </w:r>
      <w:r w:rsidRPr="0045508B">
        <w:rPr>
          <w:rFonts w:eastAsia="MS Mincho" w:cs="MS Mincho"/>
          <w:b/>
          <w:i/>
          <w:color w:val="4472C4" w:themeColor="accent5"/>
          <w:sz w:val="22"/>
          <w:u w:val="single"/>
        </w:rPr>
        <w:t>non-academic, student focused</w:t>
      </w:r>
      <w:r w:rsidRPr="0045508B">
        <w:rPr>
          <w:rFonts w:eastAsia="MS Mincho" w:cs="MS Mincho"/>
          <w:b/>
          <w:i/>
          <w:color w:val="4472C4" w:themeColor="accent5"/>
          <w:sz w:val="22"/>
        </w:rPr>
        <w:t xml:space="preserve"> reason Hoosier was selected by the family.</w:t>
      </w:r>
    </w:p>
    <w:p w:rsidRPr="00F327A5" w:rsidR="00F327A5" w:rsidP="00F327A5" w:rsidRDefault="00F327A5" w14:paraId="7A35C785" w14:textId="2F06CBE5">
      <w:pPr>
        <w:widowControl w:val="0"/>
        <w:tabs>
          <w:tab w:val="left" w:pos="220"/>
          <w:tab w:val="left" w:pos="720"/>
        </w:tabs>
        <w:autoSpaceDE w:val="0"/>
        <w:autoSpaceDN w:val="0"/>
        <w:adjustRightInd w:val="0"/>
        <w:spacing w:after="240"/>
        <w:rPr>
          <w:rFonts w:cs="Calibri"/>
          <w:b/>
          <w:color w:val="000000"/>
          <w:sz w:val="36"/>
          <w:u w:val="single"/>
        </w:rPr>
      </w:pPr>
      <w:r>
        <w:rPr>
          <w:rFonts w:cs="Calibri"/>
          <w:b/>
          <w:color w:val="000000"/>
          <w:sz w:val="36"/>
          <w:u w:val="single"/>
        </w:rPr>
        <w:t xml:space="preserve">Hoosier </w:t>
      </w:r>
      <w:r w:rsidRPr="00DA711F">
        <w:rPr>
          <w:rFonts w:cs="Calibri"/>
          <w:b/>
          <w:color w:val="000000"/>
          <w:sz w:val="36"/>
          <w:u w:val="single"/>
        </w:rPr>
        <w:t>High School</w:t>
      </w:r>
    </w:p>
    <w:tbl>
      <w:tblPr>
        <w:tblW w:w="9360" w:type="dxa"/>
        <w:jc w:val="center"/>
        <w:tblLook w:val="04A0" w:firstRow="1" w:lastRow="0" w:firstColumn="1" w:lastColumn="0" w:noHBand="0" w:noVBand="1"/>
      </w:tblPr>
      <w:tblGrid>
        <w:gridCol w:w="4587"/>
        <w:gridCol w:w="3963"/>
        <w:gridCol w:w="810"/>
      </w:tblGrid>
      <w:tr w:rsidRPr="001C61D2" w:rsidR="00F327A5" w:rsidTr="00F327A5" w14:paraId="76764A97" w14:textId="77777777">
        <w:trPr>
          <w:trHeight w:val="780"/>
          <w:jc w:val="center"/>
        </w:trPr>
        <w:tc>
          <w:tcPr>
            <w:tcW w:w="4587" w:type="dxa"/>
            <w:tcBorders>
              <w:top w:val="nil"/>
              <w:left w:val="nil"/>
              <w:bottom w:val="single" w:color="auto" w:sz="4" w:space="0"/>
              <w:right w:val="nil"/>
            </w:tcBorders>
            <w:shd w:val="clear" w:color="auto" w:fill="000000" w:themeFill="text1"/>
            <w:vAlign w:val="center"/>
            <w:hideMark/>
          </w:tcPr>
          <w:p w:rsidRPr="005007DA" w:rsidR="00F327A5" w:rsidP="00517FE0" w:rsidRDefault="00F327A5" w14:paraId="3BA4BE82" w14:textId="77777777">
            <w:pPr>
              <w:jc w:val="right"/>
              <w:rPr>
                <w:rFonts w:eastAsia="Times New Roman" w:cs="Arial"/>
                <w:b/>
                <w:bCs/>
                <w:color w:val="FFFFFF" w:themeColor="background1"/>
                <w:sz w:val="20"/>
                <w:szCs w:val="20"/>
              </w:rPr>
            </w:pPr>
            <w:r w:rsidRPr="005007DA">
              <w:rPr>
                <w:rFonts w:eastAsia="Times New Roman" w:cs="Arial"/>
                <w:b/>
                <w:bCs/>
                <w:color w:val="FFFFFF" w:themeColor="background1"/>
                <w:sz w:val="20"/>
                <w:szCs w:val="20"/>
              </w:rPr>
              <w:t>Reason for Selecting</w:t>
            </w:r>
          </w:p>
        </w:tc>
        <w:tc>
          <w:tcPr>
            <w:tcW w:w="4773" w:type="dxa"/>
            <w:gridSpan w:val="2"/>
            <w:tcBorders>
              <w:top w:val="nil"/>
              <w:left w:val="nil"/>
              <w:bottom w:val="single" w:color="auto" w:sz="4" w:space="0"/>
              <w:right w:val="nil"/>
            </w:tcBorders>
            <w:shd w:val="clear" w:color="auto" w:fill="000000" w:themeFill="text1"/>
            <w:vAlign w:val="center"/>
          </w:tcPr>
          <w:p w:rsidRPr="005007DA" w:rsidR="00F327A5" w:rsidP="00517FE0" w:rsidRDefault="00F327A5" w14:paraId="3A2D49D5" w14:textId="32C8ECF4">
            <w:pPr>
              <w:rPr>
                <w:rFonts w:eastAsia="Times New Roman" w:cs="Arial"/>
                <w:b/>
                <w:color w:val="FFFFFF" w:themeColor="background1"/>
                <w:sz w:val="20"/>
                <w:szCs w:val="20"/>
              </w:rPr>
            </w:pPr>
            <w:r>
              <w:rPr>
                <w:rFonts w:eastAsia="Times New Roman" w:cs="Arial"/>
                <w:b/>
                <w:color w:val="FFFFFF" w:themeColor="background1"/>
                <w:sz w:val="20"/>
                <w:szCs w:val="20"/>
              </w:rPr>
              <w:t>Hoosier High School</w:t>
            </w:r>
          </w:p>
        </w:tc>
      </w:tr>
      <w:tr w:rsidRPr="00F327A5" w:rsidR="00F327A5" w:rsidTr="00F327A5" w14:paraId="175471B5" w14:textId="77777777">
        <w:tblPrEx>
          <w:jc w:val="left"/>
        </w:tblPrEx>
        <w:trPr>
          <w:trHeight w:val="260"/>
        </w:trPr>
        <w:tc>
          <w:tcPr>
            <w:tcW w:w="8550" w:type="dxa"/>
            <w:gridSpan w:val="2"/>
            <w:tcBorders>
              <w:top w:val="nil"/>
              <w:left w:val="nil"/>
              <w:bottom w:val="nil"/>
              <w:right w:val="nil"/>
            </w:tcBorders>
            <w:shd w:val="clear" w:color="auto" w:fill="auto"/>
            <w:vAlign w:val="center"/>
            <w:hideMark/>
          </w:tcPr>
          <w:p w:rsidRPr="00F327A5" w:rsidR="00F327A5" w:rsidP="00F327A5" w:rsidRDefault="00F327A5" w14:paraId="0560028E" w14:textId="77777777">
            <w:pPr>
              <w:rPr>
                <w:rFonts w:eastAsia="Times New Roman" w:cs="Arial"/>
                <w:b/>
                <w:bCs/>
                <w:color w:val="4472C4" w:themeColor="accent5"/>
                <w:sz w:val="20"/>
                <w:szCs w:val="20"/>
              </w:rPr>
            </w:pPr>
            <w:r w:rsidRPr="00F327A5">
              <w:rPr>
                <w:rFonts w:eastAsia="Times New Roman" w:cs="Arial"/>
                <w:b/>
                <w:bCs/>
                <w:color w:val="4472C4" w:themeColor="accent5"/>
                <w:sz w:val="20"/>
                <w:szCs w:val="20"/>
              </w:rPr>
              <w:t xml:space="preserve">Flexible scheduling/pacing (ability for this student to learn at his/her own pace) </w:t>
            </w:r>
          </w:p>
        </w:tc>
        <w:tc>
          <w:tcPr>
            <w:tcW w:w="810" w:type="dxa"/>
            <w:tcBorders>
              <w:top w:val="nil"/>
              <w:left w:val="nil"/>
              <w:bottom w:val="nil"/>
              <w:right w:val="nil"/>
            </w:tcBorders>
            <w:shd w:val="clear" w:color="auto" w:fill="auto"/>
            <w:noWrap/>
            <w:vAlign w:val="center"/>
            <w:hideMark/>
          </w:tcPr>
          <w:p w:rsidRPr="00F327A5" w:rsidR="00F327A5" w:rsidP="00F327A5" w:rsidRDefault="00F327A5" w14:paraId="4F4EA673"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96%</w:t>
            </w:r>
          </w:p>
        </w:tc>
      </w:tr>
      <w:tr w:rsidRPr="00F327A5" w:rsidR="00F327A5" w:rsidTr="00F327A5" w14:paraId="27EB83CF" w14:textId="77777777">
        <w:tblPrEx>
          <w:jc w:val="left"/>
        </w:tblPrEx>
        <w:trPr>
          <w:trHeight w:val="314"/>
        </w:trPr>
        <w:tc>
          <w:tcPr>
            <w:tcW w:w="8550" w:type="dxa"/>
            <w:gridSpan w:val="2"/>
            <w:tcBorders>
              <w:top w:val="single" w:color="auto" w:sz="4" w:space="0"/>
              <w:left w:val="nil"/>
              <w:bottom w:val="nil"/>
              <w:right w:val="nil"/>
            </w:tcBorders>
            <w:shd w:val="clear" w:color="auto" w:fill="auto"/>
            <w:vAlign w:val="center"/>
            <w:hideMark/>
          </w:tcPr>
          <w:p w:rsidRPr="00F327A5" w:rsidR="00F327A5" w:rsidP="00F327A5" w:rsidRDefault="00F327A5" w14:paraId="1D9ADDC2" w14:textId="77777777">
            <w:pPr>
              <w:rPr>
                <w:rFonts w:eastAsia="Times New Roman" w:cs="Arial"/>
                <w:b/>
                <w:bCs/>
                <w:color w:val="4472C4" w:themeColor="accent5"/>
                <w:sz w:val="20"/>
                <w:szCs w:val="20"/>
              </w:rPr>
            </w:pPr>
            <w:r w:rsidRPr="00F327A5">
              <w:rPr>
                <w:rFonts w:eastAsia="Times New Roman" w:cs="Arial"/>
                <w:b/>
                <w:bCs/>
                <w:color w:val="4472C4" w:themeColor="accent5"/>
                <w:sz w:val="20"/>
                <w:szCs w:val="20"/>
              </w:rPr>
              <w:t xml:space="preserve">Ability to customize program to meet this student’s needs </w:t>
            </w:r>
          </w:p>
        </w:tc>
        <w:tc>
          <w:tcPr>
            <w:tcW w:w="810" w:type="dxa"/>
            <w:tcBorders>
              <w:top w:val="single" w:color="auto" w:sz="4" w:space="0"/>
              <w:left w:val="nil"/>
              <w:bottom w:val="nil"/>
              <w:right w:val="nil"/>
            </w:tcBorders>
            <w:shd w:val="clear" w:color="auto" w:fill="auto"/>
            <w:noWrap/>
            <w:vAlign w:val="center"/>
            <w:hideMark/>
          </w:tcPr>
          <w:p w:rsidRPr="00F327A5" w:rsidR="00F327A5" w:rsidP="00F327A5" w:rsidRDefault="00F327A5" w14:paraId="593A2D5F"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91%</w:t>
            </w:r>
          </w:p>
        </w:tc>
      </w:tr>
      <w:tr w:rsidRPr="00F327A5" w:rsidR="00F327A5" w:rsidTr="00F327A5" w14:paraId="10543FB7" w14:textId="77777777">
        <w:tblPrEx>
          <w:jc w:val="left"/>
        </w:tblPrEx>
        <w:trPr>
          <w:trHeight w:val="260"/>
        </w:trPr>
        <w:tc>
          <w:tcPr>
            <w:tcW w:w="8550" w:type="dxa"/>
            <w:gridSpan w:val="2"/>
            <w:tcBorders>
              <w:top w:val="single" w:color="auto" w:sz="4" w:space="0"/>
              <w:left w:val="nil"/>
              <w:bottom w:val="nil"/>
              <w:right w:val="nil"/>
            </w:tcBorders>
            <w:shd w:val="clear" w:color="auto" w:fill="auto"/>
            <w:vAlign w:val="center"/>
            <w:hideMark/>
          </w:tcPr>
          <w:p w:rsidRPr="00F327A5" w:rsidR="00F327A5" w:rsidP="00F327A5" w:rsidRDefault="00F327A5" w14:paraId="112C5E10" w14:textId="77777777">
            <w:pPr>
              <w:rPr>
                <w:rFonts w:ascii="Arial" w:hAnsi="Arial" w:eastAsia="Times New Roman" w:cs="Arial"/>
                <w:b/>
                <w:bCs/>
                <w:color w:val="000000"/>
                <w:sz w:val="20"/>
                <w:szCs w:val="20"/>
              </w:rPr>
            </w:pPr>
            <w:r w:rsidRPr="00F327A5">
              <w:rPr>
                <w:rFonts w:ascii="Arial" w:hAnsi="Arial" w:eastAsia="Times New Roman" w:cs="Arial"/>
                <w:b/>
                <w:bCs/>
                <w:color w:val="000000"/>
                <w:sz w:val="20"/>
                <w:szCs w:val="20"/>
              </w:rPr>
              <w:t xml:space="preserve">Quality of curriculum </w:t>
            </w:r>
          </w:p>
        </w:tc>
        <w:tc>
          <w:tcPr>
            <w:tcW w:w="810" w:type="dxa"/>
            <w:tcBorders>
              <w:top w:val="single" w:color="auto" w:sz="4" w:space="0"/>
              <w:left w:val="nil"/>
              <w:bottom w:val="nil"/>
              <w:right w:val="nil"/>
            </w:tcBorders>
            <w:shd w:val="clear" w:color="auto" w:fill="auto"/>
            <w:noWrap/>
            <w:vAlign w:val="center"/>
            <w:hideMark/>
          </w:tcPr>
          <w:p w:rsidRPr="00F327A5" w:rsidR="00F327A5" w:rsidP="00F327A5" w:rsidRDefault="00F327A5" w14:paraId="6E2158B0"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88%</w:t>
            </w:r>
          </w:p>
        </w:tc>
      </w:tr>
      <w:tr w:rsidRPr="00F327A5" w:rsidR="00F327A5" w:rsidTr="00F327A5" w14:paraId="1D735C18" w14:textId="77777777">
        <w:tblPrEx>
          <w:jc w:val="left"/>
        </w:tblPrEx>
        <w:trPr>
          <w:trHeight w:val="260"/>
        </w:trPr>
        <w:tc>
          <w:tcPr>
            <w:tcW w:w="8550" w:type="dxa"/>
            <w:gridSpan w:val="2"/>
            <w:tcBorders>
              <w:top w:val="single" w:color="auto" w:sz="4" w:space="0"/>
              <w:left w:val="nil"/>
              <w:bottom w:val="nil"/>
              <w:right w:val="nil"/>
            </w:tcBorders>
            <w:shd w:val="clear" w:color="auto" w:fill="auto"/>
            <w:vAlign w:val="center"/>
            <w:hideMark/>
          </w:tcPr>
          <w:p w:rsidRPr="00F327A5" w:rsidR="00F327A5" w:rsidP="00F327A5" w:rsidRDefault="0045508B" w14:paraId="0B1D18FD" w14:textId="249C50E5">
            <w:pPr>
              <w:rPr>
                <w:rFonts w:ascii="Arial" w:hAnsi="Arial" w:eastAsia="Times New Roman" w:cs="Arial"/>
                <w:b/>
                <w:bCs/>
                <w:color w:val="000000"/>
                <w:sz w:val="20"/>
                <w:szCs w:val="20"/>
              </w:rPr>
            </w:pPr>
            <w:r>
              <w:rPr>
                <w:rFonts w:ascii="Arial" w:hAnsi="Arial" w:eastAsia="Times New Roman" w:cs="Arial"/>
                <w:b/>
                <w:bCs/>
                <w:color w:val="000000"/>
                <w:sz w:val="20"/>
                <w:szCs w:val="20"/>
              </w:rPr>
              <w:t>Because Hoosier</w:t>
            </w:r>
            <w:r w:rsidRPr="00F327A5" w:rsidR="00F327A5">
              <w:rPr>
                <w:rFonts w:ascii="Arial" w:hAnsi="Arial" w:eastAsia="Times New Roman" w:cs="Arial"/>
                <w:b/>
                <w:bCs/>
                <w:color w:val="000000"/>
                <w:sz w:val="20"/>
                <w:szCs w:val="20"/>
              </w:rPr>
              <w:t xml:space="preserve"> is a public school with recognition and backing of state </w:t>
            </w:r>
          </w:p>
        </w:tc>
        <w:tc>
          <w:tcPr>
            <w:tcW w:w="810" w:type="dxa"/>
            <w:tcBorders>
              <w:top w:val="single" w:color="auto" w:sz="4" w:space="0"/>
              <w:left w:val="nil"/>
              <w:bottom w:val="nil"/>
              <w:right w:val="nil"/>
            </w:tcBorders>
            <w:shd w:val="clear" w:color="auto" w:fill="auto"/>
            <w:noWrap/>
            <w:vAlign w:val="center"/>
            <w:hideMark/>
          </w:tcPr>
          <w:p w:rsidRPr="00F327A5" w:rsidR="00F327A5" w:rsidP="00F327A5" w:rsidRDefault="00F327A5" w14:paraId="76545CA7"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87%</w:t>
            </w:r>
          </w:p>
        </w:tc>
      </w:tr>
      <w:tr w:rsidRPr="00F327A5" w:rsidR="00F327A5" w:rsidTr="00F327A5" w14:paraId="40A0DE5B" w14:textId="77777777">
        <w:tblPrEx>
          <w:jc w:val="left"/>
        </w:tblPrEx>
        <w:trPr>
          <w:trHeight w:val="332"/>
        </w:trPr>
        <w:tc>
          <w:tcPr>
            <w:tcW w:w="8550" w:type="dxa"/>
            <w:gridSpan w:val="2"/>
            <w:tcBorders>
              <w:top w:val="single" w:color="auto" w:sz="4" w:space="0"/>
              <w:left w:val="nil"/>
              <w:bottom w:val="nil"/>
              <w:right w:val="nil"/>
            </w:tcBorders>
            <w:shd w:val="clear" w:color="auto" w:fill="auto"/>
            <w:vAlign w:val="center"/>
            <w:hideMark/>
          </w:tcPr>
          <w:p w:rsidRPr="00F327A5" w:rsidR="00F327A5" w:rsidP="00F327A5" w:rsidRDefault="00F327A5" w14:paraId="6DA0CE12" w14:textId="77777777">
            <w:pPr>
              <w:rPr>
                <w:rFonts w:ascii="Arial" w:hAnsi="Arial" w:eastAsia="Times New Roman" w:cs="Arial"/>
                <w:b/>
                <w:bCs/>
                <w:color w:val="000000"/>
                <w:sz w:val="20"/>
                <w:szCs w:val="20"/>
              </w:rPr>
            </w:pPr>
            <w:r w:rsidRPr="00F327A5">
              <w:rPr>
                <w:rFonts w:ascii="Arial" w:hAnsi="Arial" w:eastAsia="Times New Roman" w:cs="Arial"/>
                <w:b/>
                <w:bCs/>
                <w:color w:val="000000"/>
                <w:sz w:val="20"/>
                <w:szCs w:val="20"/>
              </w:rPr>
              <w:t>Support of highly qualified, experienced teachers for each subject</w:t>
            </w:r>
          </w:p>
        </w:tc>
        <w:tc>
          <w:tcPr>
            <w:tcW w:w="810" w:type="dxa"/>
            <w:tcBorders>
              <w:top w:val="single" w:color="auto" w:sz="4" w:space="0"/>
              <w:left w:val="nil"/>
              <w:bottom w:val="nil"/>
              <w:right w:val="nil"/>
            </w:tcBorders>
            <w:shd w:val="clear" w:color="auto" w:fill="auto"/>
            <w:noWrap/>
            <w:vAlign w:val="center"/>
            <w:hideMark/>
          </w:tcPr>
          <w:p w:rsidRPr="00F327A5" w:rsidR="00F327A5" w:rsidP="00F327A5" w:rsidRDefault="00F327A5" w14:paraId="4D0E8213"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85%</w:t>
            </w:r>
          </w:p>
        </w:tc>
      </w:tr>
      <w:tr w:rsidRPr="00F327A5" w:rsidR="00F327A5" w:rsidTr="00F327A5" w14:paraId="61A42474" w14:textId="77777777">
        <w:tblPrEx>
          <w:jc w:val="left"/>
        </w:tblPrEx>
        <w:trPr>
          <w:trHeight w:val="278"/>
        </w:trPr>
        <w:tc>
          <w:tcPr>
            <w:tcW w:w="8550" w:type="dxa"/>
            <w:gridSpan w:val="2"/>
            <w:tcBorders>
              <w:top w:val="single" w:color="auto" w:sz="4" w:space="0"/>
              <w:left w:val="nil"/>
              <w:bottom w:val="nil"/>
              <w:right w:val="nil"/>
            </w:tcBorders>
            <w:shd w:val="clear" w:color="auto" w:fill="auto"/>
            <w:vAlign w:val="center"/>
            <w:hideMark/>
          </w:tcPr>
          <w:p w:rsidRPr="00F327A5" w:rsidR="00F327A5" w:rsidP="00F327A5" w:rsidRDefault="00F327A5" w14:paraId="767F1F86" w14:textId="5EF2E8DD">
            <w:pPr>
              <w:rPr>
                <w:rFonts w:eastAsia="Times New Roman" w:cs="Arial"/>
                <w:b/>
                <w:bCs/>
                <w:color w:val="4472C4" w:themeColor="accent5"/>
                <w:sz w:val="20"/>
                <w:szCs w:val="20"/>
              </w:rPr>
            </w:pPr>
            <w:r>
              <w:rPr>
                <w:rFonts w:eastAsia="Times New Roman" w:cs="Arial"/>
                <w:b/>
                <w:bCs/>
                <w:color w:val="4472C4" w:themeColor="accent5"/>
                <w:sz w:val="20"/>
                <w:szCs w:val="20"/>
              </w:rPr>
              <w:t>Hoosier</w:t>
            </w:r>
            <w:r w:rsidRPr="005007DA">
              <w:rPr>
                <w:rFonts w:eastAsia="Times New Roman" w:cs="Arial"/>
                <w:b/>
                <w:bCs/>
                <w:color w:val="4472C4" w:themeColor="accent5"/>
                <w:sz w:val="20"/>
                <w:szCs w:val="20"/>
              </w:rPr>
              <w:t xml:space="preserve"> is </w:t>
            </w:r>
            <w:r w:rsidRPr="001C61D2">
              <w:rPr>
                <w:rFonts w:eastAsia="Times New Roman" w:cs="Arial"/>
                <w:b/>
                <w:bCs/>
                <w:color w:val="4472C4" w:themeColor="accent5"/>
                <w:sz w:val="20"/>
                <w:szCs w:val="20"/>
              </w:rPr>
              <w:t>tuition free</w:t>
            </w:r>
          </w:p>
        </w:tc>
        <w:tc>
          <w:tcPr>
            <w:tcW w:w="810" w:type="dxa"/>
            <w:tcBorders>
              <w:top w:val="single" w:color="auto" w:sz="4" w:space="0"/>
              <w:left w:val="nil"/>
              <w:bottom w:val="nil"/>
              <w:right w:val="nil"/>
            </w:tcBorders>
            <w:shd w:val="clear" w:color="auto" w:fill="auto"/>
            <w:noWrap/>
            <w:vAlign w:val="center"/>
            <w:hideMark/>
          </w:tcPr>
          <w:p w:rsidRPr="00F327A5" w:rsidR="00F327A5" w:rsidP="00F327A5" w:rsidRDefault="00F327A5" w14:paraId="05E9490D"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84%</w:t>
            </w:r>
          </w:p>
        </w:tc>
      </w:tr>
      <w:tr w:rsidRPr="00F327A5" w:rsidR="00F327A5" w:rsidTr="00F327A5" w14:paraId="5656B96C" w14:textId="77777777">
        <w:tblPrEx>
          <w:jc w:val="left"/>
        </w:tblPrEx>
        <w:trPr>
          <w:trHeight w:val="260"/>
        </w:trPr>
        <w:tc>
          <w:tcPr>
            <w:tcW w:w="8550" w:type="dxa"/>
            <w:gridSpan w:val="2"/>
            <w:tcBorders>
              <w:top w:val="single" w:color="auto" w:sz="4" w:space="0"/>
              <w:left w:val="nil"/>
              <w:bottom w:val="nil"/>
              <w:right w:val="nil"/>
            </w:tcBorders>
            <w:shd w:val="clear" w:color="auto" w:fill="auto"/>
            <w:vAlign w:val="center"/>
            <w:hideMark/>
          </w:tcPr>
          <w:p w:rsidRPr="00F327A5" w:rsidR="00F327A5" w:rsidP="00F327A5" w:rsidRDefault="00F327A5" w14:paraId="711760D6" w14:textId="77777777">
            <w:pPr>
              <w:rPr>
                <w:rFonts w:eastAsia="Times New Roman" w:cs="Arial"/>
                <w:b/>
                <w:bCs/>
                <w:color w:val="4472C4" w:themeColor="accent5"/>
                <w:sz w:val="20"/>
                <w:szCs w:val="20"/>
              </w:rPr>
            </w:pPr>
            <w:r w:rsidRPr="00F327A5">
              <w:rPr>
                <w:rFonts w:eastAsia="Times New Roman" w:cs="Arial"/>
                <w:b/>
                <w:bCs/>
                <w:color w:val="4472C4" w:themeColor="accent5"/>
                <w:sz w:val="20"/>
                <w:szCs w:val="20"/>
              </w:rPr>
              <w:t xml:space="preserve">I was concerned about the school environment </w:t>
            </w:r>
            <w:r w:rsidRPr="00F327A5">
              <w:rPr>
                <w:rFonts w:eastAsia="Times New Roman" w:cs="Arial"/>
                <w:bCs/>
                <w:i/>
                <w:color w:val="4472C4" w:themeColor="accent5"/>
                <w:sz w:val="18"/>
                <w:szCs w:val="20"/>
              </w:rPr>
              <w:t>(safety, drugs, distractions, peer pressure, bullying etc.)</w:t>
            </w:r>
          </w:p>
        </w:tc>
        <w:tc>
          <w:tcPr>
            <w:tcW w:w="810" w:type="dxa"/>
            <w:tcBorders>
              <w:top w:val="single" w:color="auto" w:sz="4" w:space="0"/>
              <w:left w:val="nil"/>
              <w:bottom w:val="nil"/>
              <w:right w:val="nil"/>
            </w:tcBorders>
            <w:shd w:val="clear" w:color="auto" w:fill="auto"/>
            <w:noWrap/>
            <w:vAlign w:val="center"/>
            <w:hideMark/>
          </w:tcPr>
          <w:p w:rsidRPr="00F327A5" w:rsidR="00F327A5" w:rsidP="00F327A5" w:rsidRDefault="00F327A5" w14:paraId="28EAE4C2"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82%</w:t>
            </w:r>
          </w:p>
        </w:tc>
      </w:tr>
      <w:tr w:rsidRPr="00F327A5" w:rsidR="00F327A5" w:rsidTr="00F327A5" w14:paraId="6B747286" w14:textId="77777777">
        <w:tblPrEx>
          <w:jc w:val="left"/>
        </w:tblPrEx>
        <w:trPr>
          <w:trHeight w:val="296"/>
        </w:trPr>
        <w:tc>
          <w:tcPr>
            <w:tcW w:w="8550" w:type="dxa"/>
            <w:gridSpan w:val="2"/>
            <w:tcBorders>
              <w:top w:val="single" w:color="auto" w:sz="4" w:space="0"/>
              <w:left w:val="nil"/>
              <w:bottom w:val="nil"/>
              <w:right w:val="nil"/>
            </w:tcBorders>
            <w:shd w:val="clear" w:color="auto" w:fill="auto"/>
            <w:vAlign w:val="center"/>
            <w:hideMark/>
          </w:tcPr>
          <w:p w:rsidRPr="00F327A5" w:rsidR="00F327A5" w:rsidP="00F327A5" w:rsidRDefault="00F327A5" w14:paraId="581440FF" w14:textId="77777777">
            <w:pPr>
              <w:rPr>
                <w:rFonts w:eastAsia="Times New Roman" w:cs="Arial"/>
                <w:b/>
                <w:bCs/>
                <w:color w:val="4472C4" w:themeColor="accent5"/>
                <w:sz w:val="20"/>
                <w:szCs w:val="20"/>
              </w:rPr>
            </w:pPr>
            <w:r w:rsidRPr="00F327A5">
              <w:rPr>
                <w:rFonts w:eastAsia="Times New Roman" w:cs="Arial"/>
                <w:b/>
                <w:bCs/>
                <w:color w:val="4472C4" w:themeColor="accent5"/>
                <w:sz w:val="20"/>
                <w:szCs w:val="20"/>
              </w:rPr>
              <w:t xml:space="preserve">Wanted to oversee/be more involved in my student’s education </w:t>
            </w:r>
          </w:p>
        </w:tc>
        <w:tc>
          <w:tcPr>
            <w:tcW w:w="810" w:type="dxa"/>
            <w:tcBorders>
              <w:top w:val="single" w:color="auto" w:sz="4" w:space="0"/>
              <w:left w:val="nil"/>
              <w:bottom w:val="nil"/>
              <w:right w:val="nil"/>
            </w:tcBorders>
            <w:shd w:val="clear" w:color="auto" w:fill="auto"/>
            <w:noWrap/>
            <w:vAlign w:val="center"/>
            <w:hideMark/>
          </w:tcPr>
          <w:p w:rsidRPr="00F327A5" w:rsidR="00F327A5" w:rsidP="00F327A5" w:rsidRDefault="00F327A5" w14:paraId="1C0E4B88"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81%</w:t>
            </w:r>
          </w:p>
        </w:tc>
      </w:tr>
      <w:tr w:rsidRPr="00F327A5" w:rsidR="00F327A5" w:rsidTr="00F327A5" w14:paraId="513071E4" w14:textId="77777777">
        <w:tblPrEx>
          <w:jc w:val="left"/>
        </w:tblPrEx>
        <w:trPr>
          <w:trHeight w:val="260"/>
        </w:trPr>
        <w:tc>
          <w:tcPr>
            <w:tcW w:w="8550" w:type="dxa"/>
            <w:gridSpan w:val="2"/>
            <w:tcBorders>
              <w:top w:val="single" w:color="auto" w:sz="4" w:space="0"/>
              <w:left w:val="nil"/>
              <w:bottom w:val="nil"/>
              <w:right w:val="nil"/>
            </w:tcBorders>
            <w:shd w:val="clear" w:color="auto" w:fill="auto"/>
            <w:vAlign w:val="center"/>
            <w:hideMark/>
          </w:tcPr>
          <w:p w:rsidRPr="00F327A5" w:rsidR="00F327A5" w:rsidP="00F327A5" w:rsidRDefault="00F327A5" w14:paraId="6D5A81E0" w14:textId="47C2DB3A">
            <w:pPr>
              <w:rPr>
                <w:rFonts w:eastAsia="Times New Roman" w:cs="Arial"/>
                <w:b/>
                <w:bCs/>
                <w:color w:val="4472C4" w:themeColor="accent5"/>
                <w:sz w:val="20"/>
                <w:szCs w:val="20"/>
              </w:rPr>
            </w:pPr>
            <w:r>
              <w:rPr>
                <w:rFonts w:eastAsia="Times New Roman" w:cs="Arial"/>
                <w:b/>
                <w:bCs/>
                <w:color w:val="4472C4" w:themeColor="accent5"/>
                <w:sz w:val="20"/>
                <w:szCs w:val="20"/>
              </w:rPr>
              <w:t>Hoosier</w:t>
            </w:r>
            <w:r w:rsidRPr="00F327A5">
              <w:rPr>
                <w:rFonts w:eastAsia="Times New Roman" w:cs="Arial"/>
                <w:b/>
                <w:bCs/>
                <w:color w:val="4472C4" w:themeColor="accent5"/>
                <w:sz w:val="20"/>
                <w:szCs w:val="20"/>
              </w:rPr>
              <w:t xml:space="preserve"> is a K12 School</w:t>
            </w:r>
          </w:p>
        </w:tc>
        <w:tc>
          <w:tcPr>
            <w:tcW w:w="810" w:type="dxa"/>
            <w:tcBorders>
              <w:top w:val="single" w:color="auto" w:sz="4" w:space="0"/>
              <w:left w:val="nil"/>
              <w:bottom w:val="nil"/>
              <w:right w:val="nil"/>
            </w:tcBorders>
            <w:shd w:val="clear" w:color="auto" w:fill="auto"/>
            <w:noWrap/>
            <w:vAlign w:val="center"/>
            <w:hideMark/>
          </w:tcPr>
          <w:p w:rsidRPr="00F327A5" w:rsidR="00F327A5" w:rsidP="00F327A5" w:rsidRDefault="00F327A5" w14:paraId="443570AD"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80%</w:t>
            </w:r>
          </w:p>
        </w:tc>
      </w:tr>
      <w:tr w:rsidRPr="00F327A5" w:rsidR="00F327A5" w:rsidTr="00A475D1" w14:paraId="08D50010" w14:textId="77777777">
        <w:tblPrEx>
          <w:jc w:val="left"/>
        </w:tblPrEx>
        <w:trPr>
          <w:trHeight w:val="242"/>
        </w:trPr>
        <w:tc>
          <w:tcPr>
            <w:tcW w:w="8550" w:type="dxa"/>
            <w:gridSpan w:val="2"/>
            <w:tcBorders>
              <w:top w:val="single" w:color="auto" w:sz="4" w:space="0"/>
              <w:left w:val="nil"/>
              <w:bottom w:val="nil"/>
              <w:right w:val="nil"/>
            </w:tcBorders>
            <w:shd w:val="clear" w:color="auto" w:fill="auto"/>
            <w:vAlign w:val="center"/>
            <w:hideMark/>
          </w:tcPr>
          <w:p w:rsidRPr="00F327A5" w:rsidR="00F327A5" w:rsidP="00F327A5" w:rsidRDefault="00F327A5" w14:paraId="4A8E17E3" w14:textId="3EB87F78">
            <w:pPr>
              <w:rPr>
                <w:rFonts w:eastAsia="Times New Roman" w:cs="Arial"/>
                <w:b/>
                <w:bCs/>
                <w:i/>
                <w:color w:val="4472C4" w:themeColor="accent5"/>
                <w:szCs w:val="20"/>
              </w:rPr>
            </w:pPr>
            <w:r w:rsidRPr="00F327A5">
              <w:rPr>
                <w:rFonts w:eastAsia="Times New Roman" w:cs="Arial"/>
                <w:b/>
                <w:bCs/>
                <w:color w:val="4472C4" w:themeColor="accent5"/>
                <w:sz w:val="20"/>
                <w:szCs w:val="20"/>
              </w:rPr>
              <w:t xml:space="preserve">Reputation of </w:t>
            </w:r>
            <w:r w:rsidRPr="00A475D1">
              <w:rPr>
                <w:rFonts w:eastAsia="Times New Roman" w:cs="Arial"/>
                <w:b/>
                <w:bCs/>
                <w:color w:val="4472C4" w:themeColor="accent5"/>
                <w:sz w:val="20"/>
                <w:szCs w:val="20"/>
              </w:rPr>
              <w:t>Hoosier</w:t>
            </w:r>
          </w:p>
        </w:tc>
        <w:tc>
          <w:tcPr>
            <w:tcW w:w="810" w:type="dxa"/>
            <w:tcBorders>
              <w:top w:val="single" w:color="auto" w:sz="4" w:space="0"/>
              <w:left w:val="nil"/>
              <w:bottom w:val="nil"/>
              <w:right w:val="nil"/>
            </w:tcBorders>
            <w:shd w:val="clear" w:color="auto" w:fill="auto"/>
            <w:noWrap/>
            <w:vAlign w:val="center"/>
            <w:hideMark/>
          </w:tcPr>
          <w:p w:rsidRPr="00F327A5" w:rsidR="00F327A5" w:rsidP="00F327A5" w:rsidRDefault="00F327A5" w14:paraId="4837340F" w14:textId="77777777">
            <w:pPr>
              <w:rPr>
                <w:rFonts w:ascii="Arial" w:hAnsi="Arial" w:eastAsia="Times New Roman" w:cs="Arial"/>
                <w:color w:val="000000"/>
                <w:sz w:val="20"/>
                <w:szCs w:val="20"/>
              </w:rPr>
            </w:pPr>
            <w:r w:rsidRPr="00F327A5">
              <w:rPr>
                <w:rFonts w:ascii="Arial" w:hAnsi="Arial" w:eastAsia="Times New Roman" w:cs="Arial"/>
                <w:color w:val="000000"/>
                <w:sz w:val="20"/>
                <w:szCs w:val="20"/>
              </w:rPr>
              <w:t>79%</w:t>
            </w:r>
          </w:p>
        </w:tc>
      </w:tr>
    </w:tbl>
    <w:p w:rsidR="00F327A5" w:rsidP="00F327A5" w:rsidRDefault="00F327A5" w14:paraId="421E98F8" w14:textId="77777777">
      <w:pPr>
        <w:widowControl w:val="0"/>
        <w:tabs>
          <w:tab w:val="left" w:pos="220"/>
          <w:tab w:val="left" w:pos="720"/>
        </w:tabs>
        <w:autoSpaceDE w:val="0"/>
        <w:autoSpaceDN w:val="0"/>
        <w:adjustRightInd w:val="0"/>
        <w:spacing w:after="240"/>
        <w:rPr>
          <w:rFonts w:eastAsia="MS Mincho" w:cs="MS Mincho"/>
          <w:color w:val="000000"/>
        </w:rPr>
      </w:pPr>
    </w:p>
    <w:p w:rsidRPr="0045508B" w:rsidR="00F327A5" w:rsidP="00F327A5" w:rsidRDefault="0045508B" w14:paraId="2CAA53BE" w14:textId="58D8D82D">
      <w:pPr>
        <w:widowControl w:val="0"/>
        <w:tabs>
          <w:tab w:val="left" w:pos="220"/>
          <w:tab w:val="left" w:pos="720"/>
        </w:tabs>
        <w:autoSpaceDE w:val="0"/>
        <w:autoSpaceDN w:val="0"/>
        <w:adjustRightInd w:val="0"/>
        <w:spacing w:after="240"/>
        <w:rPr>
          <w:rFonts w:cs="Calibri"/>
          <w:b/>
          <w:color w:val="000000"/>
          <w:sz w:val="36"/>
          <w:u w:val="single"/>
        </w:rPr>
      </w:pPr>
      <w:r>
        <w:rPr>
          <w:rFonts w:cs="Calibri"/>
          <w:b/>
          <w:color w:val="000000"/>
          <w:sz w:val="36"/>
          <w:u w:val="single"/>
        </w:rPr>
        <w:t>Hoosier</w:t>
      </w:r>
      <w:r w:rsidRPr="00DA711F" w:rsidR="00F327A5">
        <w:rPr>
          <w:rFonts w:cs="Calibri"/>
          <w:b/>
          <w:color w:val="000000"/>
          <w:sz w:val="36"/>
          <w:u w:val="single"/>
        </w:rPr>
        <w:t xml:space="preserve"> </w:t>
      </w:r>
      <w:r w:rsidR="009A4E5F">
        <w:rPr>
          <w:rFonts w:cs="Calibri"/>
          <w:b/>
          <w:color w:val="000000"/>
          <w:sz w:val="36"/>
          <w:u w:val="single"/>
        </w:rPr>
        <w:t>Grades K</w:t>
      </w:r>
      <w:r w:rsidR="00F327A5">
        <w:rPr>
          <w:rFonts w:cs="Calibri"/>
          <w:b/>
          <w:color w:val="000000"/>
          <w:sz w:val="36"/>
          <w:u w:val="single"/>
        </w:rPr>
        <w:t>-8</w:t>
      </w:r>
    </w:p>
    <w:tbl>
      <w:tblPr>
        <w:tblW w:w="9360" w:type="dxa"/>
        <w:jc w:val="center"/>
        <w:tblLook w:val="04A0" w:firstRow="1" w:lastRow="0" w:firstColumn="1" w:lastColumn="0" w:noHBand="0" w:noVBand="1"/>
      </w:tblPr>
      <w:tblGrid>
        <w:gridCol w:w="4563"/>
        <w:gridCol w:w="4077"/>
        <w:gridCol w:w="720"/>
      </w:tblGrid>
      <w:tr w:rsidRPr="001C61D2" w:rsidR="0045508B" w:rsidTr="0045508B" w14:paraId="12EC0BB8" w14:textId="77777777">
        <w:trPr>
          <w:trHeight w:val="780"/>
          <w:jc w:val="center"/>
        </w:trPr>
        <w:tc>
          <w:tcPr>
            <w:tcW w:w="4563" w:type="dxa"/>
            <w:tcBorders>
              <w:top w:val="nil"/>
              <w:left w:val="nil"/>
              <w:bottom w:val="single" w:color="auto" w:sz="4" w:space="0"/>
              <w:right w:val="nil"/>
            </w:tcBorders>
            <w:shd w:val="clear" w:color="auto" w:fill="000000" w:themeFill="text1"/>
            <w:vAlign w:val="center"/>
            <w:hideMark/>
          </w:tcPr>
          <w:p w:rsidRPr="005007DA" w:rsidR="0045508B" w:rsidP="0045508B" w:rsidRDefault="0045508B" w14:paraId="1E89ADCB" w14:textId="77777777">
            <w:pPr>
              <w:rPr>
                <w:rFonts w:eastAsia="Times New Roman" w:cs="Arial"/>
                <w:b/>
                <w:bCs/>
                <w:color w:val="FFFFFF" w:themeColor="background1"/>
                <w:sz w:val="20"/>
                <w:szCs w:val="20"/>
              </w:rPr>
            </w:pPr>
            <w:r w:rsidRPr="005007DA">
              <w:rPr>
                <w:rFonts w:eastAsia="Times New Roman" w:cs="Arial"/>
                <w:b/>
                <w:bCs/>
                <w:color w:val="FFFFFF" w:themeColor="background1"/>
                <w:sz w:val="20"/>
                <w:szCs w:val="20"/>
              </w:rPr>
              <w:t>Reason for Selecting</w:t>
            </w:r>
          </w:p>
        </w:tc>
        <w:tc>
          <w:tcPr>
            <w:tcW w:w="4797" w:type="dxa"/>
            <w:gridSpan w:val="2"/>
            <w:tcBorders>
              <w:top w:val="nil"/>
              <w:left w:val="nil"/>
              <w:bottom w:val="single" w:color="auto" w:sz="4" w:space="0"/>
              <w:right w:val="nil"/>
            </w:tcBorders>
            <w:shd w:val="clear" w:color="auto" w:fill="000000" w:themeFill="text1"/>
            <w:vAlign w:val="center"/>
          </w:tcPr>
          <w:p w:rsidRPr="005007DA" w:rsidR="0045508B" w:rsidP="0045508B" w:rsidRDefault="0045508B" w14:paraId="22DCFD3E" w14:textId="5EAF0E40">
            <w:pPr>
              <w:rPr>
                <w:rFonts w:eastAsia="Times New Roman" w:cs="Arial"/>
                <w:b/>
                <w:color w:val="FFFFFF" w:themeColor="background1"/>
                <w:sz w:val="20"/>
                <w:szCs w:val="20"/>
              </w:rPr>
            </w:pPr>
            <w:r>
              <w:rPr>
                <w:rFonts w:eastAsia="Times New Roman" w:cs="Arial"/>
                <w:b/>
                <w:color w:val="FFFFFF" w:themeColor="background1"/>
                <w:sz w:val="20"/>
                <w:szCs w:val="20"/>
              </w:rPr>
              <w:t>Hoosier</w:t>
            </w:r>
            <w:r w:rsidR="009A4E5F">
              <w:rPr>
                <w:rFonts w:eastAsia="Times New Roman" w:cs="Arial"/>
                <w:b/>
                <w:color w:val="FFFFFF" w:themeColor="background1"/>
                <w:sz w:val="20"/>
                <w:szCs w:val="20"/>
              </w:rPr>
              <w:t xml:space="preserve"> Grades K</w:t>
            </w:r>
            <w:r>
              <w:rPr>
                <w:rFonts w:eastAsia="Times New Roman" w:cs="Arial"/>
                <w:b/>
                <w:color w:val="FFFFFF" w:themeColor="background1"/>
                <w:sz w:val="20"/>
                <w:szCs w:val="20"/>
              </w:rPr>
              <w:t>-8</w:t>
            </w:r>
          </w:p>
        </w:tc>
      </w:tr>
      <w:tr w:rsidRPr="0045508B" w:rsidR="0045508B" w:rsidTr="0045508B" w14:paraId="11AB4BB4" w14:textId="77777777">
        <w:tblPrEx>
          <w:jc w:val="left"/>
        </w:tblPrEx>
        <w:trPr>
          <w:trHeight w:val="341"/>
        </w:trPr>
        <w:tc>
          <w:tcPr>
            <w:tcW w:w="8640" w:type="dxa"/>
            <w:gridSpan w:val="2"/>
            <w:tcBorders>
              <w:top w:val="nil"/>
              <w:left w:val="nil"/>
              <w:bottom w:val="nil"/>
              <w:right w:val="nil"/>
            </w:tcBorders>
            <w:shd w:val="clear" w:color="auto" w:fill="auto"/>
            <w:vAlign w:val="center"/>
            <w:hideMark/>
          </w:tcPr>
          <w:p w:rsidRPr="0045508B" w:rsidR="0045508B" w:rsidP="0045508B" w:rsidRDefault="0045508B" w14:paraId="05D75F92" w14:textId="77777777">
            <w:pPr>
              <w:rPr>
                <w:rFonts w:ascii="Arial" w:hAnsi="Arial" w:eastAsia="Times New Roman" w:cs="Arial"/>
                <w:b/>
                <w:bCs/>
                <w:color w:val="000000"/>
                <w:sz w:val="20"/>
                <w:szCs w:val="20"/>
              </w:rPr>
            </w:pPr>
            <w:r w:rsidRPr="0045508B">
              <w:rPr>
                <w:rFonts w:eastAsia="Times New Roman" w:cs="Arial"/>
                <w:b/>
                <w:bCs/>
                <w:color w:val="4472C4" w:themeColor="accent5"/>
                <w:sz w:val="20"/>
                <w:szCs w:val="20"/>
              </w:rPr>
              <w:t xml:space="preserve">Flexible scheduling/pacing options (ability for this student to learn at his/her own pace) </w:t>
            </w:r>
          </w:p>
        </w:tc>
        <w:tc>
          <w:tcPr>
            <w:tcW w:w="720" w:type="dxa"/>
            <w:tcBorders>
              <w:top w:val="nil"/>
              <w:left w:val="nil"/>
              <w:bottom w:val="nil"/>
              <w:right w:val="nil"/>
            </w:tcBorders>
            <w:shd w:val="clear" w:color="auto" w:fill="auto"/>
            <w:noWrap/>
            <w:vAlign w:val="center"/>
            <w:hideMark/>
          </w:tcPr>
          <w:p w:rsidRPr="0045508B" w:rsidR="0045508B" w:rsidP="0045508B" w:rsidRDefault="0045508B" w14:paraId="327A1CB0"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97%</w:t>
            </w:r>
          </w:p>
        </w:tc>
      </w:tr>
      <w:tr w:rsidRPr="0045508B" w:rsidR="0045508B" w:rsidTr="0045508B" w14:paraId="5151AA00" w14:textId="77777777">
        <w:tblPrEx>
          <w:jc w:val="left"/>
        </w:tblPrEx>
        <w:trPr>
          <w:trHeight w:val="350"/>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738401F8" w14:textId="77777777">
            <w:pPr>
              <w:rPr>
                <w:rFonts w:ascii="Arial" w:hAnsi="Arial" w:eastAsia="Times New Roman" w:cs="Arial"/>
                <w:b/>
                <w:bCs/>
                <w:color w:val="000000"/>
                <w:sz w:val="20"/>
                <w:szCs w:val="20"/>
              </w:rPr>
            </w:pPr>
            <w:r w:rsidRPr="0045508B">
              <w:rPr>
                <w:rFonts w:ascii="Arial" w:hAnsi="Arial" w:eastAsia="Times New Roman" w:cs="Arial"/>
                <w:b/>
                <w:bCs/>
                <w:color w:val="000000"/>
                <w:sz w:val="20"/>
                <w:szCs w:val="20"/>
              </w:rPr>
              <w:t xml:space="preserve">Meets state required school standards </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2A4C6F2C"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94%</w:t>
            </w:r>
          </w:p>
        </w:tc>
      </w:tr>
      <w:tr w:rsidRPr="0045508B" w:rsidR="0045508B" w:rsidTr="0045508B" w14:paraId="4FBBC321" w14:textId="77777777">
        <w:tblPrEx>
          <w:jc w:val="left"/>
        </w:tblPrEx>
        <w:trPr>
          <w:trHeight w:val="260"/>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44F3929F" w14:textId="7AA88249">
            <w:pPr>
              <w:rPr>
                <w:rFonts w:ascii="Arial" w:hAnsi="Arial" w:eastAsia="Times New Roman" w:cs="Arial"/>
                <w:b/>
                <w:bCs/>
                <w:color w:val="000000"/>
                <w:sz w:val="20"/>
                <w:szCs w:val="20"/>
              </w:rPr>
            </w:pPr>
            <w:r>
              <w:rPr>
                <w:rFonts w:eastAsia="Times New Roman" w:cs="Arial"/>
                <w:b/>
                <w:bCs/>
                <w:color w:val="4472C4" w:themeColor="accent5"/>
                <w:sz w:val="20"/>
                <w:szCs w:val="20"/>
              </w:rPr>
              <w:t>Hoosier</w:t>
            </w:r>
            <w:r w:rsidRPr="005007DA">
              <w:rPr>
                <w:rFonts w:eastAsia="Times New Roman" w:cs="Arial"/>
                <w:b/>
                <w:bCs/>
                <w:color w:val="4472C4" w:themeColor="accent5"/>
                <w:sz w:val="20"/>
                <w:szCs w:val="20"/>
              </w:rPr>
              <w:t xml:space="preserve"> is </w:t>
            </w:r>
            <w:r w:rsidRPr="001C61D2">
              <w:rPr>
                <w:rFonts w:eastAsia="Times New Roman" w:cs="Arial"/>
                <w:b/>
                <w:bCs/>
                <w:color w:val="4472C4" w:themeColor="accent5"/>
                <w:sz w:val="20"/>
                <w:szCs w:val="20"/>
              </w:rPr>
              <w:t>tuition free</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4F4CC8AF"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91%</w:t>
            </w:r>
          </w:p>
        </w:tc>
      </w:tr>
      <w:tr w:rsidRPr="0045508B" w:rsidR="0045508B" w:rsidTr="0045508B" w14:paraId="5354F98E" w14:textId="77777777">
        <w:tblPrEx>
          <w:jc w:val="left"/>
        </w:tblPrEx>
        <w:trPr>
          <w:trHeight w:val="260"/>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7139B5DB" w14:textId="77777777">
            <w:pPr>
              <w:rPr>
                <w:rFonts w:ascii="Arial" w:hAnsi="Arial" w:eastAsia="Times New Roman" w:cs="Arial"/>
                <w:b/>
                <w:bCs/>
                <w:color w:val="000000"/>
                <w:sz w:val="20"/>
                <w:szCs w:val="20"/>
              </w:rPr>
            </w:pPr>
            <w:r w:rsidRPr="0045508B">
              <w:rPr>
                <w:rFonts w:ascii="Arial" w:hAnsi="Arial" w:eastAsia="Times New Roman" w:cs="Arial"/>
                <w:b/>
                <w:bCs/>
                <w:color w:val="000000"/>
                <w:sz w:val="20"/>
                <w:szCs w:val="20"/>
              </w:rPr>
              <w:t xml:space="preserve">Quality of curriculum </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4E028FD7"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90%</w:t>
            </w:r>
          </w:p>
        </w:tc>
      </w:tr>
      <w:tr w:rsidRPr="0045508B" w:rsidR="0045508B" w:rsidTr="0045508B" w14:paraId="58D9C594" w14:textId="77777777">
        <w:tblPrEx>
          <w:jc w:val="left"/>
        </w:tblPrEx>
        <w:trPr>
          <w:trHeight w:val="260"/>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7DF69D3D" w14:textId="77777777">
            <w:pPr>
              <w:rPr>
                <w:rFonts w:ascii="Arial" w:hAnsi="Arial" w:eastAsia="Times New Roman" w:cs="Arial"/>
                <w:b/>
                <w:bCs/>
                <w:color w:val="000000"/>
                <w:sz w:val="20"/>
                <w:szCs w:val="20"/>
              </w:rPr>
            </w:pPr>
            <w:r w:rsidRPr="0045508B">
              <w:rPr>
                <w:rFonts w:eastAsia="Times New Roman" w:cs="Arial"/>
                <w:b/>
                <w:bCs/>
                <w:color w:val="4472C4" w:themeColor="accent5"/>
                <w:sz w:val="20"/>
                <w:szCs w:val="20"/>
              </w:rPr>
              <w:t>Ability to customize program to meet this student’s needs</w:t>
            </w:r>
            <w:r w:rsidRPr="0045508B">
              <w:rPr>
                <w:rFonts w:ascii="Arial" w:hAnsi="Arial" w:eastAsia="Times New Roman" w:cs="Arial"/>
                <w:b/>
                <w:bCs/>
                <w:color w:val="000000"/>
                <w:sz w:val="20"/>
                <w:szCs w:val="20"/>
              </w:rPr>
              <w:t xml:space="preserve"> </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78FB397F"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89%</w:t>
            </w:r>
          </w:p>
        </w:tc>
      </w:tr>
      <w:tr w:rsidRPr="0045508B" w:rsidR="0045508B" w:rsidTr="0045508B" w14:paraId="2A1FC67F" w14:textId="77777777">
        <w:tblPrEx>
          <w:jc w:val="left"/>
        </w:tblPrEx>
        <w:trPr>
          <w:trHeight w:val="323"/>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357DB621" w14:textId="77777777">
            <w:pPr>
              <w:rPr>
                <w:rFonts w:ascii="Arial" w:hAnsi="Arial" w:eastAsia="Times New Roman" w:cs="Arial"/>
                <w:b/>
                <w:bCs/>
                <w:color w:val="000000"/>
                <w:sz w:val="20"/>
                <w:szCs w:val="20"/>
              </w:rPr>
            </w:pPr>
            <w:r w:rsidRPr="0045508B">
              <w:rPr>
                <w:rFonts w:ascii="Arial" w:hAnsi="Arial" w:eastAsia="Times New Roman" w:cs="Arial"/>
                <w:b/>
                <w:bCs/>
                <w:color w:val="000000"/>
                <w:sz w:val="20"/>
                <w:szCs w:val="20"/>
              </w:rPr>
              <w:t>Support of highly qualified, experienced teachers for each subject</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32C0D107"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89%</w:t>
            </w:r>
          </w:p>
        </w:tc>
      </w:tr>
      <w:tr w:rsidRPr="0045508B" w:rsidR="0045508B" w:rsidTr="0045508B" w14:paraId="207109A4" w14:textId="77777777">
        <w:tblPrEx>
          <w:jc w:val="left"/>
        </w:tblPrEx>
        <w:trPr>
          <w:trHeight w:val="260"/>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200EBE85" w14:textId="35864429">
            <w:pPr>
              <w:rPr>
                <w:rFonts w:ascii="Arial" w:hAnsi="Arial" w:eastAsia="Times New Roman" w:cs="Arial"/>
                <w:b/>
                <w:bCs/>
                <w:color w:val="000000"/>
                <w:sz w:val="20"/>
                <w:szCs w:val="20"/>
              </w:rPr>
            </w:pPr>
            <w:r w:rsidRPr="0045508B">
              <w:rPr>
                <w:rFonts w:ascii="Arial" w:hAnsi="Arial" w:eastAsia="Times New Roman" w:cs="Arial"/>
                <w:b/>
                <w:bCs/>
                <w:color w:val="000000"/>
                <w:sz w:val="20"/>
                <w:szCs w:val="20"/>
              </w:rPr>
              <w:t xml:space="preserve">Because </w:t>
            </w:r>
            <w:r>
              <w:rPr>
                <w:rFonts w:ascii="Arial" w:hAnsi="Arial" w:eastAsia="Times New Roman" w:cs="Arial"/>
                <w:b/>
                <w:bCs/>
                <w:color w:val="000000"/>
                <w:sz w:val="20"/>
                <w:szCs w:val="20"/>
              </w:rPr>
              <w:t>Hoosier</w:t>
            </w:r>
            <w:r w:rsidRPr="0045508B">
              <w:rPr>
                <w:rFonts w:ascii="Arial" w:hAnsi="Arial" w:eastAsia="Times New Roman" w:cs="Arial"/>
                <w:b/>
                <w:bCs/>
                <w:color w:val="000000"/>
                <w:sz w:val="20"/>
                <w:szCs w:val="20"/>
              </w:rPr>
              <w:t xml:space="preserve"> is a public school with recognition and backing of state </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70AFB99F"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88%</w:t>
            </w:r>
          </w:p>
        </w:tc>
      </w:tr>
      <w:tr w:rsidRPr="0045508B" w:rsidR="0045508B" w:rsidTr="0045508B" w14:paraId="5CA7323F" w14:textId="77777777">
        <w:tblPrEx>
          <w:jc w:val="left"/>
        </w:tblPrEx>
        <w:trPr>
          <w:trHeight w:val="296"/>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2B8B9C3D" w14:textId="77777777">
            <w:pPr>
              <w:rPr>
                <w:rFonts w:ascii="Arial" w:hAnsi="Arial" w:eastAsia="Times New Roman" w:cs="Arial"/>
                <w:b/>
                <w:bCs/>
                <w:color w:val="000000"/>
                <w:sz w:val="20"/>
                <w:szCs w:val="20"/>
              </w:rPr>
            </w:pPr>
            <w:r w:rsidRPr="0045508B">
              <w:rPr>
                <w:rFonts w:eastAsia="Times New Roman" w:cs="Arial"/>
                <w:b/>
                <w:bCs/>
                <w:color w:val="4472C4" w:themeColor="accent5"/>
                <w:sz w:val="20"/>
                <w:szCs w:val="20"/>
              </w:rPr>
              <w:t xml:space="preserve">Wanted to oversee/be more involved in my student’s education </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25F5AAD3"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86%</w:t>
            </w:r>
          </w:p>
        </w:tc>
      </w:tr>
      <w:tr w:rsidRPr="0045508B" w:rsidR="0045508B" w:rsidTr="0045508B" w14:paraId="7E3359C1" w14:textId="77777777">
        <w:tblPrEx>
          <w:jc w:val="left"/>
        </w:tblPrEx>
        <w:trPr>
          <w:trHeight w:val="323"/>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A54101" w14:paraId="153F93AD" w14:textId="5FF05E92">
            <w:pPr>
              <w:rPr>
                <w:rFonts w:ascii="Arial" w:hAnsi="Arial" w:eastAsia="Times New Roman" w:cs="Arial"/>
                <w:b/>
                <w:bCs/>
                <w:color w:val="000000"/>
                <w:sz w:val="20"/>
                <w:szCs w:val="20"/>
              </w:rPr>
            </w:pPr>
            <w:r>
              <w:rPr>
                <w:rFonts w:eastAsia="Times New Roman" w:cs="Arial"/>
                <w:b/>
                <w:bCs/>
                <w:color w:val="4472C4" w:themeColor="accent5"/>
                <w:sz w:val="20"/>
                <w:szCs w:val="20"/>
              </w:rPr>
              <w:t>Reputation of Hoosier</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4310FFD5"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83%</w:t>
            </w:r>
          </w:p>
        </w:tc>
      </w:tr>
      <w:tr w:rsidRPr="0045508B" w:rsidR="0045508B" w:rsidTr="0045508B" w14:paraId="003C6D6F" w14:textId="77777777">
        <w:tblPrEx>
          <w:jc w:val="left"/>
        </w:tblPrEx>
        <w:trPr>
          <w:trHeight w:val="260"/>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130736FB" w14:textId="4DEDDB27">
            <w:pPr>
              <w:rPr>
                <w:rFonts w:ascii="Arial" w:hAnsi="Arial" w:eastAsia="Times New Roman" w:cs="Arial"/>
                <w:b/>
                <w:bCs/>
                <w:color w:val="000000"/>
                <w:sz w:val="20"/>
                <w:szCs w:val="20"/>
              </w:rPr>
            </w:pPr>
            <w:r>
              <w:rPr>
                <w:rFonts w:ascii="Arial" w:hAnsi="Arial" w:eastAsia="Times New Roman" w:cs="Arial"/>
                <w:b/>
                <w:bCs/>
                <w:color w:val="000000"/>
                <w:sz w:val="20"/>
                <w:szCs w:val="20"/>
              </w:rPr>
              <w:t>Hoosier</w:t>
            </w:r>
            <w:r w:rsidRPr="0045508B">
              <w:rPr>
                <w:rFonts w:ascii="Arial" w:hAnsi="Arial" w:eastAsia="Times New Roman" w:cs="Arial"/>
                <w:b/>
                <w:bCs/>
                <w:color w:val="000000"/>
                <w:sz w:val="20"/>
                <w:szCs w:val="20"/>
              </w:rPr>
              <w:t xml:space="preserve"> is the kind of research-based, rigorous education I wanted for my student</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16D4E406"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82%</w:t>
            </w:r>
          </w:p>
        </w:tc>
      </w:tr>
      <w:tr w:rsidRPr="0045508B" w:rsidR="0045508B" w:rsidTr="0045508B" w14:paraId="4499BDA9" w14:textId="77777777">
        <w:tblPrEx>
          <w:jc w:val="left"/>
        </w:tblPrEx>
        <w:trPr>
          <w:trHeight w:val="341"/>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293EF818" w14:textId="145B4952">
            <w:pPr>
              <w:rPr>
                <w:rFonts w:ascii="Arial" w:hAnsi="Arial" w:eastAsia="Times New Roman" w:cs="Arial"/>
                <w:b/>
                <w:bCs/>
                <w:color w:val="000000"/>
                <w:sz w:val="20"/>
                <w:szCs w:val="20"/>
              </w:rPr>
            </w:pPr>
            <w:r>
              <w:rPr>
                <w:rFonts w:eastAsia="Times New Roman" w:cs="Arial"/>
                <w:b/>
                <w:bCs/>
                <w:color w:val="4472C4" w:themeColor="accent5"/>
                <w:sz w:val="20"/>
                <w:szCs w:val="20"/>
              </w:rPr>
              <w:t>Hoosier</w:t>
            </w:r>
            <w:r w:rsidRPr="0045508B">
              <w:rPr>
                <w:rFonts w:eastAsia="Times New Roman" w:cs="Arial"/>
                <w:b/>
                <w:bCs/>
                <w:color w:val="4472C4" w:themeColor="accent5"/>
                <w:sz w:val="20"/>
                <w:szCs w:val="20"/>
              </w:rPr>
              <w:t xml:space="preserve"> is a K12 School</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6FC0701B"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81%</w:t>
            </w:r>
          </w:p>
        </w:tc>
      </w:tr>
      <w:tr w:rsidRPr="0045508B" w:rsidR="0045508B" w:rsidTr="0045508B" w14:paraId="195E8E03" w14:textId="77777777">
        <w:tblPrEx>
          <w:jc w:val="left"/>
        </w:tblPrEx>
        <w:trPr>
          <w:trHeight w:val="305"/>
        </w:trPr>
        <w:tc>
          <w:tcPr>
            <w:tcW w:w="8640" w:type="dxa"/>
            <w:gridSpan w:val="2"/>
            <w:tcBorders>
              <w:top w:val="single" w:color="auto" w:sz="4" w:space="0"/>
              <w:left w:val="nil"/>
              <w:bottom w:val="nil"/>
              <w:right w:val="nil"/>
            </w:tcBorders>
            <w:shd w:val="clear" w:color="auto" w:fill="auto"/>
            <w:vAlign w:val="center"/>
            <w:hideMark/>
          </w:tcPr>
          <w:p w:rsidRPr="0045508B" w:rsidR="0045508B" w:rsidP="0045508B" w:rsidRDefault="0045508B" w14:paraId="590DCDFE" w14:textId="77777777">
            <w:pPr>
              <w:rPr>
                <w:rFonts w:ascii="Arial" w:hAnsi="Arial" w:eastAsia="Times New Roman" w:cs="Arial"/>
                <w:b/>
                <w:bCs/>
                <w:color w:val="000000"/>
                <w:sz w:val="20"/>
                <w:szCs w:val="20"/>
              </w:rPr>
            </w:pPr>
            <w:r w:rsidRPr="0045508B">
              <w:rPr>
                <w:rFonts w:eastAsia="Times New Roman" w:cs="Arial"/>
                <w:b/>
                <w:bCs/>
                <w:color w:val="4472C4" w:themeColor="accent5"/>
                <w:sz w:val="20"/>
                <w:szCs w:val="20"/>
              </w:rPr>
              <w:t xml:space="preserve">I was concerned about the school environment </w:t>
            </w:r>
            <w:r w:rsidRPr="0045508B">
              <w:rPr>
                <w:rFonts w:eastAsia="Times New Roman" w:cs="Arial"/>
                <w:bCs/>
                <w:i/>
                <w:color w:val="4472C4" w:themeColor="accent5"/>
                <w:sz w:val="20"/>
                <w:szCs w:val="20"/>
              </w:rPr>
              <w:t>(safety, drugs, distractions, peer pressure, bullying etc.)</w:t>
            </w:r>
          </w:p>
        </w:tc>
        <w:tc>
          <w:tcPr>
            <w:tcW w:w="720" w:type="dxa"/>
            <w:tcBorders>
              <w:top w:val="single" w:color="auto" w:sz="4" w:space="0"/>
              <w:left w:val="nil"/>
              <w:bottom w:val="nil"/>
              <w:right w:val="nil"/>
            </w:tcBorders>
            <w:shd w:val="clear" w:color="auto" w:fill="auto"/>
            <w:noWrap/>
            <w:vAlign w:val="center"/>
            <w:hideMark/>
          </w:tcPr>
          <w:p w:rsidRPr="0045508B" w:rsidR="0045508B" w:rsidP="0045508B" w:rsidRDefault="0045508B" w14:paraId="01A45BB3" w14:textId="77777777">
            <w:pPr>
              <w:rPr>
                <w:rFonts w:ascii="Arial" w:hAnsi="Arial" w:eastAsia="Times New Roman" w:cs="Arial"/>
                <w:color w:val="000000"/>
                <w:sz w:val="20"/>
                <w:szCs w:val="20"/>
              </w:rPr>
            </w:pPr>
            <w:r w:rsidRPr="0045508B">
              <w:rPr>
                <w:rFonts w:ascii="Arial" w:hAnsi="Arial" w:eastAsia="Times New Roman" w:cs="Arial"/>
                <w:color w:val="000000"/>
                <w:sz w:val="20"/>
                <w:szCs w:val="20"/>
              </w:rPr>
              <w:t>81%</w:t>
            </w:r>
          </w:p>
        </w:tc>
      </w:tr>
    </w:tbl>
    <w:p w:rsidR="0045508B" w:rsidP="00F327A5" w:rsidRDefault="0045508B" w14:paraId="16980500" w14:textId="77777777">
      <w:pPr>
        <w:rPr>
          <w:rFonts w:cs="Times New Roman"/>
          <w:i/>
          <w:color w:val="000000" w:themeColor="text1"/>
          <w:sz w:val="22"/>
          <w:szCs w:val="22"/>
        </w:rPr>
      </w:pPr>
    </w:p>
    <w:p w:rsidRPr="001C61D2" w:rsidR="00F327A5" w:rsidP="00F327A5" w:rsidRDefault="00F327A5" w14:paraId="1D5B5883" w14:textId="77777777">
      <w:pPr>
        <w:rPr>
          <w:rFonts w:cs="Times New Roman"/>
          <w:i/>
          <w:color w:val="000000" w:themeColor="text1"/>
          <w:sz w:val="22"/>
          <w:szCs w:val="22"/>
        </w:rPr>
      </w:pPr>
      <w:r w:rsidRPr="001C61D2">
        <w:rPr>
          <w:rFonts w:cs="Times New Roman"/>
          <w:i/>
          <w:color w:val="000000" w:themeColor="text1"/>
          <w:sz w:val="22"/>
          <w:szCs w:val="22"/>
        </w:rPr>
        <w:t>Methodology: The</w:t>
      </w:r>
      <w:r w:rsidRPr="005007DA">
        <w:rPr>
          <w:rFonts w:cs="Times New Roman"/>
          <w:i/>
          <w:color w:val="000000" w:themeColor="text1"/>
          <w:sz w:val="22"/>
          <w:szCs w:val="22"/>
        </w:rPr>
        <w:t xml:space="preserve"> question</w:t>
      </w:r>
      <w:r w:rsidRPr="001C61D2">
        <w:rPr>
          <w:rFonts w:cs="Times New Roman"/>
          <w:i/>
          <w:color w:val="000000" w:themeColor="text1"/>
          <w:sz w:val="22"/>
          <w:szCs w:val="22"/>
        </w:rPr>
        <w:t>s</w:t>
      </w:r>
      <w:r w:rsidRPr="005007DA">
        <w:rPr>
          <w:rFonts w:cs="Times New Roman"/>
          <w:i/>
          <w:color w:val="000000" w:themeColor="text1"/>
          <w:sz w:val="22"/>
          <w:szCs w:val="22"/>
        </w:rPr>
        <w:t xml:space="preserve"> </w:t>
      </w:r>
      <w:r w:rsidRPr="001C61D2">
        <w:rPr>
          <w:rFonts w:cs="Times New Roman"/>
          <w:i/>
          <w:color w:val="000000" w:themeColor="text1"/>
          <w:sz w:val="22"/>
          <w:szCs w:val="22"/>
        </w:rPr>
        <w:t>are</w:t>
      </w:r>
      <w:r w:rsidRPr="005007DA">
        <w:rPr>
          <w:rFonts w:cs="Times New Roman"/>
          <w:i/>
          <w:color w:val="000000" w:themeColor="text1"/>
          <w:sz w:val="22"/>
          <w:szCs w:val="22"/>
        </w:rPr>
        <w:t xml:space="preserve"> asked on a </w:t>
      </w:r>
      <w:r w:rsidRPr="001C61D2">
        <w:rPr>
          <w:rFonts w:cs="Times New Roman"/>
          <w:i/>
          <w:color w:val="000000" w:themeColor="text1"/>
          <w:sz w:val="22"/>
          <w:szCs w:val="22"/>
        </w:rPr>
        <w:t>top 3 box answer.</w:t>
      </w:r>
      <w:r w:rsidRPr="005007DA">
        <w:rPr>
          <w:rFonts w:cs="Times New Roman"/>
          <w:i/>
          <w:color w:val="000000" w:themeColor="text1"/>
          <w:sz w:val="22"/>
          <w:szCs w:val="22"/>
        </w:rPr>
        <w:t xml:space="preserve"> </w:t>
      </w:r>
    </w:p>
    <w:p w:rsidRPr="00F372A6" w:rsidR="00BB62B1" w:rsidP="00F372A6" w:rsidRDefault="00F327A5" w14:paraId="072786B9" w14:textId="5897431E">
      <w:pPr>
        <w:widowControl w:val="0"/>
        <w:tabs>
          <w:tab w:val="left" w:pos="220"/>
          <w:tab w:val="left" w:pos="720"/>
        </w:tabs>
        <w:autoSpaceDE w:val="0"/>
        <w:autoSpaceDN w:val="0"/>
        <w:adjustRightInd w:val="0"/>
        <w:spacing w:after="240"/>
        <w:rPr>
          <w:rFonts w:cs="Times"/>
          <w:i/>
          <w:color w:val="000000"/>
        </w:rPr>
      </w:pPr>
      <w:r w:rsidRPr="001C61D2">
        <w:rPr>
          <w:rFonts w:eastAsia="Times New Roman" w:cs="Times New Roman"/>
          <w:i/>
          <w:color w:val="000000" w:themeColor="text1"/>
          <w:sz w:val="22"/>
          <w:szCs w:val="22"/>
        </w:rPr>
        <w:t xml:space="preserve">DATA: </w:t>
      </w:r>
      <w:r>
        <w:rPr>
          <w:rFonts w:eastAsia="Times New Roman" w:cs="Times New Roman"/>
          <w:i/>
          <w:color w:val="000000" w:themeColor="text1"/>
          <w:sz w:val="22"/>
          <w:szCs w:val="22"/>
        </w:rPr>
        <w:t>F</w:t>
      </w:r>
      <w:r w:rsidRPr="005007DA">
        <w:rPr>
          <w:rFonts w:eastAsia="Times New Roman" w:cs="Times New Roman"/>
          <w:i/>
          <w:color w:val="000000" w:themeColor="text1"/>
          <w:sz w:val="22"/>
          <w:szCs w:val="22"/>
        </w:rPr>
        <w:t>rom the 2016 Spring Parent Satisfaction surveys</w:t>
      </w:r>
    </w:p>
    <w:sectPr w:rsidRPr="00F372A6" w:rsidR="00BB62B1" w:rsidSect="00FF62FB">
      <w:pgSz w:w="12240" w:h="15840"/>
      <w:pgMar w:top="99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4992C8D"/>
    <w:multiLevelType w:val="hybridMultilevel"/>
    <w:tmpl w:val="AB28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695E08"/>
    <w:multiLevelType w:val="hybridMultilevel"/>
    <w:tmpl w:val="48C2B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1742FA4"/>
    <w:multiLevelType w:val="hybridMultilevel"/>
    <w:tmpl w:val="CEB0C1E8"/>
    <w:lvl w:ilvl="0" w:tplc="B21693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CA0"/>
    <w:rsid w:val="000246CC"/>
    <w:rsid w:val="000376C8"/>
    <w:rsid w:val="0016527E"/>
    <w:rsid w:val="00171E79"/>
    <w:rsid w:val="001B4459"/>
    <w:rsid w:val="001E31B0"/>
    <w:rsid w:val="00246EEE"/>
    <w:rsid w:val="002C4AF4"/>
    <w:rsid w:val="002D4E76"/>
    <w:rsid w:val="00307497"/>
    <w:rsid w:val="00314E04"/>
    <w:rsid w:val="004438C2"/>
    <w:rsid w:val="0045508B"/>
    <w:rsid w:val="004E4DA6"/>
    <w:rsid w:val="00572E3D"/>
    <w:rsid w:val="005F1250"/>
    <w:rsid w:val="0062452F"/>
    <w:rsid w:val="00647BAF"/>
    <w:rsid w:val="006656C2"/>
    <w:rsid w:val="00680D99"/>
    <w:rsid w:val="007E649F"/>
    <w:rsid w:val="00913CA0"/>
    <w:rsid w:val="009313D5"/>
    <w:rsid w:val="00942479"/>
    <w:rsid w:val="009A4E5F"/>
    <w:rsid w:val="009C2FC6"/>
    <w:rsid w:val="00A332E8"/>
    <w:rsid w:val="00A475D1"/>
    <w:rsid w:val="00A54101"/>
    <w:rsid w:val="00B75672"/>
    <w:rsid w:val="00BB62B1"/>
    <w:rsid w:val="00BD4BA8"/>
    <w:rsid w:val="00C25837"/>
    <w:rsid w:val="00CA5641"/>
    <w:rsid w:val="00CE39EE"/>
    <w:rsid w:val="00DD5A96"/>
    <w:rsid w:val="00DF5C95"/>
    <w:rsid w:val="00EB70C3"/>
    <w:rsid w:val="00F327A5"/>
    <w:rsid w:val="00F341B7"/>
    <w:rsid w:val="00F372A6"/>
    <w:rsid w:val="00F53864"/>
    <w:rsid w:val="00FB3CFB"/>
    <w:rsid w:val="00FD216B"/>
    <w:rsid w:val="00FF6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1B7A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7E649F"/>
    <w:pPr>
      <w:keepNext/>
      <w:keepLines/>
      <w:spacing w:before="24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913CA0"/>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171E79"/>
    <w:pPr>
      <w:ind w:left="720"/>
      <w:contextualSpacing/>
    </w:pPr>
  </w:style>
  <w:style w:type="paragraph" w:styleId="Title">
    <w:name w:val="Title"/>
    <w:basedOn w:val="Normal"/>
    <w:next w:val="Normal"/>
    <w:link w:val="TitleChar"/>
    <w:uiPriority w:val="10"/>
    <w:qFormat/>
    <w:rsid w:val="007E649F"/>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E649F"/>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7E649F"/>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647BAF"/>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47BAF"/>
    <w:rPr>
      <w:rFonts w:ascii="Segoe UI" w:hAnsi="Segoe UI" w:cs="Segoe UI"/>
      <w:sz w:val="18"/>
      <w:szCs w:val="18"/>
    </w:rPr>
  </w:style>
  <w:style w:type="character" w:styleId="CommentReference">
    <w:name w:val="annotation reference"/>
    <w:basedOn w:val="DefaultParagraphFont"/>
    <w:uiPriority w:val="99"/>
    <w:semiHidden/>
    <w:unhideWhenUsed/>
    <w:rsid w:val="006656C2"/>
    <w:rPr>
      <w:sz w:val="16"/>
      <w:szCs w:val="16"/>
    </w:rPr>
  </w:style>
  <w:style w:type="paragraph" w:styleId="CommentText">
    <w:name w:val="annotation text"/>
    <w:basedOn w:val="Normal"/>
    <w:link w:val="CommentTextChar"/>
    <w:uiPriority w:val="99"/>
    <w:semiHidden/>
    <w:unhideWhenUsed/>
    <w:rsid w:val="006656C2"/>
    <w:rPr>
      <w:sz w:val="20"/>
      <w:szCs w:val="20"/>
    </w:rPr>
  </w:style>
  <w:style w:type="character" w:styleId="CommentTextChar" w:customStyle="1">
    <w:name w:val="Comment Text Char"/>
    <w:basedOn w:val="DefaultParagraphFont"/>
    <w:link w:val="CommentText"/>
    <w:uiPriority w:val="99"/>
    <w:semiHidden/>
    <w:rsid w:val="006656C2"/>
    <w:rPr>
      <w:sz w:val="20"/>
      <w:szCs w:val="20"/>
    </w:rPr>
  </w:style>
  <w:style w:type="paragraph" w:styleId="CommentSubject">
    <w:name w:val="annotation subject"/>
    <w:basedOn w:val="CommentText"/>
    <w:next w:val="CommentText"/>
    <w:link w:val="CommentSubjectChar"/>
    <w:uiPriority w:val="99"/>
    <w:semiHidden/>
    <w:unhideWhenUsed/>
    <w:rsid w:val="006656C2"/>
    <w:rPr>
      <w:b/>
      <w:bCs/>
    </w:rPr>
  </w:style>
  <w:style w:type="character" w:styleId="CommentSubjectChar" w:customStyle="1">
    <w:name w:val="Comment Subject Char"/>
    <w:basedOn w:val="CommentTextChar"/>
    <w:link w:val="CommentSubject"/>
    <w:uiPriority w:val="99"/>
    <w:semiHidden/>
    <w:rsid w:val="006656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1033">
      <w:bodyDiv w:val="1"/>
      <w:marLeft w:val="0"/>
      <w:marRight w:val="0"/>
      <w:marTop w:val="0"/>
      <w:marBottom w:val="0"/>
      <w:divBdr>
        <w:top w:val="none" w:sz="0" w:space="0" w:color="auto"/>
        <w:left w:val="none" w:sz="0" w:space="0" w:color="auto"/>
        <w:bottom w:val="none" w:sz="0" w:space="0" w:color="auto"/>
        <w:right w:val="none" w:sz="0" w:space="0" w:color="auto"/>
      </w:divBdr>
    </w:div>
    <w:div w:id="128936694">
      <w:bodyDiv w:val="1"/>
      <w:marLeft w:val="0"/>
      <w:marRight w:val="0"/>
      <w:marTop w:val="0"/>
      <w:marBottom w:val="0"/>
      <w:divBdr>
        <w:top w:val="none" w:sz="0" w:space="0" w:color="auto"/>
        <w:left w:val="none" w:sz="0" w:space="0" w:color="auto"/>
        <w:bottom w:val="none" w:sz="0" w:space="0" w:color="auto"/>
        <w:right w:val="none" w:sz="0" w:space="0" w:color="auto"/>
      </w:divBdr>
    </w:div>
    <w:div w:id="400295336">
      <w:bodyDiv w:val="1"/>
      <w:marLeft w:val="0"/>
      <w:marRight w:val="0"/>
      <w:marTop w:val="0"/>
      <w:marBottom w:val="0"/>
      <w:divBdr>
        <w:top w:val="none" w:sz="0" w:space="0" w:color="auto"/>
        <w:left w:val="none" w:sz="0" w:space="0" w:color="auto"/>
        <w:bottom w:val="none" w:sz="0" w:space="0" w:color="auto"/>
        <w:right w:val="none" w:sz="0" w:space="0" w:color="auto"/>
      </w:divBdr>
    </w:div>
    <w:div w:id="986128521">
      <w:bodyDiv w:val="1"/>
      <w:marLeft w:val="0"/>
      <w:marRight w:val="0"/>
      <w:marTop w:val="0"/>
      <w:marBottom w:val="0"/>
      <w:divBdr>
        <w:top w:val="none" w:sz="0" w:space="0" w:color="auto"/>
        <w:left w:val="none" w:sz="0" w:space="0" w:color="auto"/>
        <w:bottom w:val="none" w:sz="0" w:space="0" w:color="auto"/>
        <w:right w:val="none" w:sz="0" w:space="0" w:color="auto"/>
      </w:divBdr>
    </w:div>
    <w:div w:id="1868251761">
      <w:bodyDiv w:val="1"/>
      <w:marLeft w:val="0"/>
      <w:marRight w:val="0"/>
      <w:marTop w:val="0"/>
      <w:marBottom w:val="0"/>
      <w:divBdr>
        <w:top w:val="none" w:sz="0" w:space="0" w:color="auto"/>
        <w:left w:val="none" w:sz="0" w:space="0" w:color="auto"/>
        <w:bottom w:val="none" w:sz="0" w:space="0" w:color="auto"/>
        <w:right w:val="none" w:sz="0" w:space="0" w:color="auto"/>
      </w:divBdr>
    </w:div>
    <w:div w:id="1952471451">
      <w:bodyDiv w:val="1"/>
      <w:marLeft w:val="0"/>
      <w:marRight w:val="0"/>
      <w:marTop w:val="0"/>
      <w:marBottom w:val="0"/>
      <w:divBdr>
        <w:top w:val="none" w:sz="0" w:space="0" w:color="auto"/>
        <w:left w:val="none" w:sz="0" w:space="0" w:color="auto"/>
        <w:bottom w:val="none" w:sz="0" w:space="0" w:color="auto"/>
        <w:right w:val="none" w:sz="0" w:space="0" w:color="auto"/>
      </w:divBdr>
    </w:div>
    <w:div w:id="21014889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4.emf" />
  <Relationship Id="rId13" Type="http://schemas.openxmlformats.org/officeDocument/2006/relationships/fontTable" Target="fontTable.xml" />
  <Relationship Id="rId3" Type="http://schemas.openxmlformats.org/officeDocument/2006/relationships/settings" Target="settings.xml" />
  <Relationship Id="rId7" Type="http://schemas.openxmlformats.org/officeDocument/2006/relationships/image" Target="media/image3.emf" />
  <Relationship Id="rId12" Type="http://schemas.openxmlformats.org/officeDocument/2006/relationships/image" Target="media/image8.tiff" />
  <Relationship Id="rId2" Type="http://schemas.openxmlformats.org/officeDocument/2006/relationships/styles" Target="styles.xml" />
  <Relationship Id="rId1" Type="http://schemas.openxmlformats.org/officeDocument/2006/relationships/numbering" Target="numbering.xml" />
  <Relationship Id="rId6" Type="http://schemas.openxmlformats.org/officeDocument/2006/relationships/image" Target="media/image2.emf" />
  <Relationship Id="rId11" Type="http://schemas.openxmlformats.org/officeDocument/2006/relationships/image" Target="media/image7.emf" />
  <Relationship Id="rId5" Type="http://schemas.openxmlformats.org/officeDocument/2006/relationships/image" Target="media/image1.emf" />
  <Relationship Id="rId10" Type="http://schemas.openxmlformats.org/officeDocument/2006/relationships/image" Target="media/image6.emf" />
  <Relationship Id="rId4" Type="http://schemas.openxmlformats.org/officeDocument/2006/relationships/webSettings" Target="webSettings.xml" />
  <Relationship Id="rId9" Type="http://schemas.openxmlformats.org/officeDocument/2006/relationships/image" Target="media/image5.emf" />
  <Relationship Id="rId14"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Template>
  <TotalTime>0</TotalTime>
  <Pages>7</Pages>
  <Words>802</Words>
  <Characters>3716</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dc:creator>
  <cp:keywords>
  </cp:keywords>
  <dc:description>
  </dc:description>
  <cp:lastModifiedBy>
  </cp:lastModifiedBy>
  <cp:revision>1</cp:revision>
  <dcterms:created xsi:type="dcterms:W3CDTF">1901-01-01T05:00:00Z</dcterms:created>
  <dcterms:modified xsi:type="dcterms:W3CDTF">1901-01-02T05:00:00Z</dcterms:modified>
</cp:coreProperties>
</file>