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9E265" w14:textId="66ACFA0D" w:rsidR="00171C70" w:rsidRDefault="00AE22D6">
      <w:r>
        <w:t xml:space="preserve">Residential &amp;  DCS Monthly Meeting - </w:t>
      </w:r>
      <w:r w:rsidR="00A565DA">
        <w:t xml:space="preserve"> 5/9/2024</w:t>
      </w:r>
    </w:p>
    <w:p w14:paraId="19FF198A" w14:textId="7FABB9CB" w:rsidR="00A565DA" w:rsidRDefault="00A565DA">
      <w:r>
        <w:t xml:space="preserve">Waiver/Variance discussion </w:t>
      </w:r>
      <w:r w:rsidR="004C59DC">
        <w:t>–</w:t>
      </w:r>
      <w:r>
        <w:t xml:space="preserve"> Crystal</w:t>
      </w:r>
      <w:r w:rsidR="004C59DC">
        <w:t xml:space="preserve"> Byrne</w:t>
      </w:r>
    </w:p>
    <w:p w14:paraId="11B2017F" w14:textId="53EDCCF2" w:rsidR="00A565DA" w:rsidRDefault="00A565DA" w:rsidP="00A565DA">
      <w:pPr>
        <w:pStyle w:val="ListParagraph"/>
        <w:numPr>
          <w:ilvl w:val="0"/>
          <w:numId w:val="1"/>
        </w:numPr>
      </w:pPr>
      <w:r>
        <w:t xml:space="preserve">Questions - </w:t>
      </w:r>
      <w:r>
        <w:tab/>
      </w:r>
    </w:p>
    <w:p w14:paraId="7163BE7A" w14:textId="244EC12C" w:rsidR="00A565DA" w:rsidRDefault="00A565DA" w:rsidP="00A565DA">
      <w:pPr>
        <w:pStyle w:val="ListParagraph"/>
        <w:numPr>
          <w:ilvl w:val="1"/>
          <w:numId w:val="1"/>
        </w:numPr>
      </w:pPr>
      <w:r>
        <w:t>Can you get a variance for a NP – senate bill 169 makes it moot</w:t>
      </w:r>
    </w:p>
    <w:p w14:paraId="23529EC8" w14:textId="1748F542" w:rsidR="00A565DA" w:rsidRDefault="00A565DA" w:rsidP="00A565DA">
      <w:r>
        <w:t>SB 169 – Kate Collins Legislative Director/Ashlee</w:t>
      </w:r>
    </w:p>
    <w:p w14:paraId="7C76DECD" w14:textId="7AFBC2AB" w:rsidR="004C59DC" w:rsidRDefault="00A565DA" w:rsidP="00A565DA">
      <w:pPr>
        <w:pStyle w:val="ListParagraph"/>
        <w:numPr>
          <w:ilvl w:val="0"/>
          <w:numId w:val="1"/>
        </w:numPr>
      </w:pPr>
      <w:r>
        <w:t xml:space="preserve">NP are going to be able to do medical </w:t>
      </w:r>
      <w:r w:rsidR="00AE22D6">
        <w:t>services and</w:t>
      </w:r>
      <w:r>
        <w:t xml:space="preserve"> prescribing </w:t>
      </w:r>
      <w:r w:rsidR="004C59DC">
        <w:t>psychotropic</w:t>
      </w:r>
      <w:r w:rsidR="00C81C13">
        <w:t xml:space="preserve"> medication</w:t>
      </w:r>
      <w:r w:rsidR="004C59DC">
        <w:t>.</w:t>
      </w:r>
    </w:p>
    <w:p w14:paraId="0CF1C6C8" w14:textId="450B4F18" w:rsidR="00A565DA" w:rsidRDefault="00A565DA" w:rsidP="00A565DA">
      <w:pPr>
        <w:pStyle w:val="ListParagraph"/>
        <w:numPr>
          <w:ilvl w:val="0"/>
          <w:numId w:val="1"/>
        </w:numPr>
      </w:pPr>
      <w:r>
        <w:t>Psych med review now 35 and 95 day reviews</w:t>
      </w:r>
      <w:r w:rsidR="004C59DC">
        <w:t>.</w:t>
      </w:r>
    </w:p>
    <w:p w14:paraId="1C4CE3A7" w14:textId="64B224B2" w:rsidR="00A565DA" w:rsidRDefault="00A565DA" w:rsidP="00A565DA">
      <w:pPr>
        <w:pStyle w:val="ListParagraph"/>
        <w:numPr>
          <w:ilvl w:val="0"/>
          <w:numId w:val="1"/>
        </w:numPr>
      </w:pPr>
      <w:r>
        <w:t xml:space="preserve">Additional </w:t>
      </w:r>
      <w:r w:rsidR="00AE22D6">
        <w:t>requirements for</w:t>
      </w:r>
      <w:r>
        <w:t xml:space="preserve"> what case manager case loads can be depending on </w:t>
      </w:r>
      <w:r w:rsidR="004C59DC">
        <w:t>number</w:t>
      </w:r>
      <w:r>
        <w:t xml:space="preserve"> of youth assigned and/or if they are a supervising case manager</w:t>
      </w:r>
      <w:r w:rsidR="004C59DC">
        <w:t>.</w:t>
      </w:r>
    </w:p>
    <w:p w14:paraId="3C1FE6A8" w14:textId="63E21219" w:rsidR="00A565DA" w:rsidRDefault="00A565DA" w:rsidP="00A565DA">
      <w:pPr>
        <w:pStyle w:val="ListParagraph"/>
        <w:numPr>
          <w:ilvl w:val="0"/>
          <w:numId w:val="1"/>
        </w:numPr>
      </w:pPr>
      <w:r>
        <w:t>Encouraged to attend June 2024 meeting for more discussion</w:t>
      </w:r>
      <w:r w:rsidR="004C59DC">
        <w:t>.</w:t>
      </w:r>
    </w:p>
    <w:p w14:paraId="18CD4659" w14:textId="72DD3B58" w:rsidR="00A565DA" w:rsidRDefault="00A565DA" w:rsidP="00A565DA">
      <w:pPr>
        <w:pStyle w:val="ListParagraph"/>
        <w:numPr>
          <w:ilvl w:val="0"/>
          <w:numId w:val="1"/>
        </w:numPr>
      </w:pPr>
      <w:r>
        <w:t>Email Nicci Chenowith for updates for LCPA</w:t>
      </w:r>
      <w:r w:rsidR="004C59DC">
        <w:t>.</w:t>
      </w:r>
    </w:p>
    <w:p w14:paraId="1FBA4FA6" w14:textId="002B05C0" w:rsidR="00A565DA" w:rsidRDefault="004C59DC" w:rsidP="00A565DA">
      <w:r>
        <w:t xml:space="preserve">Background </w:t>
      </w:r>
      <w:r w:rsidR="00A565DA">
        <w:t>C</w:t>
      </w:r>
      <w:r>
        <w:t>heck</w:t>
      </w:r>
      <w:r w:rsidR="00A565DA">
        <w:t xml:space="preserve"> – Crystal</w:t>
      </w:r>
      <w:r>
        <w:t xml:space="preserve"> Byrne</w:t>
      </w:r>
    </w:p>
    <w:p w14:paraId="7B0A0C69" w14:textId="371A05BB" w:rsidR="00A565DA" w:rsidRDefault="00A565DA" w:rsidP="00A565DA">
      <w:pPr>
        <w:pStyle w:val="ListParagraph"/>
        <w:numPr>
          <w:ilvl w:val="0"/>
          <w:numId w:val="1"/>
        </w:numPr>
      </w:pPr>
      <w:r>
        <w:t xml:space="preserve">Reviewing process </w:t>
      </w:r>
    </w:p>
    <w:p w14:paraId="61099CC8" w14:textId="003506D0" w:rsidR="00A565DA" w:rsidRDefault="00A565DA" w:rsidP="00A565DA">
      <w:pPr>
        <w:pStyle w:val="ListParagraph"/>
        <w:numPr>
          <w:ilvl w:val="0"/>
          <w:numId w:val="1"/>
        </w:numPr>
      </w:pPr>
      <w:r>
        <w:t>My Case – guideline/instructions sent with agenda</w:t>
      </w:r>
    </w:p>
    <w:p w14:paraId="46FCC0BC" w14:textId="4BC2DFA2" w:rsidR="00A565DA" w:rsidRDefault="00A565DA" w:rsidP="00A565DA">
      <w:pPr>
        <w:pStyle w:val="ListParagraph"/>
        <w:numPr>
          <w:ilvl w:val="0"/>
          <w:numId w:val="1"/>
        </w:numPr>
      </w:pPr>
      <w:r>
        <w:t>Overwhelming non</w:t>
      </w:r>
      <w:r w:rsidR="00045CA7">
        <w:t>-</w:t>
      </w:r>
      <w:r>
        <w:t xml:space="preserve">compliance are with My Case, </w:t>
      </w:r>
      <w:r w:rsidR="006B2468">
        <w:t>alias</w:t>
      </w:r>
      <w:r>
        <w:t xml:space="preserve"> </w:t>
      </w:r>
      <w:r w:rsidR="00AE22D6">
        <w:t>is</w:t>
      </w:r>
      <w:r>
        <w:t xml:space="preserve"> being </w:t>
      </w:r>
      <w:r w:rsidR="006B2468">
        <w:t>missed</w:t>
      </w:r>
      <w:r>
        <w:t xml:space="preserve"> which over </w:t>
      </w:r>
      <w:r w:rsidR="006B2468">
        <w:t>follows</w:t>
      </w:r>
      <w:r>
        <w:t xml:space="preserve"> on</w:t>
      </w:r>
      <w:r w:rsidR="006B2468">
        <w:t xml:space="preserve"> to</w:t>
      </w:r>
      <w:r>
        <w:t xml:space="preserve"> the S</w:t>
      </w:r>
      <w:r w:rsidR="00045CA7">
        <w:t>ex Offender</w:t>
      </w:r>
      <w:r>
        <w:t xml:space="preserve"> checks.</w:t>
      </w:r>
    </w:p>
    <w:p w14:paraId="37FF64F5" w14:textId="4324835F" w:rsidR="00A565DA" w:rsidRDefault="00A565DA" w:rsidP="00A565DA">
      <w:pPr>
        <w:pStyle w:val="ListParagraph"/>
        <w:numPr>
          <w:ilvl w:val="0"/>
          <w:numId w:val="1"/>
        </w:numPr>
      </w:pPr>
      <w:r>
        <w:t xml:space="preserve">Started this year </w:t>
      </w:r>
      <w:r w:rsidR="00045CA7">
        <w:t xml:space="preserve">and </w:t>
      </w:r>
      <w:r>
        <w:t>will offer 2</w:t>
      </w:r>
      <w:r w:rsidR="00045CA7">
        <w:t xml:space="preserve"> </w:t>
      </w:r>
      <w:r w:rsidR="00AE22D6">
        <w:t>training courses</w:t>
      </w:r>
      <w:r>
        <w:t xml:space="preserve"> per year for vendors. Schedule for regular provider meetings. Encourage staff who complete check to attend July meeting. Will ask for questions in advanced</w:t>
      </w:r>
    </w:p>
    <w:p w14:paraId="65F5C6BA" w14:textId="3FDEF8E0" w:rsidR="00A565DA" w:rsidRDefault="00A565DA" w:rsidP="00A565DA">
      <w:pPr>
        <w:pStyle w:val="ListParagraph"/>
        <w:numPr>
          <w:ilvl w:val="0"/>
          <w:numId w:val="1"/>
        </w:numPr>
      </w:pPr>
      <w:r>
        <w:t>COBCU will be presenting</w:t>
      </w:r>
    </w:p>
    <w:p w14:paraId="291CA5AB" w14:textId="45C8177C" w:rsidR="00A565DA" w:rsidRDefault="006B2468" w:rsidP="00A565DA">
      <w:r>
        <w:t>Urgent</w:t>
      </w:r>
      <w:r w:rsidR="00A565DA">
        <w:t xml:space="preserve"> Discharge Notices – Crystal</w:t>
      </w:r>
      <w:r w:rsidR="00045CA7">
        <w:t xml:space="preserve"> Byrne</w:t>
      </w:r>
    </w:p>
    <w:p w14:paraId="17FDE262" w14:textId="60206FB9" w:rsidR="00A565DA" w:rsidRDefault="00A565DA" w:rsidP="00A565DA">
      <w:pPr>
        <w:pStyle w:val="ListParagraph"/>
        <w:numPr>
          <w:ilvl w:val="0"/>
          <w:numId w:val="1"/>
        </w:numPr>
      </w:pPr>
      <w:r>
        <w:t>Youth coming into ESC need youth to move along within the 20 days</w:t>
      </w:r>
    </w:p>
    <w:p w14:paraId="088B91FA" w14:textId="221CDF88" w:rsidR="006B2468" w:rsidRDefault="006B2468" w:rsidP="00A565DA">
      <w:pPr>
        <w:pStyle w:val="ListParagraph"/>
        <w:numPr>
          <w:ilvl w:val="0"/>
          <w:numId w:val="1"/>
        </w:numPr>
      </w:pPr>
      <w:r>
        <w:t>Will have another option on Services Hub specific to ESC, will have scheduled discharge option.</w:t>
      </w:r>
    </w:p>
    <w:p w14:paraId="52CAF6A1" w14:textId="40689B0A" w:rsidR="006B2468" w:rsidRDefault="006B2468" w:rsidP="006B2468">
      <w:pPr>
        <w:pStyle w:val="ListParagraph"/>
        <w:numPr>
          <w:ilvl w:val="1"/>
          <w:numId w:val="1"/>
        </w:numPr>
      </w:pPr>
      <w:r>
        <w:t>Is this with all planed discharges – no specific to ESC</w:t>
      </w:r>
    </w:p>
    <w:p w14:paraId="18F3CAA4" w14:textId="3A011C92" w:rsidR="006B2468" w:rsidRDefault="006B2468" w:rsidP="006B2468">
      <w:r>
        <w:t>Service HUB</w:t>
      </w:r>
    </w:p>
    <w:p w14:paraId="5C5275AC" w14:textId="646032CD" w:rsidR="006B2468" w:rsidRDefault="006B2468" w:rsidP="006B2468">
      <w:pPr>
        <w:pStyle w:val="ListParagraph"/>
        <w:numPr>
          <w:ilvl w:val="0"/>
          <w:numId w:val="1"/>
        </w:numPr>
      </w:pPr>
      <w:r>
        <w:t xml:space="preserve">D&amp;E and Stabilization – policy change on requirement to submit extension requests, </w:t>
      </w:r>
      <w:r w:rsidR="00AE22D6">
        <w:t>this</w:t>
      </w:r>
      <w:r>
        <w:t xml:space="preserve"> is no longer required. The language on the Services Hub will be amended to reflect this change.</w:t>
      </w:r>
    </w:p>
    <w:p w14:paraId="59CABAF7" w14:textId="6D8BF1DC" w:rsidR="006B2468" w:rsidRDefault="006B2468" w:rsidP="006B2468">
      <w:pPr>
        <w:pStyle w:val="ListParagraph"/>
        <w:numPr>
          <w:ilvl w:val="0"/>
          <w:numId w:val="1"/>
        </w:numPr>
      </w:pPr>
      <w:r>
        <w:t xml:space="preserve">Concerns of youth lingering in the program. The reports used by DCS to </w:t>
      </w:r>
      <w:r w:rsidR="004043F6">
        <w:t>monitor where</w:t>
      </w:r>
      <w:r>
        <w:t xml:space="preserve"> you</w:t>
      </w:r>
      <w:r w:rsidR="004043F6">
        <w:t xml:space="preserve">th </w:t>
      </w:r>
      <w:r>
        <w:t>are placed, will allow these youth to be tracked by keeping the ICPR’s current. Youth will no longer fall off the DCS reports.</w:t>
      </w:r>
    </w:p>
    <w:p w14:paraId="3C902FB1" w14:textId="31282876" w:rsidR="006B2468" w:rsidRDefault="006B2468" w:rsidP="006B2468">
      <w:pPr>
        <w:pStyle w:val="ListParagraph"/>
        <w:numPr>
          <w:ilvl w:val="0"/>
          <w:numId w:val="1"/>
        </w:numPr>
      </w:pPr>
      <w:r>
        <w:t>For ESC still need to submit the extension requests.</w:t>
      </w:r>
    </w:p>
    <w:p w14:paraId="7920667F" w14:textId="7E8FC9A7" w:rsidR="006B2468" w:rsidRDefault="006B2468" w:rsidP="006B2468">
      <w:pPr>
        <w:pStyle w:val="ListParagraph"/>
        <w:numPr>
          <w:ilvl w:val="1"/>
          <w:numId w:val="1"/>
        </w:numPr>
      </w:pPr>
      <w:r>
        <w:t>Some D&amp;E were due to expire, do agencies need to inform DCS that an expiration date is coming up</w:t>
      </w:r>
      <w:r w:rsidR="00CC1708">
        <w:t>?</w:t>
      </w:r>
      <w:r>
        <w:t xml:space="preserve"> – monitoring month by month. i.e. for May all ICPR’s will be extended to </w:t>
      </w:r>
      <w:r w:rsidR="00CC1708">
        <w:t>the end</w:t>
      </w:r>
      <w:r>
        <w:t xml:space="preserve"> of the year, and so forth for each month.</w:t>
      </w:r>
    </w:p>
    <w:p w14:paraId="6E288396" w14:textId="3B397955" w:rsidR="006B2468" w:rsidRDefault="006B2468" w:rsidP="006B2468">
      <w:pPr>
        <w:pStyle w:val="ListParagraph"/>
        <w:numPr>
          <w:ilvl w:val="0"/>
          <w:numId w:val="1"/>
        </w:numPr>
      </w:pPr>
      <w:r>
        <w:t xml:space="preserve">Have been evaluating D&amp;E programs and reviewing the recommendations and how long youth are staying in the program. Emails have been sent to admissions staff at agencies </w:t>
      </w:r>
      <w:r>
        <w:lastRenderedPageBreak/>
        <w:t>asking if there is a recommendation determined to notify DCS to begin working toward the next steps in services. This has been very helpful.</w:t>
      </w:r>
    </w:p>
    <w:p w14:paraId="5348A239" w14:textId="74A0A25B" w:rsidR="006B2468" w:rsidRDefault="00D57EE2" w:rsidP="006B2468">
      <w:pPr>
        <w:pStyle w:val="ListParagraph"/>
        <w:numPr>
          <w:ilvl w:val="0"/>
          <w:numId w:val="1"/>
        </w:numPr>
      </w:pPr>
      <w:r>
        <w:t>For ESC – please continue to update the bed availability. This is used by FCM’s and Integrated Care Team. It appears that most facilities are updat</w:t>
      </w:r>
      <w:r w:rsidR="00F0035A">
        <w:t>ing</w:t>
      </w:r>
      <w:r>
        <w:t xml:space="preserve"> within 48 hours. Which is extremely helpful. </w:t>
      </w:r>
    </w:p>
    <w:p w14:paraId="6AAC85A9" w14:textId="2347473A" w:rsidR="00D57EE2" w:rsidRDefault="00D57EE2" w:rsidP="00D57EE2">
      <w:pPr>
        <w:pStyle w:val="ListParagraph"/>
        <w:numPr>
          <w:ilvl w:val="1"/>
          <w:numId w:val="1"/>
        </w:numPr>
      </w:pPr>
      <w:r>
        <w:t xml:space="preserve">For youth who are past the end date, youth are stuck due to lack of options/denials on next level of care availability.  – DCS </w:t>
      </w:r>
      <w:r w:rsidR="00F0035A">
        <w:t>agrees</w:t>
      </w:r>
      <w:r>
        <w:t xml:space="preserve"> this is an issue. Would like to have some monthly summer meetings specific to D&amp;E and ESC providers for more specific discussions on issues with these programs.</w:t>
      </w:r>
    </w:p>
    <w:p w14:paraId="20FD2FB8" w14:textId="5D02E884" w:rsidR="00D57EE2" w:rsidRDefault="00D57EE2" w:rsidP="00D57EE2">
      <w:r>
        <w:t>Contract Feedback – Ashlee</w:t>
      </w:r>
      <w:r w:rsidR="00B5596E">
        <w:t xml:space="preserve"> Prewitt </w:t>
      </w:r>
    </w:p>
    <w:p w14:paraId="3DD47691" w14:textId="757FEC7E" w:rsidR="00D57EE2" w:rsidRDefault="00D57EE2" w:rsidP="00D57EE2">
      <w:pPr>
        <w:pStyle w:val="ListParagraph"/>
        <w:numPr>
          <w:ilvl w:val="0"/>
          <w:numId w:val="1"/>
        </w:numPr>
      </w:pPr>
      <w:r>
        <w:t xml:space="preserve">Submit feedback and suggestions due by July. Send to Ashlee, RLS, Res. </w:t>
      </w:r>
      <w:proofErr w:type="spellStart"/>
      <w:r>
        <w:t>Lic</w:t>
      </w:r>
      <w:proofErr w:type="spellEnd"/>
      <w:r>
        <w:t>. Email</w:t>
      </w:r>
    </w:p>
    <w:p w14:paraId="7422D0E2" w14:textId="7A6B5D3C" w:rsidR="00D57EE2" w:rsidRDefault="00D57EE2" w:rsidP="00D57EE2">
      <w:pPr>
        <w:pStyle w:val="ListParagraph"/>
        <w:numPr>
          <w:ilvl w:val="1"/>
          <w:numId w:val="1"/>
        </w:numPr>
      </w:pPr>
      <w:r>
        <w:t>Have to upload a lot of information into the portal. For waiver/variances is there a good place to look for previously approved waivers/variances</w:t>
      </w:r>
      <w:r w:rsidR="00525B3F">
        <w:t>?</w:t>
      </w:r>
      <w:r>
        <w:t xml:space="preserve"> – waiver/variances for agency specific are kept on file. Request those from current or previous RLS.</w:t>
      </w:r>
    </w:p>
    <w:p w14:paraId="3CFB1A62" w14:textId="19459E79" w:rsidR="00D57EE2" w:rsidRDefault="00D57EE2" w:rsidP="00D57EE2">
      <w:pPr>
        <w:pStyle w:val="ListParagraph"/>
        <w:numPr>
          <w:ilvl w:val="1"/>
          <w:numId w:val="1"/>
        </w:numPr>
      </w:pPr>
      <w:r>
        <w:t xml:space="preserve">Do we anticipate </w:t>
      </w:r>
      <w:r w:rsidR="00AE22D6">
        <w:t>there are</w:t>
      </w:r>
      <w:r>
        <w:t xml:space="preserve"> any changes or updates identified will that be sent out for discussion</w:t>
      </w:r>
      <w:r w:rsidR="00525B3F">
        <w:t>?</w:t>
      </w:r>
      <w:r>
        <w:t xml:space="preserve"> – yes</w:t>
      </w:r>
    </w:p>
    <w:p w14:paraId="5AC8803B" w14:textId="4AC6F7C5" w:rsidR="00D57EE2" w:rsidRDefault="00D57EE2" w:rsidP="00D57EE2">
      <w:r>
        <w:t>Policy Portal – Ashlee</w:t>
      </w:r>
      <w:r w:rsidR="00525B3F">
        <w:t xml:space="preserve"> Prewitt</w:t>
      </w:r>
    </w:p>
    <w:p w14:paraId="64F85D2C" w14:textId="77777777" w:rsidR="00D57EE2" w:rsidRDefault="00D57EE2" w:rsidP="00D57EE2">
      <w:pPr>
        <w:pStyle w:val="ListParagraph"/>
        <w:numPr>
          <w:ilvl w:val="0"/>
          <w:numId w:val="1"/>
        </w:numPr>
      </w:pPr>
      <w:r>
        <w:t xml:space="preserve">Thank you to those who are using the portal. It has been helpful. </w:t>
      </w:r>
    </w:p>
    <w:p w14:paraId="69D55F02" w14:textId="39AAB541" w:rsidR="00D57EE2" w:rsidRDefault="00D57EE2" w:rsidP="00D57EE2">
      <w:pPr>
        <w:pStyle w:val="ListParagraph"/>
        <w:numPr>
          <w:ilvl w:val="0"/>
          <w:numId w:val="1"/>
        </w:numPr>
      </w:pPr>
      <w:r>
        <w:t xml:space="preserve">Let DCS know if there are issues. </w:t>
      </w:r>
    </w:p>
    <w:p w14:paraId="662BC6DA" w14:textId="6312F888" w:rsidR="00D57EE2" w:rsidRDefault="00D57EE2" w:rsidP="00D57EE2">
      <w:pPr>
        <w:pStyle w:val="ListParagraph"/>
        <w:numPr>
          <w:ilvl w:val="0"/>
          <w:numId w:val="1"/>
        </w:numPr>
      </w:pPr>
      <w:r>
        <w:t>Will be considering this portal for other requested documentation.</w:t>
      </w:r>
    </w:p>
    <w:p w14:paraId="5BFFB310" w14:textId="4E529857" w:rsidR="00D57EE2" w:rsidRDefault="00D57EE2" w:rsidP="00D57EE2">
      <w:pPr>
        <w:pStyle w:val="ListParagraph"/>
        <w:numPr>
          <w:ilvl w:val="0"/>
          <w:numId w:val="1"/>
        </w:numPr>
      </w:pPr>
      <w:r>
        <w:t>Is only one person allowed to upload polices</w:t>
      </w:r>
      <w:r w:rsidR="004E3BA4">
        <w:t>?</w:t>
      </w:r>
      <w:r>
        <w:t xml:space="preserve"> – </w:t>
      </w:r>
      <w:r w:rsidR="00E17577">
        <w:t>not</w:t>
      </w:r>
      <w:r>
        <w:t xml:space="preserve"> </w:t>
      </w:r>
      <w:r w:rsidR="00E17577">
        <w:t>if</w:t>
      </w:r>
      <w:r>
        <w:t xml:space="preserve"> the agency designates who can do that.</w:t>
      </w:r>
    </w:p>
    <w:p w14:paraId="7E2BD177" w14:textId="0945D287" w:rsidR="004E3BA4" w:rsidRDefault="004E3BA4" w:rsidP="00D57EE2">
      <w:pPr>
        <w:pStyle w:val="ListParagraph"/>
        <w:numPr>
          <w:ilvl w:val="0"/>
          <w:numId w:val="1"/>
        </w:numPr>
      </w:pPr>
      <w:r>
        <w:t>How are documents stored? – when submitted, there is a cloud drive that all policies go into that is sorted by agency and type. Once policies are approved, DCS will work to get them uploaded to KT.</w:t>
      </w:r>
    </w:p>
    <w:p w14:paraId="5C696AED" w14:textId="548F353A" w:rsidR="004E3BA4" w:rsidRDefault="004E3BA4" w:rsidP="004E3BA4">
      <w:pPr>
        <w:pStyle w:val="ListParagraph"/>
        <w:numPr>
          <w:ilvl w:val="1"/>
          <w:numId w:val="1"/>
        </w:numPr>
      </w:pPr>
      <w:r>
        <w:t xml:space="preserve">Can we assume that we don’t have to upload from year to year unless there is a change or new policy? – the goal is yes. 2024 was a big </w:t>
      </w:r>
      <w:r w:rsidR="00E17577">
        <w:t>clean-up</w:t>
      </w:r>
      <w:r w:rsidR="00AA1995">
        <w:t xml:space="preserve"> year</w:t>
      </w:r>
      <w:r>
        <w:t>. Unit goal is to have everything for 2025 audit ready to be presented by the last meeting of 2024.</w:t>
      </w:r>
    </w:p>
    <w:p w14:paraId="7E2422AC" w14:textId="77777777" w:rsidR="004E3BA4" w:rsidRDefault="004E3BA4" w:rsidP="004E3BA4"/>
    <w:p w14:paraId="00DAC542" w14:textId="77777777" w:rsidR="00D57EE2" w:rsidRDefault="00D57EE2" w:rsidP="00D57EE2"/>
    <w:sectPr w:rsidR="00D5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A76BD"/>
    <w:multiLevelType w:val="hybridMultilevel"/>
    <w:tmpl w:val="D5CEE2B6"/>
    <w:lvl w:ilvl="0" w:tplc="E3D4FC1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DA"/>
    <w:rsid w:val="00045CA7"/>
    <w:rsid w:val="00171C70"/>
    <w:rsid w:val="004043F6"/>
    <w:rsid w:val="00467386"/>
    <w:rsid w:val="004C59DC"/>
    <w:rsid w:val="004E3BA4"/>
    <w:rsid w:val="00525B3F"/>
    <w:rsid w:val="006B2468"/>
    <w:rsid w:val="00A565DA"/>
    <w:rsid w:val="00AA1995"/>
    <w:rsid w:val="00AE22D6"/>
    <w:rsid w:val="00B5596E"/>
    <w:rsid w:val="00C81C13"/>
    <w:rsid w:val="00CC1708"/>
    <w:rsid w:val="00D57EE2"/>
    <w:rsid w:val="00DA1BFF"/>
    <w:rsid w:val="00E17577"/>
    <w:rsid w:val="00F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E5B1"/>
  <w15:chartTrackingRefBased/>
  <w15:docId w15:val="{9CAFB48F-B578-47CB-B94E-FA30D51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65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6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6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5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65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65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65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Blake A</dc:creator>
  <cp:keywords/>
  <dc:description/>
  <cp:lastModifiedBy>Hudson, Blake A</cp:lastModifiedBy>
  <cp:revision>12</cp:revision>
  <dcterms:created xsi:type="dcterms:W3CDTF">2024-05-09T18:08:00Z</dcterms:created>
  <dcterms:modified xsi:type="dcterms:W3CDTF">2024-06-17T13:54:00Z</dcterms:modified>
</cp:coreProperties>
</file>