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9F" w:rsidRPr="00FE20A2" w:rsidRDefault="00FE20A2">
      <w:pPr>
        <w:rPr>
          <w:sz w:val="24"/>
          <w:szCs w:val="24"/>
        </w:rPr>
      </w:pPr>
      <w:r w:rsidRPr="00FE20A2">
        <w:rPr>
          <w:sz w:val="24"/>
          <w:szCs w:val="24"/>
        </w:rPr>
        <w:t xml:space="preserve">A copy of the 2013 Behavioral Risk Factor Surveillance System survey is available on the Centers for Disease Control and Prevention’s website at </w:t>
      </w:r>
      <w:hyperlink r:id="rId4" w:history="1">
        <w:r w:rsidRPr="00FE20A2">
          <w:rPr>
            <w:rStyle w:val="Hyperlink"/>
            <w:sz w:val="24"/>
            <w:szCs w:val="24"/>
          </w:rPr>
          <w:t>http://www.cdc.gov/brfss/questionnaires/pdf-ques/2013%20BRFSS_English.pdf</w:t>
        </w:r>
      </w:hyperlink>
      <w:r w:rsidRPr="00FE20A2">
        <w:rPr>
          <w:sz w:val="24"/>
          <w:szCs w:val="24"/>
        </w:rPr>
        <w:t xml:space="preserve"> .</w:t>
      </w:r>
    </w:p>
    <w:sectPr w:rsidR="0097749F" w:rsidRPr="00FE20A2" w:rsidSect="00977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revisionView w:inkAnnotations="0"/>
  <w:defaultTabStop w:val="720"/>
  <w:characterSpacingControl w:val="doNotCompress"/>
  <w:compat/>
  <w:rsids>
    <w:rsidRoot w:val="00FE20A2"/>
    <w:rsid w:val="00013871"/>
    <w:rsid w:val="0026261D"/>
    <w:rsid w:val="002E47D7"/>
    <w:rsid w:val="002F03D5"/>
    <w:rsid w:val="003E1E5C"/>
    <w:rsid w:val="00767E9C"/>
    <w:rsid w:val="0097749F"/>
    <w:rsid w:val="00982362"/>
    <w:rsid w:val="00AE1F32"/>
    <w:rsid w:val="00F320D3"/>
    <w:rsid w:val="00FE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0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dc.gov/brfss/questionnaires/pdf-ques/2013%20BRFSS_Englis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>State of Indiana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lstemnoc</dc:creator>
  <cp:lastModifiedBy>lstemnoc</cp:lastModifiedBy>
  <cp:revision>1</cp:revision>
  <dcterms:created xsi:type="dcterms:W3CDTF">2014-11-26T12:32:00Z</dcterms:created>
  <dcterms:modified xsi:type="dcterms:W3CDTF">2014-11-26T12:34:00Z</dcterms:modified>
</cp:coreProperties>
</file>