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25517" w14:textId="304FE8B3" w:rsidR="00B136D9" w:rsidRPr="00090A01" w:rsidRDefault="00166940" w:rsidP="7C800148">
      <w:pPr>
        <w:jc w:val="center"/>
        <w:rPr>
          <w:rFonts w:ascii="Times New Roman" w:hAnsi="Times New Roman"/>
          <w:b/>
          <w:bCs/>
          <w:sz w:val="32"/>
          <w:szCs w:val="32"/>
        </w:rPr>
      </w:pPr>
      <w:bookmarkStart w:id="0" w:name="OLE_LINK1"/>
      <w:r>
        <w:rPr>
          <w:noProof/>
        </w:rPr>
        <w:drawing>
          <wp:inline distT="0" distB="0" distL="0" distR="0" wp14:anchorId="4D17069A" wp14:editId="062FCC05">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3FAD791B" w:rsidR="00B136D9" w:rsidRPr="006B1296" w:rsidRDefault="00B136D9" w:rsidP="653C0FEE">
      <w:pPr>
        <w:jc w:val="center"/>
        <w:rPr>
          <w:rFonts w:asciiTheme="minorHAnsi" w:hAnsiTheme="minorHAnsi" w:cstheme="minorBidi"/>
          <w:b/>
          <w:bCs/>
          <w:sz w:val="48"/>
          <w:szCs w:val="48"/>
        </w:rPr>
      </w:pPr>
      <w:r w:rsidRPr="653C0FEE">
        <w:rPr>
          <w:rFonts w:asciiTheme="minorHAnsi" w:hAnsiTheme="minorHAnsi" w:cstheme="minorBidi"/>
          <w:b/>
          <w:bCs/>
          <w:sz w:val="48"/>
          <w:szCs w:val="48"/>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3A2769EF" w:rsidR="00B136D9" w:rsidRPr="008747D5" w:rsidRDefault="00B136D9" w:rsidP="4B4871B7">
      <w:pPr>
        <w:jc w:val="center"/>
        <w:rPr>
          <w:rFonts w:ascii="Calibri" w:eastAsia="Calibri" w:hAnsi="Calibri" w:cs="Calibri"/>
          <w:b/>
          <w:bCs/>
          <w:sz w:val="40"/>
          <w:szCs w:val="40"/>
        </w:rPr>
      </w:pPr>
      <w:r w:rsidRPr="4B4871B7">
        <w:rPr>
          <w:rFonts w:asciiTheme="minorHAnsi" w:hAnsiTheme="minorHAnsi" w:cstheme="minorBidi"/>
          <w:b/>
          <w:bCs/>
          <w:sz w:val="40"/>
          <w:szCs w:val="40"/>
        </w:rPr>
        <w:t xml:space="preserve">Request for Proposal </w:t>
      </w:r>
      <w:r w:rsidR="008747D5" w:rsidRPr="008747D5">
        <w:rPr>
          <w:rFonts w:ascii="Calibri" w:eastAsia="Calibri" w:hAnsi="Calibri" w:cs="Calibri"/>
          <w:b/>
          <w:bCs/>
          <w:sz w:val="40"/>
          <w:szCs w:val="40"/>
        </w:rPr>
        <w:t>25-80894</w:t>
      </w:r>
    </w:p>
    <w:p w14:paraId="4C9C0407" w14:textId="1BAAEB69" w:rsidR="00B136D9" w:rsidRPr="008747D5" w:rsidRDefault="00B136D9" w:rsidP="4B4871B7">
      <w:pPr>
        <w:jc w:val="center"/>
        <w:rPr>
          <w:rFonts w:asciiTheme="minorHAnsi" w:hAnsiTheme="minorHAnsi" w:cstheme="minorBidi"/>
          <w:b/>
          <w:bCs/>
          <w:sz w:val="40"/>
          <w:szCs w:val="40"/>
        </w:rPr>
      </w:pPr>
    </w:p>
    <w:p w14:paraId="420DF18F" w14:textId="5698B7C2" w:rsidR="00B136D9" w:rsidRPr="008747D5" w:rsidRDefault="00B136D9" w:rsidP="4B4871B7">
      <w:pPr>
        <w:jc w:val="center"/>
        <w:rPr>
          <w:rFonts w:asciiTheme="minorHAnsi" w:hAnsiTheme="minorHAnsi" w:cstheme="minorBidi"/>
          <w:b/>
          <w:bCs/>
          <w:sz w:val="32"/>
          <w:szCs w:val="32"/>
        </w:rPr>
      </w:pPr>
      <w:r w:rsidRPr="008747D5">
        <w:rPr>
          <w:rFonts w:asciiTheme="minorHAnsi" w:hAnsiTheme="minorHAnsi" w:cstheme="minorBidi"/>
          <w:b/>
          <w:bCs/>
          <w:sz w:val="32"/>
          <w:szCs w:val="32"/>
        </w:rPr>
        <w:t>INDIANA DEPARTMENT OF ADMINISTRATION</w:t>
      </w:r>
    </w:p>
    <w:p w14:paraId="2BF8E161" w14:textId="77777777" w:rsidR="00B136D9" w:rsidRPr="008747D5" w:rsidRDefault="00B136D9" w:rsidP="006733D7">
      <w:pPr>
        <w:jc w:val="center"/>
        <w:rPr>
          <w:rFonts w:asciiTheme="minorHAnsi" w:hAnsiTheme="minorHAnsi" w:cstheme="minorHAnsi"/>
          <w:b/>
          <w:sz w:val="32"/>
          <w:szCs w:val="32"/>
        </w:rPr>
      </w:pPr>
    </w:p>
    <w:p w14:paraId="05EB0555" w14:textId="77777777" w:rsidR="00B136D9" w:rsidRPr="008747D5" w:rsidRDefault="00B136D9" w:rsidP="006733D7">
      <w:pPr>
        <w:jc w:val="center"/>
        <w:rPr>
          <w:rFonts w:asciiTheme="minorHAnsi" w:hAnsiTheme="minorHAnsi" w:cstheme="minorHAnsi"/>
          <w:b/>
          <w:sz w:val="32"/>
          <w:szCs w:val="32"/>
        </w:rPr>
      </w:pPr>
      <w:r w:rsidRPr="008747D5">
        <w:rPr>
          <w:rFonts w:asciiTheme="minorHAnsi" w:hAnsiTheme="minorHAnsi" w:cstheme="minorHAnsi"/>
          <w:b/>
          <w:sz w:val="32"/>
          <w:szCs w:val="32"/>
        </w:rPr>
        <w:t>On Behalf Of</w:t>
      </w:r>
    </w:p>
    <w:p w14:paraId="708C0022" w14:textId="3016F98F" w:rsidR="00B136D9" w:rsidRPr="008747D5" w:rsidRDefault="55AB1D17" w:rsidP="4B4871B7">
      <w:pPr>
        <w:jc w:val="center"/>
        <w:rPr>
          <w:rFonts w:ascii="Calibri" w:eastAsia="Calibri" w:hAnsi="Calibri" w:cs="Calibri"/>
          <w:b/>
          <w:bCs/>
          <w:sz w:val="32"/>
          <w:szCs w:val="32"/>
        </w:rPr>
      </w:pPr>
      <w:r w:rsidRPr="008747D5">
        <w:rPr>
          <w:rFonts w:ascii="Calibri" w:eastAsia="Calibri" w:hAnsi="Calibri" w:cs="Calibri"/>
          <w:b/>
          <w:bCs/>
          <w:sz w:val="32"/>
          <w:szCs w:val="32"/>
        </w:rPr>
        <w:t xml:space="preserve"> </w:t>
      </w:r>
      <w:r w:rsidR="00934F39" w:rsidRPr="008747D5">
        <w:rPr>
          <w:rFonts w:ascii="Calibri" w:eastAsia="Calibri" w:hAnsi="Calibri" w:cs="Calibri"/>
          <w:b/>
          <w:bCs/>
          <w:sz w:val="32"/>
          <w:szCs w:val="32"/>
        </w:rPr>
        <w:t>Family and Social Services Administration</w:t>
      </w:r>
    </w:p>
    <w:p w14:paraId="1C513751" w14:textId="5CE7B316" w:rsidR="00934F39" w:rsidRPr="008747D5" w:rsidRDefault="00934F39" w:rsidP="4B4871B7">
      <w:pPr>
        <w:jc w:val="center"/>
        <w:rPr>
          <w:rFonts w:ascii="Calibri" w:eastAsia="Calibri" w:hAnsi="Calibri" w:cs="Calibri"/>
          <w:b/>
          <w:bCs/>
          <w:sz w:val="32"/>
          <w:szCs w:val="32"/>
        </w:rPr>
      </w:pPr>
      <w:r w:rsidRPr="008747D5">
        <w:rPr>
          <w:rFonts w:ascii="Calibri" w:eastAsia="Calibri" w:hAnsi="Calibri" w:cs="Calibri"/>
          <w:b/>
          <w:bCs/>
          <w:sz w:val="32"/>
          <w:szCs w:val="32"/>
        </w:rPr>
        <w:t>Division of Mental Health and Addiction (FSSA, DMHA)</w:t>
      </w:r>
    </w:p>
    <w:p w14:paraId="6BE4A39A" w14:textId="084080E9" w:rsidR="00B136D9" w:rsidRPr="008747D5" w:rsidRDefault="00B136D9" w:rsidP="4B4871B7">
      <w:pPr>
        <w:jc w:val="center"/>
        <w:rPr>
          <w:rFonts w:asciiTheme="minorHAnsi" w:hAnsiTheme="minorHAnsi" w:cstheme="minorBidi"/>
          <w:b/>
          <w:bCs/>
          <w:sz w:val="32"/>
          <w:szCs w:val="32"/>
        </w:rPr>
      </w:pPr>
    </w:p>
    <w:p w14:paraId="3D65344C" w14:textId="77777777" w:rsidR="00B136D9" w:rsidRPr="008747D5" w:rsidRDefault="00B136D9" w:rsidP="006733D7">
      <w:pPr>
        <w:jc w:val="center"/>
        <w:rPr>
          <w:rFonts w:asciiTheme="minorHAnsi" w:hAnsiTheme="minorHAnsi" w:cstheme="minorHAnsi"/>
          <w:b/>
          <w:sz w:val="32"/>
          <w:szCs w:val="32"/>
        </w:rPr>
      </w:pPr>
      <w:r w:rsidRPr="008747D5">
        <w:rPr>
          <w:rFonts w:asciiTheme="minorHAnsi" w:hAnsiTheme="minorHAnsi" w:cstheme="minorHAnsi"/>
          <w:b/>
          <w:sz w:val="32"/>
          <w:szCs w:val="32"/>
        </w:rPr>
        <w:t>Solicitation For:</w:t>
      </w:r>
    </w:p>
    <w:p w14:paraId="27236EC8" w14:textId="7C70B884" w:rsidR="00934F39" w:rsidRPr="008747D5" w:rsidRDefault="34FD8FB0" w:rsidP="4B4871B7">
      <w:pPr>
        <w:jc w:val="center"/>
        <w:rPr>
          <w:rFonts w:ascii="Calibri" w:eastAsia="Calibri" w:hAnsi="Calibri" w:cs="Calibri"/>
          <w:b/>
          <w:bCs/>
          <w:sz w:val="36"/>
          <w:szCs w:val="36"/>
        </w:rPr>
      </w:pPr>
      <w:r w:rsidRPr="008747D5">
        <w:rPr>
          <w:rFonts w:ascii="Calibri" w:eastAsia="Calibri" w:hAnsi="Calibri" w:cs="Calibri"/>
          <w:b/>
          <w:bCs/>
          <w:sz w:val="36"/>
          <w:szCs w:val="36"/>
        </w:rPr>
        <w:t xml:space="preserve"> </w:t>
      </w:r>
    </w:p>
    <w:p w14:paraId="4F79CB20" w14:textId="0BA3D4B2" w:rsidR="34FD8FB0" w:rsidRPr="008747D5" w:rsidRDefault="00934F39" w:rsidP="4B4871B7">
      <w:pPr>
        <w:jc w:val="center"/>
        <w:rPr>
          <w:rFonts w:ascii="Calibri" w:eastAsia="Calibri" w:hAnsi="Calibri" w:cs="Calibri"/>
          <w:sz w:val="36"/>
          <w:szCs w:val="36"/>
        </w:rPr>
      </w:pPr>
      <w:r w:rsidRPr="008747D5">
        <w:rPr>
          <w:rFonts w:ascii="Calibri" w:eastAsia="Calibri" w:hAnsi="Calibri" w:cs="Calibri"/>
          <w:b/>
          <w:bCs/>
          <w:sz w:val="36"/>
          <w:szCs w:val="36"/>
        </w:rPr>
        <w:t>Child Mental Health Wraparound Access Site</w:t>
      </w:r>
    </w:p>
    <w:p w14:paraId="52D0A96E" w14:textId="208E170C" w:rsidR="00B136D9" w:rsidRPr="008747D5"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7498D07F" w:rsidR="00B136D9" w:rsidRPr="003E2191" w:rsidRDefault="003E3719" w:rsidP="006733D7">
      <w:pPr>
        <w:jc w:val="center"/>
        <w:rPr>
          <w:rFonts w:asciiTheme="minorHAnsi" w:hAnsiTheme="minorHAnsi" w:cstheme="minorHAnsi"/>
          <w:b/>
          <w:sz w:val="32"/>
          <w:szCs w:val="32"/>
        </w:rPr>
      </w:pPr>
      <w:r w:rsidRPr="003E2191">
        <w:rPr>
          <w:rFonts w:asciiTheme="minorHAnsi" w:hAnsiTheme="minorHAnsi" w:cstheme="minorHAnsi"/>
          <w:b/>
          <w:sz w:val="32"/>
          <w:szCs w:val="32"/>
        </w:rPr>
        <w:t xml:space="preserve"> </w:t>
      </w:r>
      <w:r w:rsidR="003E2191" w:rsidRPr="003E2191">
        <w:rPr>
          <w:rFonts w:asciiTheme="minorHAnsi" w:hAnsiTheme="minorHAnsi" w:cstheme="minorHAnsi"/>
          <w:b/>
          <w:sz w:val="32"/>
          <w:szCs w:val="32"/>
        </w:rPr>
        <w:t xml:space="preserve">December </w:t>
      </w:r>
      <w:r w:rsidR="009B1E8C">
        <w:rPr>
          <w:rFonts w:asciiTheme="minorHAnsi" w:hAnsiTheme="minorHAnsi" w:cstheme="minorHAnsi"/>
          <w:b/>
          <w:sz w:val="32"/>
          <w:szCs w:val="32"/>
        </w:rPr>
        <w:t>1</w:t>
      </w:r>
      <w:r w:rsidR="00CB5D80">
        <w:rPr>
          <w:rFonts w:asciiTheme="minorHAnsi" w:hAnsiTheme="minorHAnsi" w:cstheme="minorHAnsi"/>
          <w:b/>
          <w:sz w:val="32"/>
          <w:szCs w:val="32"/>
        </w:rPr>
        <w:t>9</w:t>
      </w:r>
      <w:r w:rsidR="003E2191" w:rsidRPr="003E2191">
        <w:rPr>
          <w:rFonts w:asciiTheme="minorHAnsi" w:hAnsiTheme="minorHAnsi" w:cstheme="minorHAnsi"/>
          <w:b/>
          <w:sz w:val="32"/>
          <w:szCs w:val="32"/>
        </w:rPr>
        <w:t xml:space="preserve">, 2024 </w:t>
      </w:r>
      <w:r w:rsidRPr="003E2191">
        <w:rPr>
          <w:rFonts w:asciiTheme="minorHAnsi" w:hAnsiTheme="minorHAnsi" w:cstheme="minorHAnsi"/>
          <w:b/>
          <w:sz w:val="32"/>
          <w:szCs w:val="32"/>
        </w:rPr>
        <w:t xml:space="preserve">@ </w:t>
      </w:r>
      <w:r w:rsidR="003E2191" w:rsidRPr="003E2191">
        <w:rPr>
          <w:rFonts w:asciiTheme="minorHAnsi" w:hAnsiTheme="minorHAnsi" w:cstheme="minorHAnsi"/>
          <w:b/>
          <w:sz w:val="32"/>
          <w:szCs w:val="32"/>
        </w:rPr>
        <w:t>3</w:t>
      </w:r>
      <w:r w:rsidRPr="003E2191">
        <w:rPr>
          <w:rFonts w:asciiTheme="minorHAnsi" w:hAnsiTheme="minorHAnsi" w:cstheme="minorHAnsi"/>
          <w:b/>
          <w:sz w:val="32"/>
          <w:szCs w:val="32"/>
        </w:rPr>
        <w:t>:00 PM ET</w:t>
      </w:r>
    </w:p>
    <w:p w14:paraId="791F3B3C" w14:textId="77777777" w:rsidR="00B136D9" w:rsidRPr="00FC5786" w:rsidRDefault="00B136D9" w:rsidP="006733D7">
      <w:pPr>
        <w:jc w:val="center"/>
        <w:rPr>
          <w:rFonts w:ascii="Times New Roman" w:hAnsi="Times New Roman"/>
          <w:b/>
          <w:sz w:val="32"/>
          <w:szCs w:val="32"/>
        </w:rPr>
      </w:pPr>
    </w:p>
    <w:p w14:paraId="6A4A3EDF" w14:textId="7C880047" w:rsidR="00A35EC4" w:rsidRDefault="00A35EC4" w:rsidP="00830BC6">
      <w:pPr>
        <w:rPr>
          <w:rFonts w:asciiTheme="minorHAnsi" w:hAnsiTheme="minorHAnsi" w:cstheme="minorBidi"/>
          <w:b/>
          <w:sz w:val="32"/>
          <w:szCs w:val="32"/>
        </w:rPr>
      </w:pPr>
    </w:p>
    <w:p w14:paraId="6B6EF235" w14:textId="77777777" w:rsidR="00FA1D1A" w:rsidRPr="006B1296" w:rsidRDefault="00FA1D1A" w:rsidP="00830BC6">
      <w:pPr>
        <w:rPr>
          <w:rFonts w:asciiTheme="minorHAnsi" w:hAnsiTheme="minorHAnsi" w:cstheme="minorHAnsi"/>
          <w:b/>
          <w:sz w:val="32"/>
          <w:szCs w:val="32"/>
        </w:rPr>
      </w:pPr>
    </w:p>
    <w:p w14:paraId="48594522" w14:textId="0616FBD4" w:rsidR="00B136D9" w:rsidRPr="00FA1D1A" w:rsidRDefault="00507E00" w:rsidP="00FA1D1A">
      <w:pPr>
        <w:jc w:val="right"/>
        <w:rPr>
          <w:rFonts w:asciiTheme="minorHAnsi" w:hAnsiTheme="minorHAnsi" w:cstheme="minorHAnsi"/>
          <w:color w:val="FF0000"/>
          <w:szCs w:val="24"/>
        </w:rPr>
      </w:pPr>
      <w:r w:rsidRPr="006B1296">
        <w:rPr>
          <w:rFonts w:asciiTheme="minorHAnsi" w:hAnsiTheme="minorHAnsi" w:cstheme="minorHAnsi"/>
          <w:color w:val="FF0000"/>
          <w:szCs w:val="24"/>
        </w:rPr>
        <w:t xml:space="preserve"> </w:t>
      </w:r>
      <w:r w:rsidR="008747D5" w:rsidRPr="008747D5">
        <w:rPr>
          <w:rFonts w:asciiTheme="minorHAnsi" w:hAnsiTheme="minorHAnsi" w:cstheme="minorHAnsi"/>
          <w:szCs w:val="24"/>
        </w:rPr>
        <w:t>Teresa Deaton-Reese, CPPB, CPPO, Procurement Consultant</w:t>
      </w:r>
    </w:p>
    <w:p w14:paraId="67B6932A" w14:textId="16307416" w:rsidR="008747D5" w:rsidRDefault="008747D5" w:rsidP="006733D7">
      <w:pPr>
        <w:jc w:val="right"/>
        <w:rPr>
          <w:rFonts w:asciiTheme="minorHAnsi" w:hAnsiTheme="minorHAnsi" w:cstheme="minorHAnsi"/>
          <w:color w:val="FF0000"/>
          <w:szCs w:val="24"/>
        </w:rPr>
      </w:pPr>
      <w:hyperlink r:id="rId12" w:history="1">
        <w:r w:rsidRPr="00372FC4">
          <w:rPr>
            <w:rStyle w:val="Hyperlink"/>
            <w:rFonts w:asciiTheme="minorHAnsi" w:hAnsiTheme="minorHAnsi" w:cstheme="minorHAnsi"/>
            <w:szCs w:val="24"/>
          </w:rPr>
          <w:t>tdeaton@idoa.in.gov</w:t>
        </w:r>
      </w:hyperlink>
    </w:p>
    <w:p w14:paraId="23BE1759" w14:textId="0C605C03"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60D4657A" w14:textId="3019174A" w:rsidR="009B2A99" w:rsidRDefault="009B2A99">
          <w:pPr>
            <w:pStyle w:val="toc10"/>
            <w:rPr>
              <w:rFonts w:cstheme="minorBidi"/>
              <w:bCs w:val="0"/>
              <w:kern w:val="2"/>
              <w:sz w:val="22"/>
              <w14:ligatures w14:val="standardContextual"/>
            </w:rPr>
          </w:pPr>
          <w:r>
            <w:rPr>
              <w:szCs w:val="24"/>
            </w:rPr>
            <w:fldChar w:fldCharType="begin"/>
          </w:r>
          <w:r>
            <w:rPr>
              <w:szCs w:val="24"/>
            </w:rPr>
            <w:instrText xml:space="preserve"> TOC \o "1-3" \h \z \u </w:instrText>
          </w:r>
          <w:r>
            <w:rPr>
              <w:szCs w:val="24"/>
            </w:rPr>
            <w:fldChar w:fldCharType="separate"/>
          </w:r>
          <w:hyperlink w:anchor="_Toc156394792" w:history="1">
            <w:r w:rsidRPr="009B5B54">
              <w:rPr>
                <w:rStyle w:val="Hyperlink"/>
                <w:b/>
              </w:rPr>
              <w:t>Section One</w:t>
            </w:r>
            <w:r w:rsidRPr="009B5B54">
              <w:rPr>
                <w:rStyle w:val="Hyperlink"/>
              </w:rPr>
              <w:t xml:space="preserve"> </w:t>
            </w:r>
            <w:r w:rsidRPr="009B5B54">
              <w:rPr>
                <w:rStyle w:val="Hyperlink"/>
                <w:b/>
              </w:rPr>
              <w:t>General Information and Requested Products/Services</w:t>
            </w:r>
            <w:r>
              <w:rPr>
                <w:webHidden/>
              </w:rPr>
              <w:tab/>
            </w:r>
            <w:r>
              <w:rPr>
                <w:webHidden/>
              </w:rPr>
              <w:fldChar w:fldCharType="begin"/>
            </w:r>
            <w:r>
              <w:rPr>
                <w:webHidden/>
              </w:rPr>
              <w:instrText xml:space="preserve"> PAGEREF _Toc156394792 \h </w:instrText>
            </w:r>
            <w:r>
              <w:rPr>
                <w:webHidden/>
              </w:rPr>
            </w:r>
            <w:r>
              <w:rPr>
                <w:webHidden/>
              </w:rPr>
              <w:fldChar w:fldCharType="separate"/>
            </w:r>
            <w:r>
              <w:rPr>
                <w:webHidden/>
              </w:rPr>
              <w:t>4</w:t>
            </w:r>
            <w:r>
              <w:rPr>
                <w:webHidden/>
              </w:rPr>
              <w:fldChar w:fldCharType="end"/>
            </w:r>
          </w:hyperlink>
        </w:p>
        <w:p w14:paraId="4F45ECDC" w14:textId="015CBAC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3" w:history="1">
            <w:r w:rsidRPr="009B5B54">
              <w:rPr>
                <w:rStyle w:val="Hyperlink"/>
                <w:rFonts w:cstheme="minorHAnsi"/>
                <w:noProof/>
              </w:rPr>
              <w:t>1.1</w:t>
            </w:r>
            <w:r>
              <w:rPr>
                <w:rFonts w:eastAsiaTheme="minorEastAsia" w:cstheme="minorBidi"/>
                <w:noProof/>
                <w:kern w:val="2"/>
                <w:sz w:val="22"/>
                <w:szCs w:val="22"/>
                <w14:ligatures w14:val="standardContextual"/>
              </w:rPr>
              <w:tab/>
            </w:r>
            <w:r w:rsidRPr="009B5B54">
              <w:rPr>
                <w:rStyle w:val="Hyperlink"/>
                <w:rFonts w:cstheme="minorHAnsi"/>
                <w:b/>
                <w:bCs/>
                <w:noProof/>
              </w:rPr>
              <w:t>Introduction</w:t>
            </w:r>
            <w:r>
              <w:rPr>
                <w:noProof/>
                <w:webHidden/>
              </w:rPr>
              <w:tab/>
            </w:r>
            <w:r>
              <w:rPr>
                <w:noProof/>
                <w:webHidden/>
              </w:rPr>
              <w:fldChar w:fldCharType="begin"/>
            </w:r>
            <w:r>
              <w:rPr>
                <w:noProof/>
                <w:webHidden/>
              </w:rPr>
              <w:instrText xml:space="preserve"> PAGEREF _Toc156394793 \h </w:instrText>
            </w:r>
            <w:r>
              <w:rPr>
                <w:noProof/>
                <w:webHidden/>
              </w:rPr>
            </w:r>
            <w:r>
              <w:rPr>
                <w:noProof/>
                <w:webHidden/>
              </w:rPr>
              <w:fldChar w:fldCharType="separate"/>
            </w:r>
            <w:r>
              <w:rPr>
                <w:noProof/>
                <w:webHidden/>
              </w:rPr>
              <w:t>4</w:t>
            </w:r>
            <w:r>
              <w:rPr>
                <w:noProof/>
                <w:webHidden/>
              </w:rPr>
              <w:fldChar w:fldCharType="end"/>
            </w:r>
          </w:hyperlink>
        </w:p>
        <w:p w14:paraId="489C9135" w14:textId="5BAB5E77"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4" w:history="1">
            <w:r w:rsidRPr="009B5B54">
              <w:rPr>
                <w:rStyle w:val="Hyperlink"/>
                <w:rFonts w:cstheme="minorHAnsi"/>
                <w:noProof/>
              </w:rPr>
              <w:t>1.2</w:t>
            </w:r>
            <w:r>
              <w:rPr>
                <w:rFonts w:eastAsiaTheme="minorEastAsia" w:cstheme="minorBidi"/>
                <w:noProof/>
                <w:kern w:val="2"/>
                <w:sz w:val="22"/>
                <w:szCs w:val="22"/>
                <w14:ligatures w14:val="standardContextual"/>
              </w:rPr>
              <w:tab/>
            </w:r>
            <w:r w:rsidRPr="009B5B54">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_Toc156394794 \h </w:instrText>
            </w:r>
            <w:r>
              <w:rPr>
                <w:noProof/>
                <w:webHidden/>
              </w:rPr>
            </w:r>
            <w:r>
              <w:rPr>
                <w:noProof/>
                <w:webHidden/>
              </w:rPr>
              <w:fldChar w:fldCharType="separate"/>
            </w:r>
            <w:r>
              <w:rPr>
                <w:noProof/>
                <w:webHidden/>
              </w:rPr>
              <w:t>4</w:t>
            </w:r>
            <w:r>
              <w:rPr>
                <w:noProof/>
                <w:webHidden/>
              </w:rPr>
              <w:fldChar w:fldCharType="end"/>
            </w:r>
          </w:hyperlink>
        </w:p>
        <w:p w14:paraId="397B7D90" w14:textId="4254644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5" w:history="1">
            <w:r w:rsidRPr="009B5B54">
              <w:rPr>
                <w:rStyle w:val="Hyperlink"/>
                <w:rFonts w:cstheme="minorHAnsi"/>
                <w:noProof/>
              </w:rPr>
              <w:t>1.3</w:t>
            </w:r>
            <w:r>
              <w:rPr>
                <w:rFonts w:eastAsiaTheme="minorEastAsia" w:cstheme="minorBidi"/>
                <w:noProof/>
                <w:kern w:val="2"/>
                <w:sz w:val="22"/>
                <w:szCs w:val="22"/>
                <w14:ligatures w14:val="standardContextual"/>
              </w:rPr>
              <w:tab/>
            </w:r>
            <w:r w:rsidRPr="009B5B54">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_Toc156394795 \h </w:instrText>
            </w:r>
            <w:r>
              <w:rPr>
                <w:noProof/>
                <w:webHidden/>
              </w:rPr>
            </w:r>
            <w:r>
              <w:rPr>
                <w:noProof/>
                <w:webHidden/>
              </w:rPr>
              <w:fldChar w:fldCharType="separate"/>
            </w:r>
            <w:r>
              <w:rPr>
                <w:noProof/>
                <w:webHidden/>
              </w:rPr>
              <w:t>6</w:t>
            </w:r>
            <w:r>
              <w:rPr>
                <w:noProof/>
                <w:webHidden/>
              </w:rPr>
              <w:fldChar w:fldCharType="end"/>
            </w:r>
          </w:hyperlink>
        </w:p>
        <w:p w14:paraId="518CD8F3" w14:textId="124CE51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6" w:history="1">
            <w:r w:rsidRPr="009B5B54">
              <w:rPr>
                <w:rStyle w:val="Hyperlink"/>
                <w:rFonts w:cstheme="minorHAnsi"/>
                <w:noProof/>
                <w:lang w:val="fr-FR"/>
              </w:rPr>
              <w:t>1.4</w:t>
            </w:r>
            <w:r>
              <w:rPr>
                <w:rFonts w:eastAsiaTheme="minorEastAsia" w:cstheme="minorBidi"/>
                <w:noProof/>
                <w:kern w:val="2"/>
                <w:sz w:val="22"/>
                <w:szCs w:val="22"/>
                <w14:ligatures w14:val="standardContextual"/>
              </w:rPr>
              <w:tab/>
            </w:r>
            <w:r w:rsidRPr="009B5B54">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_Toc156394796 \h </w:instrText>
            </w:r>
            <w:r>
              <w:rPr>
                <w:noProof/>
                <w:webHidden/>
              </w:rPr>
            </w:r>
            <w:r>
              <w:rPr>
                <w:noProof/>
                <w:webHidden/>
              </w:rPr>
              <w:fldChar w:fldCharType="separate"/>
            </w:r>
            <w:r>
              <w:rPr>
                <w:noProof/>
                <w:webHidden/>
              </w:rPr>
              <w:t>6</w:t>
            </w:r>
            <w:r>
              <w:rPr>
                <w:noProof/>
                <w:webHidden/>
              </w:rPr>
              <w:fldChar w:fldCharType="end"/>
            </w:r>
          </w:hyperlink>
        </w:p>
        <w:p w14:paraId="236BC1BD" w14:textId="16767CA3"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7" w:history="1">
            <w:r w:rsidRPr="009B5B54">
              <w:rPr>
                <w:rStyle w:val="Hyperlink"/>
                <w:rFonts w:cstheme="minorHAnsi"/>
                <w:noProof/>
              </w:rPr>
              <w:t>1.5</w:t>
            </w:r>
            <w:r>
              <w:rPr>
                <w:rFonts w:eastAsiaTheme="minorEastAsia" w:cstheme="minorBidi"/>
                <w:noProof/>
                <w:kern w:val="2"/>
                <w:sz w:val="22"/>
                <w:szCs w:val="22"/>
                <w14:ligatures w14:val="standardContextual"/>
              </w:rPr>
              <w:tab/>
            </w:r>
            <w:r w:rsidRPr="009B5B54">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_Toc156394797 \h </w:instrText>
            </w:r>
            <w:r>
              <w:rPr>
                <w:noProof/>
                <w:webHidden/>
              </w:rPr>
            </w:r>
            <w:r>
              <w:rPr>
                <w:noProof/>
                <w:webHidden/>
              </w:rPr>
              <w:fldChar w:fldCharType="separate"/>
            </w:r>
            <w:r>
              <w:rPr>
                <w:noProof/>
                <w:webHidden/>
              </w:rPr>
              <w:t>6</w:t>
            </w:r>
            <w:r>
              <w:rPr>
                <w:noProof/>
                <w:webHidden/>
              </w:rPr>
              <w:fldChar w:fldCharType="end"/>
            </w:r>
          </w:hyperlink>
        </w:p>
        <w:p w14:paraId="77F432DE" w14:textId="30A073B3"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8" w:history="1">
            <w:r w:rsidRPr="009B5B54">
              <w:rPr>
                <w:rStyle w:val="Hyperlink"/>
                <w:rFonts w:cstheme="minorHAnsi"/>
                <w:noProof/>
              </w:rPr>
              <w:t>1.6</w:t>
            </w:r>
            <w:r>
              <w:rPr>
                <w:rFonts w:eastAsiaTheme="minorEastAsia" w:cstheme="minorBidi"/>
                <w:noProof/>
                <w:kern w:val="2"/>
                <w:sz w:val="22"/>
                <w:szCs w:val="22"/>
                <w14:ligatures w14:val="standardContextual"/>
              </w:rPr>
              <w:tab/>
            </w:r>
            <w:r w:rsidRPr="009B5B54">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_Toc156394798 \h </w:instrText>
            </w:r>
            <w:r>
              <w:rPr>
                <w:noProof/>
                <w:webHidden/>
              </w:rPr>
            </w:r>
            <w:r>
              <w:rPr>
                <w:noProof/>
                <w:webHidden/>
              </w:rPr>
              <w:fldChar w:fldCharType="separate"/>
            </w:r>
            <w:r>
              <w:rPr>
                <w:noProof/>
                <w:webHidden/>
              </w:rPr>
              <w:t>7</w:t>
            </w:r>
            <w:r>
              <w:rPr>
                <w:noProof/>
                <w:webHidden/>
              </w:rPr>
              <w:fldChar w:fldCharType="end"/>
            </w:r>
          </w:hyperlink>
        </w:p>
        <w:p w14:paraId="6E506C3A" w14:textId="5A3D6D59"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9" w:history="1">
            <w:r w:rsidRPr="009B5B54">
              <w:rPr>
                <w:rStyle w:val="Hyperlink"/>
                <w:rFonts w:cstheme="minorHAnsi"/>
                <w:noProof/>
              </w:rPr>
              <w:t>1.7</w:t>
            </w:r>
            <w:r>
              <w:rPr>
                <w:rFonts w:eastAsiaTheme="minorEastAsia" w:cstheme="minorBidi"/>
                <w:noProof/>
                <w:kern w:val="2"/>
                <w:sz w:val="22"/>
                <w:szCs w:val="22"/>
                <w14:ligatures w14:val="standardContextual"/>
              </w:rPr>
              <w:tab/>
            </w:r>
            <w:r w:rsidRPr="009B5B54">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_Toc156394799 \h </w:instrText>
            </w:r>
            <w:r>
              <w:rPr>
                <w:noProof/>
                <w:webHidden/>
              </w:rPr>
            </w:r>
            <w:r>
              <w:rPr>
                <w:noProof/>
                <w:webHidden/>
              </w:rPr>
              <w:fldChar w:fldCharType="separate"/>
            </w:r>
            <w:r>
              <w:rPr>
                <w:noProof/>
                <w:webHidden/>
              </w:rPr>
              <w:t>7</w:t>
            </w:r>
            <w:r>
              <w:rPr>
                <w:noProof/>
                <w:webHidden/>
              </w:rPr>
              <w:fldChar w:fldCharType="end"/>
            </w:r>
          </w:hyperlink>
        </w:p>
        <w:p w14:paraId="1E54D765" w14:textId="2973AD3F"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0" w:history="1">
            <w:r w:rsidRPr="009B5B54">
              <w:rPr>
                <w:rStyle w:val="Hyperlink"/>
                <w:noProof/>
              </w:rPr>
              <w:t>1.8</w:t>
            </w:r>
            <w:r>
              <w:rPr>
                <w:rFonts w:eastAsiaTheme="minorEastAsia" w:cstheme="minorBidi"/>
                <w:noProof/>
                <w:kern w:val="2"/>
                <w:sz w:val="22"/>
                <w:szCs w:val="22"/>
                <w14:ligatures w14:val="standardContextual"/>
              </w:rPr>
              <w:tab/>
            </w:r>
            <w:r w:rsidRPr="009B5B54">
              <w:rPr>
                <w:rStyle w:val="Hyperlink"/>
                <w:b/>
                <w:bCs/>
                <w:noProof/>
              </w:rPr>
              <w:t>Due Date for Proposals</w:t>
            </w:r>
            <w:r>
              <w:rPr>
                <w:noProof/>
                <w:webHidden/>
              </w:rPr>
              <w:tab/>
            </w:r>
            <w:r>
              <w:rPr>
                <w:noProof/>
                <w:webHidden/>
              </w:rPr>
              <w:fldChar w:fldCharType="begin"/>
            </w:r>
            <w:r>
              <w:rPr>
                <w:noProof/>
                <w:webHidden/>
              </w:rPr>
              <w:instrText xml:space="preserve"> PAGEREF _Toc156394800 \h </w:instrText>
            </w:r>
            <w:r>
              <w:rPr>
                <w:noProof/>
                <w:webHidden/>
              </w:rPr>
            </w:r>
            <w:r>
              <w:rPr>
                <w:noProof/>
                <w:webHidden/>
              </w:rPr>
              <w:fldChar w:fldCharType="separate"/>
            </w:r>
            <w:r>
              <w:rPr>
                <w:noProof/>
                <w:webHidden/>
              </w:rPr>
              <w:t>8</w:t>
            </w:r>
            <w:r>
              <w:rPr>
                <w:noProof/>
                <w:webHidden/>
              </w:rPr>
              <w:fldChar w:fldCharType="end"/>
            </w:r>
          </w:hyperlink>
        </w:p>
        <w:p w14:paraId="37D80DF1" w14:textId="5037342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1" w:history="1">
            <w:r w:rsidRPr="009B5B54">
              <w:rPr>
                <w:rStyle w:val="Hyperlink"/>
                <w:noProof/>
              </w:rPr>
              <w:t>1.9</w:t>
            </w:r>
            <w:r>
              <w:rPr>
                <w:rFonts w:eastAsiaTheme="minorEastAsia" w:cstheme="minorBidi"/>
                <w:noProof/>
                <w:kern w:val="2"/>
                <w:sz w:val="22"/>
                <w:szCs w:val="22"/>
                <w14:ligatures w14:val="standardContextual"/>
              </w:rPr>
              <w:tab/>
            </w:r>
            <w:r w:rsidRPr="009B5B54">
              <w:rPr>
                <w:rStyle w:val="Hyperlink"/>
                <w:b/>
                <w:bCs/>
                <w:noProof/>
              </w:rPr>
              <w:t>Modification or Withdrawal of Offers</w:t>
            </w:r>
            <w:r>
              <w:rPr>
                <w:noProof/>
                <w:webHidden/>
              </w:rPr>
              <w:tab/>
            </w:r>
            <w:r>
              <w:rPr>
                <w:noProof/>
                <w:webHidden/>
              </w:rPr>
              <w:fldChar w:fldCharType="begin"/>
            </w:r>
            <w:r>
              <w:rPr>
                <w:noProof/>
                <w:webHidden/>
              </w:rPr>
              <w:instrText xml:space="preserve"> PAGEREF _Toc156394801 \h </w:instrText>
            </w:r>
            <w:r>
              <w:rPr>
                <w:noProof/>
                <w:webHidden/>
              </w:rPr>
            </w:r>
            <w:r>
              <w:rPr>
                <w:noProof/>
                <w:webHidden/>
              </w:rPr>
              <w:fldChar w:fldCharType="separate"/>
            </w:r>
            <w:r>
              <w:rPr>
                <w:noProof/>
                <w:webHidden/>
              </w:rPr>
              <w:t>9</w:t>
            </w:r>
            <w:r>
              <w:rPr>
                <w:noProof/>
                <w:webHidden/>
              </w:rPr>
              <w:fldChar w:fldCharType="end"/>
            </w:r>
          </w:hyperlink>
        </w:p>
        <w:p w14:paraId="769B9EA1" w14:textId="0F36B300"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2" w:history="1">
            <w:r w:rsidRPr="009B5B54">
              <w:rPr>
                <w:rStyle w:val="Hyperlink"/>
                <w:rFonts w:cstheme="minorHAnsi"/>
                <w:noProof/>
              </w:rPr>
              <w:t>1.10</w:t>
            </w:r>
            <w:r>
              <w:rPr>
                <w:rFonts w:eastAsiaTheme="minorEastAsia" w:cstheme="minorBidi"/>
                <w:noProof/>
                <w:kern w:val="2"/>
                <w:sz w:val="22"/>
                <w:szCs w:val="22"/>
                <w14:ligatures w14:val="standardContextual"/>
              </w:rPr>
              <w:tab/>
            </w:r>
            <w:r w:rsidRPr="009B5B54">
              <w:rPr>
                <w:rStyle w:val="Hyperlink"/>
                <w:rFonts w:cstheme="minorHAnsi"/>
                <w:b/>
                <w:bCs/>
                <w:noProof/>
              </w:rPr>
              <w:t>Pricing</w:t>
            </w:r>
            <w:r>
              <w:rPr>
                <w:noProof/>
                <w:webHidden/>
              </w:rPr>
              <w:tab/>
            </w:r>
            <w:r>
              <w:rPr>
                <w:noProof/>
                <w:webHidden/>
              </w:rPr>
              <w:fldChar w:fldCharType="begin"/>
            </w:r>
            <w:r>
              <w:rPr>
                <w:noProof/>
                <w:webHidden/>
              </w:rPr>
              <w:instrText xml:space="preserve"> PAGEREF _Toc156394802 \h </w:instrText>
            </w:r>
            <w:r>
              <w:rPr>
                <w:noProof/>
                <w:webHidden/>
              </w:rPr>
            </w:r>
            <w:r>
              <w:rPr>
                <w:noProof/>
                <w:webHidden/>
              </w:rPr>
              <w:fldChar w:fldCharType="separate"/>
            </w:r>
            <w:r>
              <w:rPr>
                <w:noProof/>
                <w:webHidden/>
              </w:rPr>
              <w:t>9</w:t>
            </w:r>
            <w:r>
              <w:rPr>
                <w:noProof/>
                <w:webHidden/>
              </w:rPr>
              <w:fldChar w:fldCharType="end"/>
            </w:r>
          </w:hyperlink>
        </w:p>
        <w:p w14:paraId="4B217CA6" w14:textId="67D1693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3" w:history="1">
            <w:r w:rsidRPr="009B5B54">
              <w:rPr>
                <w:rStyle w:val="Hyperlink"/>
                <w:rFonts w:cstheme="minorHAnsi"/>
                <w:noProof/>
              </w:rPr>
              <w:t>1.11</w:t>
            </w:r>
            <w:r>
              <w:rPr>
                <w:rFonts w:eastAsiaTheme="minorEastAsia" w:cstheme="minorBidi"/>
                <w:noProof/>
                <w:kern w:val="2"/>
                <w:sz w:val="22"/>
                <w:szCs w:val="22"/>
                <w14:ligatures w14:val="standardContextual"/>
              </w:rPr>
              <w:tab/>
            </w:r>
            <w:r w:rsidRPr="009B5B54">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_Toc156394803 \h </w:instrText>
            </w:r>
            <w:r>
              <w:rPr>
                <w:noProof/>
                <w:webHidden/>
              </w:rPr>
            </w:r>
            <w:r>
              <w:rPr>
                <w:noProof/>
                <w:webHidden/>
              </w:rPr>
              <w:fldChar w:fldCharType="separate"/>
            </w:r>
            <w:r>
              <w:rPr>
                <w:noProof/>
                <w:webHidden/>
              </w:rPr>
              <w:t>10</w:t>
            </w:r>
            <w:r>
              <w:rPr>
                <w:noProof/>
                <w:webHidden/>
              </w:rPr>
              <w:fldChar w:fldCharType="end"/>
            </w:r>
          </w:hyperlink>
        </w:p>
        <w:p w14:paraId="5EB7D760" w14:textId="4CD095B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4" w:history="1">
            <w:r w:rsidRPr="009B5B54">
              <w:rPr>
                <w:rStyle w:val="Hyperlink"/>
                <w:rFonts w:cstheme="minorHAnsi"/>
                <w:noProof/>
              </w:rPr>
              <w:t>1.12</w:t>
            </w:r>
            <w:r>
              <w:rPr>
                <w:rFonts w:eastAsiaTheme="minorEastAsia" w:cstheme="minorBidi"/>
                <w:noProof/>
                <w:kern w:val="2"/>
                <w:sz w:val="22"/>
                <w:szCs w:val="22"/>
                <w14:ligatures w14:val="standardContextual"/>
              </w:rPr>
              <w:tab/>
            </w:r>
            <w:r w:rsidRPr="009B5B54">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_Toc156394804 \h </w:instrText>
            </w:r>
            <w:r>
              <w:rPr>
                <w:noProof/>
                <w:webHidden/>
              </w:rPr>
            </w:r>
            <w:r>
              <w:rPr>
                <w:noProof/>
                <w:webHidden/>
              </w:rPr>
              <w:fldChar w:fldCharType="separate"/>
            </w:r>
            <w:r>
              <w:rPr>
                <w:noProof/>
                <w:webHidden/>
              </w:rPr>
              <w:t>10</w:t>
            </w:r>
            <w:r>
              <w:rPr>
                <w:noProof/>
                <w:webHidden/>
              </w:rPr>
              <w:fldChar w:fldCharType="end"/>
            </w:r>
          </w:hyperlink>
        </w:p>
        <w:p w14:paraId="4DCE6D5E" w14:textId="6995A698"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5" w:history="1">
            <w:r w:rsidRPr="009B5B54">
              <w:rPr>
                <w:rStyle w:val="Hyperlink"/>
                <w:rFonts w:cstheme="minorHAnsi"/>
                <w:noProof/>
              </w:rPr>
              <w:t>1.13</w:t>
            </w:r>
            <w:r>
              <w:rPr>
                <w:rFonts w:eastAsiaTheme="minorEastAsia" w:cstheme="minorBidi"/>
                <w:noProof/>
                <w:kern w:val="2"/>
                <w:sz w:val="22"/>
                <w:szCs w:val="22"/>
                <w14:ligatures w14:val="standardContextual"/>
              </w:rPr>
              <w:tab/>
            </w:r>
            <w:r w:rsidRPr="009B5B54">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_Toc156394805 \h </w:instrText>
            </w:r>
            <w:r>
              <w:rPr>
                <w:noProof/>
                <w:webHidden/>
              </w:rPr>
            </w:r>
            <w:r>
              <w:rPr>
                <w:noProof/>
                <w:webHidden/>
              </w:rPr>
              <w:fldChar w:fldCharType="separate"/>
            </w:r>
            <w:r>
              <w:rPr>
                <w:noProof/>
                <w:webHidden/>
              </w:rPr>
              <w:t>10</w:t>
            </w:r>
            <w:r>
              <w:rPr>
                <w:noProof/>
                <w:webHidden/>
              </w:rPr>
              <w:fldChar w:fldCharType="end"/>
            </w:r>
          </w:hyperlink>
        </w:p>
        <w:p w14:paraId="034693C8" w14:textId="4A36E64F"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6" w:history="1">
            <w:r w:rsidRPr="009B5B54">
              <w:rPr>
                <w:rStyle w:val="Hyperlink"/>
                <w:rFonts w:cstheme="minorHAnsi"/>
                <w:noProof/>
              </w:rPr>
              <w:t>1.14</w:t>
            </w:r>
            <w:r>
              <w:rPr>
                <w:rFonts w:eastAsiaTheme="minorEastAsia" w:cstheme="minorBidi"/>
                <w:noProof/>
                <w:kern w:val="2"/>
                <w:sz w:val="22"/>
                <w:szCs w:val="22"/>
                <w14:ligatures w14:val="standardContextual"/>
              </w:rPr>
              <w:tab/>
            </w:r>
            <w:r w:rsidRPr="009B5B54">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_Toc156394806 \h </w:instrText>
            </w:r>
            <w:r>
              <w:rPr>
                <w:noProof/>
                <w:webHidden/>
              </w:rPr>
            </w:r>
            <w:r>
              <w:rPr>
                <w:noProof/>
                <w:webHidden/>
              </w:rPr>
              <w:fldChar w:fldCharType="separate"/>
            </w:r>
            <w:r>
              <w:rPr>
                <w:noProof/>
                <w:webHidden/>
              </w:rPr>
              <w:t>10</w:t>
            </w:r>
            <w:r>
              <w:rPr>
                <w:noProof/>
                <w:webHidden/>
              </w:rPr>
              <w:fldChar w:fldCharType="end"/>
            </w:r>
          </w:hyperlink>
        </w:p>
        <w:p w14:paraId="45A010F6" w14:textId="2548A6B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7" w:history="1">
            <w:r w:rsidRPr="009B5B54">
              <w:rPr>
                <w:rStyle w:val="Hyperlink"/>
                <w:rFonts w:cstheme="minorHAnsi"/>
                <w:noProof/>
              </w:rPr>
              <w:t>1.15</w:t>
            </w:r>
            <w:r>
              <w:rPr>
                <w:rFonts w:eastAsiaTheme="minorEastAsia" w:cstheme="minorBidi"/>
                <w:noProof/>
                <w:kern w:val="2"/>
                <w:sz w:val="22"/>
                <w:szCs w:val="22"/>
                <w14:ligatures w14:val="standardContextual"/>
              </w:rPr>
              <w:tab/>
            </w:r>
            <w:r w:rsidRPr="009B5B54">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_Toc156394807 \h </w:instrText>
            </w:r>
            <w:r>
              <w:rPr>
                <w:noProof/>
                <w:webHidden/>
              </w:rPr>
            </w:r>
            <w:r>
              <w:rPr>
                <w:noProof/>
                <w:webHidden/>
              </w:rPr>
              <w:fldChar w:fldCharType="separate"/>
            </w:r>
            <w:r>
              <w:rPr>
                <w:noProof/>
                <w:webHidden/>
              </w:rPr>
              <w:t>10</w:t>
            </w:r>
            <w:r>
              <w:rPr>
                <w:noProof/>
                <w:webHidden/>
              </w:rPr>
              <w:fldChar w:fldCharType="end"/>
            </w:r>
          </w:hyperlink>
        </w:p>
        <w:p w14:paraId="28B774C7" w14:textId="286D2CA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8" w:history="1">
            <w:r w:rsidRPr="009B5B54">
              <w:rPr>
                <w:rStyle w:val="Hyperlink"/>
                <w:rFonts w:cstheme="minorHAnsi"/>
                <w:noProof/>
              </w:rPr>
              <w:t>1.16</w:t>
            </w:r>
            <w:r>
              <w:rPr>
                <w:rFonts w:eastAsiaTheme="minorEastAsia" w:cstheme="minorBidi"/>
                <w:noProof/>
                <w:kern w:val="2"/>
                <w:sz w:val="22"/>
                <w:szCs w:val="22"/>
                <w14:ligatures w14:val="standardContextual"/>
              </w:rPr>
              <w:tab/>
            </w:r>
            <w:r w:rsidRPr="009B5B54">
              <w:rPr>
                <w:rStyle w:val="Hyperlink"/>
                <w:rFonts w:cstheme="minorHAnsi"/>
                <w:b/>
                <w:bCs/>
                <w:noProof/>
              </w:rPr>
              <w:t>Taxes</w:t>
            </w:r>
            <w:r>
              <w:rPr>
                <w:noProof/>
                <w:webHidden/>
              </w:rPr>
              <w:tab/>
            </w:r>
            <w:r>
              <w:rPr>
                <w:noProof/>
                <w:webHidden/>
              </w:rPr>
              <w:fldChar w:fldCharType="begin"/>
            </w:r>
            <w:r>
              <w:rPr>
                <w:noProof/>
                <w:webHidden/>
              </w:rPr>
              <w:instrText xml:space="preserve"> PAGEREF _Toc156394808 \h </w:instrText>
            </w:r>
            <w:r>
              <w:rPr>
                <w:noProof/>
                <w:webHidden/>
              </w:rPr>
            </w:r>
            <w:r>
              <w:rPr>
                <w:noProof/>
                <w:webHidden/>
              </w:rPr>
              <w:fldChar w:fldCharType="separate"/>
            </w:r>
            <w:r>
              <w:rPr>
                <w:noProof/>
                <w:webHidden/>
              </w:rPr>
              <w:t>11</w:t>
            </w:r>
            <w:r>
              <w:rPr>
                <w:noProof/>
                <w:webHidden/>
              </w:rPr>
              <w:fldChar w:fldCharType="end"/>
            </w:r>
          </w:hyperlink>
        </w:p>
        <w:p w14:paraId="2107C4BF" w14:textId="75000BA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9" w:history="1">
            <w:r w:rsidRPr="009B5B54">
              <w:rPr>
                <w:rStyle w:val="Hyperlink"/>
                <w:rFonts w:cstheme="minorHAnsi"/>
                <w:noProof/>
              </w:rPr>
              <w:t>1.17</w:t>
            </w:r>
            <w:r>
              <w:rPr>
                <w:rFonts w:eastAsiaTheme="minorEastAsia" w:cstheme="minorBidi"/>
                <w:noProof/>
                <w:kern w:val="2"/>
                <w:sz w:val="22"/>
                <w:szCs w:val="22"/>
                <w14:ligatures w14:val="standardContextual"/>
              </w:rPr>
              <w:tab/>
            </w:r>
            <w:r w:rsidRPr="009B5B54">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_Toc156394809 \h </w:instrText>
            </w:r>
            <w:r>
              <w:rPr>
                <w:noProof/>
                <w:webHidden/>
              </w:rPr>
            </w:r>
            <w:r>
              <w:rPr>
                <w:noProof/>
                <w:webHidden/>
              </w:rPr>
              <w:fldChar w:fldCharType="separate"/>
            </w:r>
            <w:r>
              <w:rPr>
                <w:noProof/>
                <w:webHidden/>
              </w:rPr>
              <w:t>11</w:t>
            </w:r>
            <w:r>
              <w:rPr>
                <w:noProof/>
                <w:webHidden/>
              </w:rPr>
              <w:fldChar w:fldCharType="end"/>
            </w:r>
          </w:hyperlink>
        </w:p>
        <w:p w14:paraId="42138DAE" w14:textId="4DCB9BD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0" w:history="1">
            <w:r w:rsidRPr="009B5B54">
              <w:rPr>
                <w:rStyle w:val="Hyperlink"/>
                <w:rFonts w:cstheme="minorHAnsi"/>
                <w:noProof/>
              </w:rPr>
              <w:t>1.18</w:t>
            </w:r>
            <w:r>
              <w:rPr>
                <w:rFonts w:eastAsiaTheme="minorEastAsia" w:cstheme="minorBidi"/>
                <w:noProof/>
                <w:kern w:val="2"/>
                <w:sz w:val="22"/>
                <w:szCs w:val="22"/>
                <w14:ligatures w14:val="standardContextual"/>
              </w:rPr>
              <w:tab/>
            </w:r>
            <w:r w:rsidRPr="009B5B54">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_Toc156394810 \h </w:instrText>
            </w:r>
            <w:r>
              <w:rPr>
                <w:noProof/>
                <w:webHidden/>
              </w:rPr>
            </w:r>
            <w:r>
              <w:rPr>
                <w:noProof/>
                <w:webHidden/>
              </w:rPr>
              <w:fldChar w:fldCharType="separate"/>
            </w:r>
            <w:r>
              <w:rPr>
                <w:noProof/>
                <w:webHidden/>
              </w:rPr>
              <w:t>11</w:t>
            </w:r>
            <w:r>
              <w:rPr>
                <w:noProof/>
                <w:webHidden/>
              </w:rPr>
              <w:fldChar w:fldCharType="end"/>
            </w:r>
          </w:hyperlink>
        </w:p>
        <w:p w14:paraId="032F3231" w14:textId="16D6E70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1" w:history="1">
            <w:r w:rsidRPr="009B5B54">
              <w:rPr>
                <w:rStyle w:val="Hyperlink"/>
                <w:rFonts w:cstheme="minorHAnsi"/>
                <w:noProof/>
                <w:lang w:val="fr-FR"/>
              </w:rPr>
              <w:t>1.19</w:t>
            </w:r>
            <w:r>
              <w:rPr>
                <w:rFonts w:eastAsiaTheme="minorEastAsia" w:cstheme="minorBidi"/>
                <w:noProof/>
                <w:kern w:val="2"/>
                <w:sz w:val="22"/>
                <w:szCs w:val="22"/>
                <w14:ligatures w14:val="standardContextual"/>
              </w:rPr>
              <w:tab/>
            </w:r>
            <w:r w:rsidRPr="009B5B54">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_Toc156394811 \h </w:instrText>
            </w:r>
            <w:r>
              <w:rPr>
                <w:noProof/>
                <w:webHidden/>
              </w:rPr>
            </w:r>
            <w:r>
              <w:rPr>
                <w:noProof/>
                <w:webHidden/>
              </w:rPr>
              <w:fldChar w:fldCharType="separate"/>
            </w:r>
            <w:r>
              <w:rPr>
                <w:noProof/>
                <w:webHidden/>
              </w:rPr>
              <w:t>12</w:t>
            </w:r>
            <w:r>
              <w:rPr>
                <w:noProof/>
                <w:webHidden/>
              </w:rPr>
              <w:fldChar w:fldCharType="end"/>
            </w:r>
          </w:hyperlink>
        </w:p>
        <w:p w14:paraId="44A53D72" w14:textId="62F7E255"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2" w:history="1">
            <w:r w:rsidRPr="009B5B54">
              <w:rPr>
                <w:rStyle w:val="Hyperlink"/>
                <w:rFonts w:cstheme="minorHAnsi"/>
                <w:noProof/>
              </w:rPr>
              <w:t>1.20</w:t>
            </w:r>
            <w:r>
              <w:rPr>
                <w:rFonts w:eastAsiaTheme="minorEastAsia" w:cstheme="minorBidi"/>
                <w:noProof/>
                <w:kern w:val="2"/>
                <w:sz w:val="22"/>
                <w:szCs w:val="22"/>
                <w14:ligatures w14:val="standardContextual"/>
              </w:rPr>
              <w:tab/>
            </w:r>
            <w:r w:rsidRPr="009B5B54">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_Toc156394812 \h </w:instrText>
            </w:r>
            <w:r>
              <w:rPr>
                <w:noProof/>
                <w:webHidden/>
              </w:rPr>
            </w:r>
            <w:r>
              <w:rPr>
                <w:noProof/>
                <w:webHidden/>
              </w:rPr>
              <w:fldChar w:fldCharType="separate"/>
            </w:r>
            <w:r>
              <w:rPr>
                <w:noProof/>
                <w:webHidden/>
              </w:rPr>
              <w:t>12</w:t>
            </w:r>
            <w:r>
              <w:rPr>
                <w:noProof/>
                <w:webHidden/>
              </w:rPr>
              <w:fldChar w:fldCharType="end"/>
            </w:r>
          </w:hyperlink>
        </w:p>
        <w:p w14:paraId="12330860" w14:textId="0EFCFB6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3" w:history="1">
            <w:r w:rsidRPr="009B5B54">
              <w:rPr>
                <w:rStyle w:val="Hyperlink"/>
                <w:rFonts w:cstheme="minorHAnsi"/>
                <w:noProof/>
              </w:rPr>
              <w:t>1.21</w:t>
            </w:r>
            <w:r>
              <w:rPr>
                <w:rFonts w:eastAsiaTheme="minorEastAsia" w:cstheme="minorBidi"/>
                <w:noProof/>
                <w:kern w:val="2"/>
                <w:sz w:val="22"/>
                <w:szCs w:val="22"/>
                <w14:ligatures w14:val="standardContextual"/>
              </w:rPr>
              <w:tab/>
            </w:r>
            <w:r w:rsidRPr="009B5B54">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_Toc156394813 \h </w:instrText>
            </w:r>
            <w:r>
              <w:rPr>
                <w:noProof/>
                <w:webHidden/>
              </w:rPr>
            </w:r>
            <w:r>
              <w:rPr>
                <w:noProof/>
                <w:webHidden/>
              </w:rPr>
              <w:fldChar w:fldCharType="separate"/>
            </w:r>
            <w:r>
              <w:rPr>
                <w:noProof/>
                <w:webHidden/>
              </w:rPr>
              <w:t>12</w:t>
            </w:r>
            <w:r>
              <w:rPr>
                <w:noProof/>
                <w:webHidden/>
              </w:rPr>
              <w:fldChar w:fldCharType="end"/>
            </w:r>
          </w:hyperlink>
        </w:p>
        <w:p w14:paraId="4AD4F9B4" w14:textId="45238C0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4" w:history="1">
            <w:r w:rsidRPr="009B5B54">
              <w:rPr>
                <w:rStyle w:val="Hyperlink"/>
                <w:rFonts w:cstheme="minorHAnsi"/>
                <w:noProof/>
              </w:rPr>
              <w:t>1.22</w:t>
            </w:r>
            <w:r>
              <w:rPr>
                <w:rFonts w:eastAsiaTheme="minorEastAsia" w:cstheme="minorBidi"/>
                <w:noProof/>
                <w:kern w:val="2"/>
                <w:sz w:val="22"/>
                <w:szCs w:val="22"/>
                <w14:ligatures w14:val="standardContextual"/>
              </w:rPr>
              <w:tab/>
            </w:r>
            <w:r w:rsidRPr="009B5B54">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_Toc156394814 \h </w:instrText>
            </w:r>
            <w:r>
              <w:rPr>
                <w:noProof/>
                <w:webHidden/>
              </w:rPr>
            </w:r>
            <w:r>
              <w:rPr>
                <w:noProof/>
                <w:webHidden/>
              </w:rPr>
              <w:fldChar w:fldCharType="separate"/>
            </w:r>
            <w:r>
              <w:rPr>
                <w:noProof/>
                <w:webHidden/>
              </w:rPr>
              <w:t>14</w:t>
            </w:r>
            <w:r>
              <w:rPr>
                <w:noProof/>
                <w:webHidden/>
              </w:rPr>
              <w:fldChar w:fldCharType="end"/>
            </w:r>
          </w:hyperlink>
        </w:p>
        <w:p w14:paraId="677C5C62" w14:textId="11025EF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5" w:history="1">
            <w:r w:rsidRPr="009B5B54">
              <w:rPr>
                <w:rStyle w:val="Hyperlink"/>
                <w:rFonts w:cstheme="minorHAnsi"/>
                <w:noProof/>
              </w:rPr>
              <w:t>1.23</w:t>
            </w:r>
            <w:r>
              <w:rPr>
                <w:rFonts w:eastAsiaTheme="minorEastAsia" w:cstheme="minorBidi"/>
                <w:noProof/>
                <w:kern w:val="2"/>
                <w:sz w:val="22"/>
                <w:szCs w:val="22"/>
                <w14:ligatures w14:val="standardContextual"/>
              </w:rPr>
              <w:tab/>
            </w:r>
            <w:r w:rsidRPr="009B5B54">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_Toc156394815 \h </w:instrText>
            </w:r>
            <w:r>
              <w:rPr>
                <w:noProof/>
                <w:webHidden/>
              </w:rPr>
            </w:r>
            <w:r>
              <w:rPr>
                <w:noProof/>
                <w:webHidden/>
              </w:rPr>
              <w:fldChar w:fldCharType="separate"/>
            </w:r>
            <w:r>
              <w:rPr>
                <w:noProof/>
                <w:webHidden/>
              </w:rPr>
              <w:t>16</w:t>
            </w:r>
            <w:r>
              <w:rPr>
                <w:noProof/>
                <w:webHidden/>
              </w:rPr>
              <w:fldChar w:fldCharType="end"/>
            </w:r>
          </w:hyperlink>
        </w:p>
        <w:p w14:paraId="28F10E52" w14:textId="61419DF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6" w:history="1">
            <w:r w:rsidRPr="009B5B54">
              <w:rPr>
                <w:rStyle w:val="Hyperlink"/>
                <w:rFonts w:cstheme="minorHAnsi"/>
                <w:noProof/>
              </w:rPr>
              <w:t>1.24</w:t>
            </w:r>
            <w:r>
              <w:rPr>
                <w:rFonts w:eastAsiaTheme="minorEastAsia" w:cstheme="minorBidi"/>
                <w:noProof/>
                <w:kern w:val="2"/>
                <w:sz w:val="22"/>
                <w:szCs w:val="22"/>
                <w14:ligatures w14:val="standardContextual"/>
              </w:rPr>
              <w:tab/>
            </w:r>
            <w:r w:rsidRPr="009B5B54">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_Toc156394816 \h </w:instrText>
            </w:r>
            <w:r>
              <w:rPr>
                <w:noProof/>
                <w:webHidden/>
              </w:rPr>
            </w:r>
            <w:r>
              <w:rPr>
                <w:noProof/>
                <w:webHidden/>
              </w:rPr>
              <w:fldChar w:fldCharType="separate"/>
            </w:r>
            <w:r>
              <w:rPr>
                <w:noProof/>
                <w:webHidden/>
              </w:rPr>
              <w:t>17</w:t>
            </w:r>
            <w:r>
              <w:rPr>
                <w:noProof/>
                <w:webHidden/>
              </w:rPr>
              <w:fldChar w:fldCharType="end"/>
            </w:r>
          </w:hyperlink>
        </w:p>
        <w:p w14:paraId="42BF16C9" w14:textId="7C831950"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7" w:history="1">
            <w:r w:rsidRPr="009B5B54">
              <w:rPr>
                <w:rStyle w:val="Hyperlink"/>
                <w:rFonts w:cstheme="minorHAnsi"/>
                <w:noProof/>
              </w:rPr>
              <w:t>1.25</w:t>
            </w:r>
            <w:r>
              <w:rPr>
                <w:rFonts w:eastAsiaTheme="minorEastAsia" w:cstheme="minorBidi"/>
                <w:noProof/>
                <w:kern w:val="2"/>
                <w:sz w:val="22"/>
                <w:szCs w:val="22"/>
                <w14:ligatures w14:val="standardContextual"/>
              </w:rPr>
              <w:tab/>
            </w:r>
            <w:r w:rsidRPr="009B5B54">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_Toc156394817 \h </w:instrText>
            </w:r>
            <w:r>
              <w:rPr>
                <w:noProof/>
                <w:webHidden/>
              </w:rPr>
            </w:r>
            <w:r>
              <w:rPr>
                <w:noProof/>
                <w:webHidden/>
              </w:rPr>
              <w:fldChar w:fldCharType="separate"/>
            </w:r>
            <w:r>
              <w:rPr>
                <w:noProof/>
                <w:webHidden/>
              </w:rPr>
              <w:t>17</w:t>
            </w:r>
            <w:r>
              <w:rPr>
                <w:noProof/>
                <w:webHidden/>
              </w:rPr>
              <w:fldChar w:fldCharType="end"/>
            </w:r>
          </w:hyperlink>
        </w:p>
        <w:p w14:paraId="37DA034C" w14:textId="139EE3F6"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8" w:history="1">
            <w:r w:rsidRPr="009B5B54">
              <w:rPr>
                <w:rStyle w:val="Hyperlink"/>
                <w:rFonts w:cstheme="minorHAnsi"/>
                <w:noProof/>
              </w:rPr>
              <w:t xml:space="preserve">1.26 </w:t>
            </w:r>
            <w:r>
              <w:rPr>
                <w:rFonts w:eastAsiaTheme="minorEastAsia" w:cstheme="minorBidi"/>
                <w:noProof/>
                <w:kern w:val="2"/>
                <w:sz w:val="22"/>
                <w:szCs w:val="22"/>
                <w14:ligatures w14:val="standardContextual"/>
              </w:rPr>
              <w:tab/>
            </w:r>
            <w:r w:rsidRPr="009B5B54">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_Toc156394818 \h </w:instrText>
            </w:r>
            <w:r>
              <w:rPr>
                <w:noProof/>
                <w:webHidden/>
              </w:rPr>
            </w:r>
            <w:r>
              <w:rPr>
                <w:noProof/>
                <w:webHidden/>
              </w:rPr>
              <w:fldChar w:fldCharType="separate"/>
            </w:r>
            <w:r>
              <w:rPr>
                <w:noProof/>
                <w:webHidden/>
              </w:rPr>
              <w:t>17</w:t>
            </w:r>
            <w:r>
              <w:rPr>
                <w:noProof/>
                <w:webHidden/>
              </w:rPr>
              <w:fldChar w:fldCharType="end"/>
            </w:r>
          </w:hyperlink>
        </w:p>
        <w:p w14:paraId="41BD5220" w14:textId="69F262F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9" w:history="1">
            <w:r w:rsidRPr="009B5B54">
              <w:rPr>
                <w:rStyle w:val="Hyperlink"/>
                <w:rFonts w:cstheme="minorHAnsi"/>
                <w:noProof/>
              </w:rPr>
              <w:t>1.27</w:t>
            </w:r>
            <w:r>
              <w:rPr>
                <w:rFonts w:eastAsiaTheme="minorEastAsia" w:cstheme="minorBidi"/>
                <w:noProof/>
                <w:kern w:val="2"/>
                <w:sz w:val="22"/>
                <w:szCs w:val="22"/>
                <w14:ligatures w14:val="standardContextual"/>
              </w:rPr>
              <w:tab/>
            </w:r>
            <w:r w:rsidRPr="009B5B54">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_Toc156394819 \h </w:instrText>
            </w:r>
            <w:r>
              <w:rPr>
                <w:noProof/>
                <w:webHidden/>
              </w:rPr>
            </w:r>
            <w:r>
              <w:rPr>
                <w:noProof/>
                <w:webHidden/>
              </w:rPr>
              <w:fldChar w:fldCharType="separate"/>
            </w:r>
            <w:r>
              <w:rPr>
                <w:noProof/>
                <w:webHidden/>
              </w:rPr>
              <w:t>18</w:t>
            </w:r>
            <w:r>
              <w:rPr>
                <w:noProof/>
                <w:webHidden/>
              </w:rPr>
              <w:fldChar w:fldCharType="end"/>
            </w:r>
          </w:hyperlink>
        </w:p>
        <w:p w14:paraId="17047576" w14:textId="5DF21897" w:rsidR="009B2A99" w:rsidRDefault="009B2A99">
          <w:pPr>
            <w:pStyle w:val="toc10"/>
            <w:rPr>
              <w:rFonts w:cstheme="minorBidi"/>
              <w:bCs w:val="0"/>
              <w:kern w:val="2"/>
              <w:sz w:val="22"/>
              <w14:ligatures w14:val="standardContextual"/>
            </w:rPr>
          </w:pPr>
          <w:hyperlink w:anchor="_Toc156394820" w:history="1">
            <w:r w:rsidRPr="009B5B54">
              <w:rPr>
                <w:rStyle w:val="Hyperlink"/>
                <w:rFonts w:cstheme="minorHAnsi"/>
                <w:b/>
              </w:rPr>
              <w:t>Section Two Proposal Preparation Instructions</w:t>
            </w:r>
            <w:r>
              <w:rPr>
                <w:webHidden/>
              </w:rPr>
              <w:tab/>
            </w:r>
            <w:r>
              <w:rPr>
                <w:webHidden/>
              </w:rPr>
              <w:fldChar w:fldCharType="begin"/>
            </w:r>
            <w:r>
              <w:rPr>
                <w:webHidden/>
              </w:rPr>
              <w:instrText xml:space="preserve"> PAGEREF _Toc156394820 \h </w:instrText>
            </w:r>
            <w:r>
              <w:rPr>
                <w:webHidden/>
              </w:rPr>
            </w:r>
            <w:r>
              <w:rPr>
                <w:webHidden/>
              </w:rPr>
              <w:fldChar w:fldCharType="separate"/>
            </w:r>
            <w:r>
              <w:rPr>
                <w:webHidden/>
              </w:rPr>
              <w:t>19</w:t>
            </w:r>
            <w:r>
              <w:rPr>
                <w:webHidden/>
              </w:rPr>
              <w:fldChar w:fldCharType="end"/>
            </w:r>
          </w:hyperlink>
        </w:p>
        <w:p w14:paraId="211AEF8F" w14:textId="2D092087"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1" w:history="1">
            <w:r w:rsidRPr="009B5B54">
              <w:rPr>
                <w:rStyle w:val="Hyperlink"/>
                <w:rFonts w:cstheme="minorHAnsi"/>
                <w:noProof/>
              </w:rPr>
              <w:t>2.1</w:t>
            </w:r>
            <w:r>
              <w:rPr>
                <w:rFonts w:eastAsiaTheme="minorEastAsia" w:cstheme="minorBidi"/>
                <w:noProof/>
                <w:kern w:val="2"/>
                <w:sz w:val="22"/>
                <w:szCs w:val="22"/>
                <w14:ligatures w14:val="standardContextual"/>
              </w:rPr>
              <w:tab/>
            </w:r>
            <w:r w:rsidRPr="009B5B54">
              <w:rPr>
                <w:rStyle w:val="Hyperlink"/>
                <w:rFonts w:cstheme="minorHAnsi"/>
                <w:b/>
                <w:bCs/>
                <w:noProof/>
              </w:rPr>
              <w:t>General</w:t>
            </w:r>
            <w:r>
              <w:rPr>
                <w:noProof/>
                <w:webHidden/>
              </w:rPr>
              <w:tab/>
            </w:r>
            <w:r>
              <w:rPr>
                <w:noProof/>
                <w:webHidden/>
              </w:rPr>
              <w:fldChar w:fldCharType="begin"/>
            </w:r>
            <w:r>
              <w:rPr>
                <w:noProof/>
                <w:webHidden/>
              </w:rPr>
              <w:instrText xml:space="preserve"> PAGEREF _Toc156394821 \h </w:instrText>
            </w:r>
            <w:r>
              <w:rPr>
                <w:noProof/>
                <w:webHidden/>
              </w:rPr>
            </w:r>
            <w:r>
              <w:rPr>
                <w:noProof/>
                <w:webHidden/>
              </w:rPr>
              <w:fldChar w:fldCharType="separate"/>
            </w:r>
            <w:r>
              <w:rPr>
                <w:noProof/>
                <w:webHidden/>
              </w:rPr>
              <w:t>19</w:t>
            </w:r>
            <w:r>
              <w:rPr>
                <w:noProof/>
                <w:webHidden/>
              </w:rPr>
              <w:fldChar w:fldCharType="end"/>
            </w:r>
          </w:hyperlink>
        </w:p>
        <w:p w14:paraId="21650390" w14:textId="75F752B9"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2" w:history="1">
            <w:r w:rsidRPr="009B5B54">
              <w:rPr>
                <w:rStyle w:val="Hyperlink"/>
                <w:noProof/>
              </w:rPr>
              <w:t>2.2</w:t>
            </w:r>
            <w:r>
              <w:rPr>
                <w:rFonts w:eastAsiaTheme="minorEastAsia" w:cstheme="minorBidi"/>
                <w:noProof/>
                <w:kern w:val="2"/>
                <w:sz w:val="22"/>
                <w:szCs w:val="22"/>
                <w14:ligatures w14:val="standardContextual"/>
              </w:rPr>
              <w:tab/>
            </w:r>
            <w:r w:rsidRPr="009B5B54">
              <w:rPr>
                <w:rStyle w:val="Hyperlink"/>
                <w:b/>
                <w:bCs/>
                <w:noProof/>
              </w:rPr>
              <w:t>Executive Summary</w:t>
            </w:r>
            <w:r>
              <w:rPr>
                <w:noProof/>
                <w:webHidden/>
              </w:rPr>
              <w:tab/>
            </w:r>
            <w:r>
              <w:rPr>
                <w:noProof/>
                <w:webHidden/>
              </w:rPr>
              <w:fldChar w:fldCharType="begin"/>
            </w:r>
            <w:r>
              <w:rPr>
                <w:noProof/>
                <w:webHidden/>
              </w:rPr>
              <w:instrText xml:space="preserve"> PAGEREF _Toc156394822 \h </w:instrText>
            </w:r>
            <w:r>
              <w:rPr>
                <w:noProof/>
                <w:webHidden/>
              </w:rPr>
            </w:r>
            <w:r>
              <w:rPr>
                <w:noProof/>
                <w:webHidden/>
              </w:rPr>
              <w:fldChar w:fldCharType="separate"/>
            </w:r>
            <w:r>
              <w:rPr>
                <w:noProof/>
                <w:webHidden/>
              </w:rPr>
              <w:t>19</w:t>
            </w:r>
            <w:r>
              <w:rPr>
                <w:noProof/>
                <w:webHidden/>
              </w:rPr>
              <w:fldChar w:fldCharType="end"/>
            </w:r>
          </w:hyperlink>
        </w:p>
        <w:p w14:paraId="3B467125" w14:textId="110E6209" w:rsidR="009B2A99" w:rsidRDefault="009B2A99">
          <w:pPr>
            <w:pStyle w:val="TOC3"/>
            <w:rPr>
              <w:rFonts w:eastAsiaTheme="minorEastAsia" w:cstheme="minorBidi"/>
              <w:noProof/>
              <w:kern w:val="2"/>
              <w:sz w:val="22"/>
              <w:szCs w:val="22"/>
              <w14:ligatures w14:val="standardContextual"/>
            </w:rPr>
          </w:pPr>
          <w:hyperlink w:anchor="_Toc156394823" w:history="1">
            <w:r w:rsidRPr="009B5B54">
              <w:rPr>
                <w:rStyle w:val="Hyperlink"/>
                <w:rFonts w:cstheme="minorHAnsi"/>
                <w:noProof/>
              </w:rPr>
              <w:t>2.2.1</w:t>
            </w:r>
            <w:r>
              <w:rPr>
                <w:rFonts w:eastAsiaTheme="minorEastAsia" w:cstheme="minorBidi"/>
                <w:noProof/>
                <w:kern w:val="2"/>
                <w:sz w:val="22"/>
                <w:szCs w:val="22"/>
                <w14:ligatures w14:val="standardContextual"/>
              </w:rPr>
              <w:tab/>
            </w:r>
            <w:r w:rsidRPr="009B5B54">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_Toc156394823 \h </w:instrText>
            </w:r>
            <w:r>
              <w:rPr>
                <w:noProof/>
                <w:webHidden/>
              </w:rPr>
            </w:r>
            <w:r>
              <w:rPr>
                <w:noProof/>
                <w:webHidden/>
              </w:rPr>
              <w:fldChar w:fldCharType="separate"/>
            </w:r>
            <w:r>
              <w:rPr>
                <w:noProof/>
                <w:webHidden/>
              </w:rPr>
              <w:t>19</w:t>
            </w:r>
            <w:r>
              <w:rPr>
                <w:noProof/>
                <w:webHidden/>
              </w:rPr>
              <w:fldChar w:fldCharType="end"/>
            </w:r>
          </w:hyperlink>
        </w:p>
        <w:p w14:paraId="186F7D5F" w14:textId="45C425BE" w:rsidR="009B2A99" w:rsidRDefault="009B2A99">
          <w:pPr>
            <w:pStyle w:val="TOC3"/>
            <w:rPr>
              <w:rFonts w:eastAsiaTheme="minorEastAsia" w:cstheme="minorBidi"/>
              <w:noProof/>
              <w:kern w:val="2"/>
              <w:sz w:val="22"/>
              <w:szCs w:val="22"/>
              <w14:ligatures w14:val="standardContextual"/>
            </w:rPr>
          </w:pPr>
          <w:hyperlink w:anchor="_Toc156394824" w:history="1">
            <w:r w:rsidRPr="009B5B54">
              <w:rPr>
                <w:rStyle w:val="Hyperlink"/>
                <w:rFonts w:cstheme="minorHAnsi"/>
                <w:noProof/>
              </w:rPr>
              <w:t>2.2.2</w:t>
            </w:r>
            <w:r>
              <w:rPr>
                <w:rFonts w:eastAsiaTheme="minorEastAsia" w:cstheme="minorBidi"/>
                <w:noProof/>
                <w:kern w:val="2"/>
                <w:sz w:val="22"/>
                <w:szCs w:val="22"/>
                <w14:ligatures w14:val="standardContextual"/>
              </w:rPr>
              <w:tab/>
            </w:r>
            <w:r w:rsidRPr="009B5B54">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_Toc156394824 \h </w:instrText>
            </w:r>
            <w:r>
              <w:rPr>
                <w:noProof/>
                <w:webHidden/>
              </w:rPr>
            </w:r>
            <w:r>
              <w:rPr>
                <w:noProof/>
                <w:webHidden/>
              </w:rPr>
              <w:fldChar w:fldCharType="separate"/>
            </w:r>
            <w:r>
              <w:rPr>
                <w:noProof/>
                <w:webHidden/>
              </w:rPr>
              <w:t>19</w:t>
            </w:r>
            <w:r>
              <w:rPr>
                <w:noProof/>
                <w:webHidden/>
              </w:rPr>
              <w:fldChar w:fldCharType="end"/>
            </w:r>
          </w:hyperlink>
        </w:p>
        <w:p w14:paraId="082972B1" w14:textId="62017AE1" w:rsidR="009B2A99" w:rsidRDefault="009B2A99">
          <w:pPr>
            <w:pStyle w:val="TOC3"/>
            <w:rPr>
              <w:rFonts w:eastAsiaTheme="minorEastAsia" w:cstheme="minorBidi"/>
              <w:noProof/>
              <w:kern w:val="2"/>
              <w:sz w:val="22"/>
              <w:szCs w:val="22"/>
              <w14:ligatures w14:val="standardContextual"/>
            </w:rPr>
          </w:pPr>
          <w:hyperlink w:anchor="_Toc156394825" w:history="1">
            <w:r w:rsidRPr="009B5B54">
              <w:rPr>
                <w:rStyle w:val="Hyperlink"/>
                <w:rFonts w:cstheme="minorHAnsi"/>
                <w:noProof/>
              </w:rPr>
              <w:t>2.2.3</w:t>
            </w:r>
            <w:r>
              <w:rPr>
                <w:rFonts w:eastAsiaTheme="minorEastAsia" w:cstheme="minorBidi"/>
                <w:noProof/>
                <w:kern w:val="2"/>
                <w:sz w:val="22"/>
                <w:szCs w:val="22"/>
                <w14:ligatures w14:val="standardContextual"/>
              </w:rPr>
              <w:tab/>
            </w:r>
            <w:r w:rsidRPr="009B5B54">
              <w:rPr>
                <w:rStyle w:val="Hyperlink"/>
                <w:rFonts w:cstheme="minorHAnsi"/>
                <w:noProof/>
              </w:rPr>
              <w:t>Respondent Notification</w:t>
            </w:r>
            <w:r>
              <w:rPr>
                <w:noProof/>
                <w:webHidden/>
              </w:rPr>
              <w:tab/>
            </w:r>
            <w:r>
              <w:rPr>
                <w:noProof/>
                <w:webHidden/>
              </w:rPr>
              <w:fldChar w:fldCharType="begin"/>
            </w:r>
            <w:r>
              <w:rPr>
                <w:noProof/>
                <w:webHidden/>
              </w:rPr>
              <w:instrText xml:space="preserve"> PAGEREF _Toc156394825 \h </w:instrText>
            </w:r>
            <w:r>
              <w:rPr>
                <w:noProof/>
                <w:webHidden/>
              </w:rPr>
            </w:r>
            <w:r>
              <w:rPr>
                <w:noProof/>
                <w:webHidden/>
              </w:rPr>
              <w:fldChar w:fldCharType="separate"/>
            </w:r>
            <w:r>
              <w:rPr>
                <w:noProof/>
                <w:webHidden/>
              </w:rPr>
              <w:t>20</w:t>
            </w:r>
            <w:r>
              <w:rPr>
                <w:noProof/>
                <w:webHidden/>
              </w:rPr>
              <w:fldChar w:fldCharType="end"/>
            </w:r>
          </w:hyperlink>
        </w:p>
        <w:p w14:paraId="3921A739" w14:textId="4CA6519D" w:rsidR="009B2A99" w:rsidRDefault="009B2A99">
          <w:pPr>
            <w:pStyle w:val="TOC3"/>
            <w:rPr>
              <w:rFonts w:eastAsiaTheme="minorEastAsia" w:cstheme="minorBidi"/>
              <w:noProof/>
              <w:kern w:val="2"/>
              <w:sz w:val="22"/>
              <w:szCs w:val="22"/>
              <w14:ligatures w14:val="standardContextual"/>
            </w:rPr>
          </w:pPr>
          <w:hyperlink w:anchor="_Toc156394826" w:history="1">
            <w:r w:rsidRPr="009B5B54">
              <w:rPr>
                <w:rStyle w:val="Hyperlink"/>
                <w:rFonts w:cstheme="minorHAnsi"/>
                <w:noProof/>
              </w:rPr>
              <w:t>2.2.4</w:t>
            </w:r>
            <w:r>
              <w:rPr>
                <w:rFonts w:eastAsiaTheme="minorEastAsia" w:cstheme="minorBidi"/>
                <w:noProof/>
                <w:kern w:val="2"/>
                <w:sz w:val="22"/>
                <w:szCs w:val="22"/>
                <w14:ligatures w14:val="standardContextual"/>
              </w:rPr>
              <w:tab/>
            </w:r>
            <w:r w:rsidRPr="009B5B54">
              <w:rPr>
                <w:rStyle w:val="Hyperlink"/>
                <w:rFonts w:cstheme="minorHAnsi"/>
                <w:noProof/>
              </w:rPr>
              <w:t>Secretary of State</w:t>
            </w:r>
            <w:r>
              <w:rPr>
                <w:noProof/>
                <w:webHidden/>
              </w:rPr>
              <w:tab/>
            </w:r>
            <w:r>
              <w:rPr>
                <w:noProof/>
                <w:webHidden/>
              </w:rPr>
              <w:fldChar w:fldCharType="begin"/>
            </w:r>
            <w:r>
              <w:rPr>
                <w:noProof/>
                <w:webHidden/>
              </w:rPr>
              <w:instrText xml:space="preserve"> PAGEREF _Toc156394826 \h </w:instrText>
            </w:r>
            <w:r>
              <w:rPr>
                <w:noProof/>
                <w:webHidden/>
              </w:rPr>
            </w:r>
            <w:r>
              <w:rPr>
                <w:noProof/>
                <w:webHidden/>
              </w:rPr>
              <w:fldChar w:fldCharType="separate"/>
            </w:r>
            <w:r>
              <w:rPr>
                <w:noProof/>
                <w:webHidden/>
              </w:rPr>
              <w:t>20</w:t>
            </w:r>
            <w:r>
              <w:rPr>
                <w:noProof/>
                <w:webHidden/>
              </w:rPr>
              <w:fldChar w:fldCharType="end"/>
            </w:r>
          </w:hyperlink>
        </w:p>
        <w:p w14:paraId="5B191504" w14:textId="0CF68D20" w:rsidR="009B2A99" w:rsidRDefault="009B2A99">
          <w:pPr>
            <w:pStyle w:val="TOC3"/>
            <w:rPr>
              <w:rFonts w:eastAsiaTheme="minorEastAsia" w:cstheme="minorBidi"/>
              <w:noProof/>
              <w:kern w:val="2"/>
              <w:sz w:val="22"/>
              <w:szCs w:val="22"/>
              <w14:ligatures w14:val="standardContextual"/>
            </w:rPr>
          </w:pPr>
          <w:hyperlink w:anchor="_Toc156394827" w:history="1">
            <w:r w:rsidRPr="009B5B54">
              <w:rPr>
                <w:rStyle w:val="Hyperlink"/>
                <w:rFonts w:cstheme="minorHAnsi"/>
                <w:noProof/>
              </w:rPr>
              <w:t>2.2.5</w:t>
            </w:r>
            <w:r>
              <w:rPr>
                <w:rFonts w:eastAsiaTheme="minorEastAsia" w:cstheme="minorBidi"/>
                <w:noProof/>
                <w:kern w:val="2"/>
                <w:sz w:val="22"/>
                <w:szCs w:val="22"/>
                <w14:ligatures w14:val="standardContextual"/>
              </w:rPr>
              <w:tab/>
            </w:r>
            <w:r w:rsidRPr="009B5B54">
              <w:rPr>
                <w:rStyle w:val="Hyperlink"/>
                <w:rFonts w:cstheme="minorHAnsi"/>
                <w:noProof/>
              </w:rPr>
              <w:t>Other Information</w:t>
            </w:r>
            <w:r>
              <w:rPr>
                <w:noProof/>
                <w:webHidden/>
              </w:rPr>
              <w:tab/>
            </w:r>
            <w:r>
              <w:rPr>
                <w:noProof/>
                <w:webHidden/>
              </w:rPr>
              <w:fldChar w:fldCharType="begin"/>
            </w:r>
            <w:r>
              <w:rPr>
                <w:noProof/>
                <w:webHidden/>
              </w:rPr>
              <w:instrText xml:space="preserve"> PAGEREF _Toc156394827 \h </w:instrText>
            </w:r>
            <w:r>
              <w:rPr>
                <w:noProof/>
                <w:webHidden/>
              </w:rPr>
            </w:r>
            <w:r>
              <w:rPr>
                <w:noProof/>
                <w:webHidden/>
              </w:rPr>
              <w:fldChar w:fldCharType="separate"/>
            </w:r>
            <w:r>
              <w:rPr>
                <w:noProof/>
                <w:webHidden/>
              </w:rPr>
              <w:t>20</w:t>
            </w:r>
            <w:r>
              <w:rPr>
                <w:noProof/>
                <w:webHidden/>
              </w:rPr>
              <w:fldChar w:fldCharType="end"/>
            </w:r>
          </w:hyperlink>
        </w:p>
        <w:p w14:paraId="6C481617" w14:textId="36F0DF1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8" w:history="1">
            <w:r w:rsidRPr="009B5B54">
              <w:rPr>
                <w:rStyle w:val="Hyperlink"/>
                <w:rFonts w:cstheme="minorHAnsi"/>
                <w:noProof/>
              </w:rPr>
              <w:t>2.3</w:t>
            </w:r>
            <w:r>
              <w:rPr>
                <w:rFonts w:eastAsiaTheme="minorEastAsia" w:cstheme="minorBidi"/>
                <w:noProof/>
                <w:kern w:val="2"/>
                <w:sz w:val="22"/>
                <w:szCs w:val="22"/>
                <w14:ligatures w14:val="standardContextual"/>
              </w:rPr>
              <w:tab/>
            </w:r>
            <w:r w:rsidRPr="009B5B54">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_Toc156394828 \h </w:instrText>
            </w:r>
            <w:r>
              <w:rPr>
                <w:noProof/>
                <w:webHidden/>
              </w:rPr>
            </w:r>
            <w:r>
              <w:rPr>
                <w:noProof/>
                <w:webHidden/>
              </w:rPr>
              <w:fldChar w:fldCharType="separate"/>
            </w:r>
            <w:r>
              <w:rPr>
                <w:noProof/>
                <w:webHidden/>
              </w:rPr>
              <w:t>20</w:t>
            </w:r>
            <w:r>
              <w:rPr>
                <w:noProof/>
                <w:webHidden/>
              </w:rPr>
              <w:fldChar w:fldCharType="end"/>
            </w:r>
          </w:hyperlink>
        </w:p>
        <w:p w14:paraId="24844FD1" w14:textId="5EA5B71B" w:rsidR="009B2A99" w:rsidRDefault="009B2A99">
          <w:pPr>
            <w:pStyle w:val="TOC3"/>
            <w:rPr>
              <w:rFonts w:eastAsiaTheme="minorEastAsia" w:cstheme="minorBidi"/>
              <w:noProof/>
              <w:kern w:val="2"/>
              <w:sz w:val="22"/>
              <w:szCs w:val="22"/>
              <w14:ligatures w14:val="standardContextual"/>
            </w:rPr>
          </w:pPr>
          <w:hyperlink w:anchor="_Toc156394829" w:history="1">
            <w:r w:rsidRPr="009B5B54">
              <w:rPr>
                <w:rStyle w:val="Hyperlink"/>
                <w:rFonts w:cstheme="minorHAnsi"/>
                <w:noProof/>
              </w:rPr>
              <w:t>2.3.1</w:t>
            </w:r>
            <w:r>
              <w:rPr>
                <w:rFonts w:eastAsiaTheme="minorEastAsia" w:cstheme="minorBidi"/>
                <w:noProof/>
                <w:kern w:val="2"/>
                <w:sz w:val="22"/>
                <w:szCs w:val="22"/>
                <w14:ligatures w14:val="standardContextual"/>
              </w:rPr>
              <w:tab/>
            </w:r>
            <w:r w:rsidRPr="009B5B54">
              <w:rPr>
                <w:rStyle w:val="Hyperlink"/>
                <w:rFonts w:cstheme="minorHAnsi"/>
                <w:noProof/>
              </w:rPr>
              <w:t>General (optional)</w:t>
            </w:r>
            <w:r>
              <w:rPr>
                <w:noProof/>
                <w:webHidden/>
              </w:rPr>
              <w:tab/>
            </w:r>
            <w:r>
              <w:rPr>
                <w:noProof/>
                <w:webHidden/>
              </w:rPr>
              <w:fldChar w:fldCharType="begin"/>
            </w:r>
            <w:r>
              <w:rPr>
                <w:noProof/>
                <w:webHidden/>
              </w:rPr>
              <w:instrText xml:space="preserve"> PAGEREF _Toc156394829 \h </w:instrText>
            </w:r>
            <w:r>
              <w:rPr>
                <w:noProof/>
                <w:webHidden/>
              </w:rPr>
            </w:r>
            <w:r>
              <w:rPr>
                <w:noProof/>
                <w:webHidden/>
              </w:rPr>
              <w:fldChar w:fldCharType="separate"/>
            </w:r>
            <w:r>
              <w:rPr>
                <w:noProof/>
                <w:webHidden/>
              </w:rPr>
              <w:t>20</w:t>
            </w:r>
            <w:r>
              <w:rPr>
                <w:noProof/>
                <w:webHidden/>
              </w:rPr>
              <w:fldChar w:fldCharType="end"/>
            </w:r>
          </w:hyperlink>
        </w:p>
        <w:p w14:paraId="02F6C84A" w14:textId="2214B18B" w:rsidR="009B2A99" w:rsidRDefault="009B2A99">
          <w:pPr>
            <w:pStyle w:val="TOC3"/>
            <w:rPr>
              <w:rFonts w:eastAsiaTheme="minorEastAsia" w:cstheme="minorBidi"/>
              <w:noProof/>
              <w:kern w:val="2"/>
              <w:sz w:val="22"/>
              <w:szCs w:val="22"/>
              <w14:ligatures w14:val="standardContextual"/>
            </w:rPr>
          </w:pPr>
          <w:hyperlink w:anchor="_Toc156394830" w:history="1">
            <w:r w:rsidRPr="009B5B54">
              <w:rPr>
                <w:rStyle w:val="Hyperlink"/>
                <w:rFonts w:cstheme="minorHAnsi"/>
                <w:noProof/>
              </w:rPr>
              <w:t>2.3.2</w:t>
            </w:r>
            <w:r>
              <w:rPr>
                <w:rFonts w:eastAsiaTheme="minorEastAsia" w:cstheme="minorBidi"/>
                <w:noProof/>
                <w:kern w:val="2"/>
                <w:sz w:val="22"/>
                <w:szCs w:val="22"/>
                <w14:ligatures w14:val="standardContextual"/>
              </w:rPr>
              <w:tab/>
            </w:r>
            <w:r w:rsidRPr="009B5B54">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_Toc156394830 \h </w:instrText>
            </w:r>
            <w:r>
              <w:rPr>
                <w:noProof/>
                <w:webHidden/>
              </w:rPr>
            </w:r>
            <w:r>
              <w:rPr>
                <w:noProof/>
                <w:webHidden/>
              </w:rPr>
              <w:fldChar w:fldCharType="separate"/>
            </w:r>
            <w:r>
              <w:rPr>
                <w:noProof/>
                <w:webHidden/>
              </w:rPr>
              <w:t>20</w:t>
            </w:r>
            <w:r>
              <w:rPr>
                <w:noProof/>
                <w:webHidden/>
              </w:rPr>
              <w:fldChar w:fldCharType="end"/>
            </w:r>
          </w:hyperlink>
        </w:p>
        <w:p w14:paraId="506E7DAC" w14:textId="614801FD" w:rsidR="009B2A99" w:rsidRDefault="009B2A99">
          <w:pPr>
            <w:pStyle w:val="TOC3"/>
            <w:rPr>
              <w:rFonts w:eastAsiaTheme="minorEastAsia" w:cstheme="minorBidi"/>
              <w:noProof/>
              <w:kern w:val="2"/>
              <w:sz w:val="22"/>
              <w:szCs w:val="22"/>
              <w14:ligatures w14:val="standardContextual"/>
            </w:rPr>
          </w:pPr>
          <w:hyperlink w:anchor="_Toc156394831" w:history="1">
            <w:r w:rsidRPr="009B5B54">
              <w:rPr>
                <w:rStyle w:val="Hyperlink"/>
                <w:rFonts w:cstheme="minorHAnsi"/>
                <w:noProof/>
              </w:rPr>
              <w:t>2.3.3</w:t>
            </w:r>
            <w:r>
              <w:rPr>
                <w:rFonts w:eastAsiaTheme="minorEastAsia" w:cstheme="minorBidi"/>
                <w:noProof/>
                <w:kern w:val="2"/>
                <w:sz w:val="22"/>
                <w:szCs w:val="22"/>
                <w14:ligatures w14:val="standardContextual"/>
              </w:rPr>
              <w:tab/>
            </w:r>
            <w:r w:rsidRPr="009B5B54">
              <w:rPr>
                <w:rStyle w:val="Hyperlink"/>
                <w:rFonts w:cstheme="minorHAnsi"/>
                <w:noProof/>
              </w:rPr>
              <w:t>Respondent’s Diversity, Equity, and Inclusion Information</w:t>
            </w:r>
            <w:r>
              <w:rPr>
                <w:noProof/>
                <w:webHidden/>
              </w:rPr>
              <w:tab/>
            </w:r>
            <w:r>
              <w:rPr>
                <w:noProof/>
                <w:webHidden/>
              </w:rPr>
              <w:fldChar w:fldCharType="begin"/>
            </w:r>
            <w:r>
              <w:rPr>
                <w:noProof/>
                <w:webHidden/>
              </w:rPr>
              <w:instrText xml:space="preserve"> PAGEREF _Toc156394831 \h </w:instrText>
            </w:r>
            <w:r>
              <w:rPr>
                <w:noProof/>
                <w:webHidden/>
              </w:rPr>
            </w:r>
            <w:r>
              <w:rPr>
                <w:noProof/>
                <w:webHidden/>
              </w:rPr>
              <w:fldChar w:fldCharType="separate"/>
            </w:r>
            <w:r>
              <w:rPr>
                <w:noProof/>
                <w:webHidden/>
              </w:rPr>
              <w:t>21</w:t>
            </w:r>
            <w:r>
              <w:rPr>
                <w:noProof/>
                <w:webHidden/>
              </w:rPr>
              <w:fldChar w:fldCharType="end"/>
            </w:r>
          </w:hyperlink>
        </w:p>
        <w:p w14:paraId="39D81192" w14:textId="4413D18D" w:rsidR="009B2A99" w:rsidRDefault="009B2A99">
          <w:pPr>
            <w:pStyle w:val="TOC3"/>
            <w:rPr>
              <w:rFonts w:eastAsiaTheme="minorEastAsia" w:cstheme="minorBidi"/>
              <w:noProof/>
              <w:kern w:val="2"/>
              <w:sz w:val="22"/>
              <w:szCs w:val="22"/>
              <w14:ligatures w14:val="standardContextual"/>
            </w:rPr>
          </w:pPr>
          <w:hyperlink w:anchor="_Toc156394832" w:history="1">
            <w:r w:rsidRPr="009B5B54">
              <w:rPr>
                <w:rStyle w:val="Hyperlink"/>
                <w:rFonts w:cstheme="minorHAnsi"/>
                <w:noProof/>
              </w:rPr>
              <w:t>2.3.4</w:t>
            </w:r>
            <w:r>
              <w:rPr>
                <w:rFonts w:eastAsiaTheme="minorEastAsia" w:cstheme="minorBidi"/>
                <w:noProof/>
                <w:kern w:val="2"/>
                <w:sz w:val="22"/>
                <w:szCs w:val="22"/>
                <w14:ligatures w14:val="standardContextual"/>
              </w:rPr>
              <w:tab/>
            </w:r>
            <w:r w:rsidRPr="009B5B54">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_Toc156394832 \h </w:instrText>
            </w:r>
            <w:r>
              <w:rPr>
                <w:noProof/>
                <w:webHidden/>
              </w:rPr>
            </w:r>
            <w:r>
              <w:rPr>
                <w:noProof/>
                <w:webHidden/>
              </w:rPr>
              <w:fldChar w:fldCharType="separate"/>
            </w:r>
            <w:r>
              <w:rPr>
                <w:noProof/>
                <w:webHidden/>
              </w:rPr>
              <w:t>21</w:t>
            </w:r>
            <w:r>
              <w:rPr>
                <w:noProof/>
                <w:webHidden/>
              </w:rPr>
              <w:fldChar w:fldCharType="end"/>
            </w:r>
          </w:hyperlink>
        </w:p>
        <w:p w14:paraId="3126CF9A" w14:textId="382CB201" w:rsidR="009B2A99" w:rsidRDefault="009B2A99">
          <w:pPr>
            <w:pStyle w:val="TOC3"/>
            <w:rPr>
              <w:rFonts w:eastAsiaTheme="minorEastAsia" w:cstheme="minorBidi"/>
              <w:noProof/>
              <w:kern w:val="2"/>
              <w:sz w:val="22"/>
              <w:szCs w:val="22"/>
              <w14:ligatures w14:val="standardContextual"/>
            </w:rPr>
          </w:pPr>
          <w:hyperlink w:anchor="_Toc156394833" w:history="1">
            <w:r w:rsidRPr="009B5B54">
              <w:rPr>
                <w:rStyle w:val="Hyperlink"/>
                <w:rFonts w:cstheme="minorHAnsi"/>
                <w:noProof/>
              </w:rPr>
              <w:t>2.3.5</w:t>
            </w:r>
            <w:r>
              <w:rPr>
                <w:rFonts w:eastAsiaTheme="minorEastAsia" w:cstheme="minorBidi"/>
                <w:noProof/>
                <w:kern w:val="2"/>
                <w:sz w:val="22"/>
                <w:szCs w:val="22"/>
                <w14:ligatures w14:val="standardContextual"/>
              </w:rPr>
              <w:tab/>
            </w:r>
            <w:r w:rsidRPr="009B5B54">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_Toc156394833 \h </w:instrText>
            </w:r>
            <w:r>
              <w:rPr>
                <w:noProof/>
                <w:webHidden/>
              </w:rPr>
            </w:r>
            <w:r>
              <w:rPr>
                <w:noProof/>
                <w:webHidden/>
              </w:rPr>
              <w:fldChar w:fldCharType="separate"/>
            </w:r>
            <w:r>
              <w:rPr>
                <w:noProof/>
                <w:webHidden/>
              </w:rPr>
              <w:t>21</w:t>
            </w:r>
            <w:r>
              <w:rPr>
                <w:noProof/>
                <w:webHidden/>
              </w:rPr>
              <w:fldChar w:fldCharType="end"/>
            </w:r>
          </w:hyperlink>
        </w:p>
        <w:p w14:paraId="38F71E50" w14:textId="34FA5175" w:rsidR="009B2A99" w:rsidRDefault="009B2A99">
          <w:pPr>
            <w:pStyle w:val="TOC3"/>
            <w:rPr>
              <w:rFonts w:eastAsiaTheme="minorEastAsia" w:cstheme="minorBidi"/>
              <w:noProof/>
              <w:kern w:val="2"/>
              <w:sz w:val="22"/>
              <w:szCs w:val="22"/>
              <w14:ligatures w14:val="standardContextual"/>
            </w:rPr>
          </w:pPr>
          <w:hyperlink w:anchor="_Toc156394834" w:history="1">
            <w:r w:rsidRPr="009B5B54">
              <w:rPr>
                <w:rStyle w:val="Hyperlink"/>
                <w:noProof/>
              </w:rPr>
              <w:t>2.3.6</w:t>
            </w:r>
            <w:r>
              <w:rPr>
                <w:rFonts w:eastAsiaTheme="minorEastAsia" w:cstheme="minorBidi"/>
                <w:noProof/>
                <w:kern w:val="2"/>
                <w:sz w:val="22"/>
                <w:szCs w:val="22"/>
                <w14:ligatures w14:val="standardContextual"/>
              </w:rPr>
              <w:tab/>
            </w:r>
            <w:r w:rsidRPr="009B5B54">
              <w:rPr>
                <w:rStyle w:val="Hyperlink"/>
                <w:noProof/>
              </w:rPr>
              <w:t>Contract Terms/Clauses</w:t>
            </w:r>
            <w:r>
              <w:rPr>
                <w:noProof/>
                <w:webHidden/>
              </w:rPr>
              <w:tab/>
            </w:r>
            <w:r>
              <w:rPr>
                <w:noProof/>
                <w:webHidden/>
              </w:rPr>
              <w:fldChar w:fldCharType="begin"/>
            </w:r>
            <w:r>
              <w:rPr>
                <w:noProof/>
                <w:webHidden/>
              </w:rPr>
              <w:instrText xml:space="preserve"> PAGEREF _Toc156394834 \h </w:instrText>
            </w:r>
            <w:r>
              <w:rPr>
                <w:noProof/>
                <w:webHidden/>
              </w:rPr>
            </w:r>
            <w:r>
              <w:rPr>
                <w:noProof/>
                <w:webHidden/>
              </w:rPr>
              <w:fldChar w:fldCharType="separate"/>
            </w:r>
            <w:r>
              <w:rPr>
                <w:noProof/>
                <w:webHidden/>
              </w:rPr>
              <w:t>21</w:t>
            </w:r>
            <w:r>
              <w:rPr>
                <w:noProof/>
                <w:webHidden/>
              </w:rPr>
              <w:fldChar w:fldCharType="end"/>
            </w:r>
          </w:hyperlink>
        </w:p>
        <w:p w14:paraId="7B52B4F5" w14:textId="184140BF" w:rsidR="009B2A99" w:rsidRDefault="009B2A99">
          <w:pPr>
            <w:pStyle w:val="TOC3"/>
            <w:rPr>
              <w:rFonts w:eastAsiaTheme="minorEastAsia" w:cstheme="minorBidi"/>
              <w:noProof/>
              <w:kern w:val="2"/>
              <w:sz w:val="22"/>
              <w:szCs w:val="22"/>
              <w14:ligatures w14:val="standardContextual"/>
            </w:rPr>
          </w:pPr>
          <w:hyperlink w:anchor="_Toc156394835" w:history="1">
            <w:r w:rsidRPr="009B5B54">
              <w:rPr>
                <w:rStyle w:val="Hyperlink"/>
                <w:rFonts w:cstheme="minorHAnsi"/>
                <w:noProof/>
              </w:rPr>
              <w:t>2.3.7</w:t>
            </w:r>
            <w:r>
              <w:rPr>
                <w:rFonts w:eastAsiaTheme="minorEastAsia" w:cstheme="minorBidi"/>
                <w:noProof/>
                <w:kern w:val="2"/>
                <w:sz w:val="22"/>
                <w:szCs w:val="22"/>
                <w14:ligatures w14:val="standardContextual"/>
              </w:rPr>
              <w:tab/>
            </w:r>
            <w:r w:rsidRPr="009B5B54">
              <w:rPr>
                <w:rStyle w:val="Hyperlink"/>
                <w:rFonts w:cstheme="minorHAnsi"/>
                <w:noProof/>
              </w:rPr>
              <w:t>References</w:t>
            </w:r>
            <w:r>
              <w:rPr>
                <w:noProof/>
                <w:webHidden/>
              </w:rPr>
              <w:tab/>
            </w:r>
            <w:r>
              <w:rPr>
                <w:noProof/>
                <w:webHidden/>
              </w:rPr>
              <w:fldChar w:fldCharType="begin"/>
            </w:r>
            <w:r>
              <w:rPr>
                <w:noProof/>
                <w:webHidden/>
              </w:rPr>
              <w:instrText xml:space="preserve"> PAGEREF _Toc156394835 \h </w:instrText>
            </w:r>
            <w:r>
              <w:rPr>
                <w:noProof/>
                <w:webHidden/>
              </w:rPr>
            </w:r>
            <w:r>
              <w:rPr>
                <w:noProof/>
                <w:webHidden/>
              </w:rPr>
              <w:fldChar w:fldCharType="separate"/>
            </w:r>
            <w:r>
              <w:rPr>
                <w:noProof/>
                <w:webHidden/>
              </w:rPr>
              <w:t>22</w:t>
            </w:r>
            <w:r>
              <w:rPr>
                <w:noProof/>
                <w:webHidden/>
              </w:rPr>
              <w:fldChar w:fldCharType="end"/>
            </w:r>
          </w:hyperlink>
        </w:p>
        <w:p w14:paraId="2EF5094D" w14:textId="04C223AD" w:rsidR="009B2A99" w:rsidRDefault="009B2A99">
          <w:pPr>
            <w:pStyle w:val="TOC3"/>
            <w:rPr>
              <w:rFonts w:eastAsiaTheme="minorEastAsia" w:cstheme="minorBidi"/>
              <w:noProof/>
              <w:kern w:val="2"/>
              <w:sz w:val="22"/>
              <w:szCs w:val="22"/>
              <w14:ligatures w14:val="standardContextual"/>
            </w:rPr>
          </w:pPr>
          <w:hyperlink w:anchor="_Toc156394836" w:history="1">
            <w:r w:rsidRPr="009B5B54">
              <w:rPr>
                <w:rStyle w:val="Hyperlink"/>
                <w:rFonts w:cstheme="minorHAnsi"/>
                <w:noProof/>
              </w:rPr>
              <w:t>2.3.8</w:t>
            </w:r>
            <w:r>
              <w:rPr>
                <w:rFonts w:eastAsiaTheme="minorEastAsia" w:cstheme="minorBidi"/>
                <w:noProof/>
                <w:kern w:val="2"/>
                <w:sz w:val="22"/>
                <w:szCs w:val="22"/>
                <w14:ligatures w14:val="standardContextual"/>
              </w:rPr>
              <w:tab/>
            </w:r>
            <w:r w:rsidRPr="009B5B54">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_Toc156394836 \h </w:instrText>
            </w:r>
            <w:r>
              <w:rPr>
                <w:noProof/>
                <w:webHidden/>
              </w:rPr>
            </w:r>
            <w:r>
              <w:rPr>
                <w:noProof/>
                <w:webHidden/>
              </w:rPr>
              <w:fldChar w:fldCharType="separate"/>
            </w:r>
            <w:r>
              <w:rPr>
                <w:noProof/>
                <w:webHidden/>
              </w:rPr>
              <w:t>23</w:t>
            </w:r>
            <w:r>
              <w:rPr>
                <w:noProof/>
                <w:webHidden/>
              </w:rPr>
              <w:fldChar w:fldCharType="end"/>
            </w:r>
          </w:hyperlink>
        </w:p>
        <w:p w14:paraId="097290D7" w14:textId="5780A665" w:rsidR="009B2A99" w:rsidRDefault="009B2A99">
          <w:pPr>
            <w:pStyle w:val="TOC3"/>
            <w:rPr>
              <w:rFonts w:eastAsiaTheme="minorEastAsia" w:cstheme="minorBidi"/>
              <w:noProof/>
              <w:kern w:val="2"/>
              <w:sz w:val="22"/>
              <w:szCs w:val="22"/>
              <w14:ligatures w14:val="standardContextual"/>
            </w:rPr>
          </w:pPr>
          <w:hyperlink w:anchor="_Toc156394837" w:history="1">
            <w:r w:rsidRPr="009B5B54">
              <w:rPr>
                <w:rStyle w:val="Hyperlink"/>
                <w:rFonts w:cstheme="minorHAnsi"/>
                <w:noProof/>
              </w:rPr>
              <w:t>2.3.9</w:t>
            </w:r>
            <w:r>
              <w:rPr>
                <w:rFonts w:eastAsiaTheme="minorEastAsia" w:cstheme="minorBidi"/>
                <w:noProof/>
                <w:kern w:val="2"/>
                <w:sz w:val="22"/>
                <w:szCs w:val="22"/>
                <w14:ligatures w14:val="standardContextual"/>
              </w:rPr>
              <w:tab/>
            </w:r>
            <w:r w:rsidRPr="009B5B54">
              <w:rPr>
                <w:rStyle w:val="Hyperlink"/>
                <w:rFonts w:cstheme="minorHAnsi"/>
                <w:noProof/>
              </w:rPr>
              <w:t>Authorizing Document</w:t>
            </w:r>
            <w:r>
              <w:rPr>
                <w:noProof/>
                <w:webHidden/>
              </w:rPr>
              <w:tab/>
            </w:r>
            <w:r>
              <w:rPr>
                <w:noProof/>
                <w:webHidden/>
              </w:rPr>
              <w:fldChar w:fldCharType="begin"/>
            </w:r>
            <w:r>
              <w:rPr>
                <w:noProof/>
                <w:webHidden/>
              </w:rPr>
              <w:instrText xml:space="preserve"> PAGEREF _Toc156394837 \h </w:instrText>
            </w:r>
            <w:r>
              <w:rPr>
                <w:noProof/>
                <w:webHidden/>
              </w:rPr>
            </w:r>
            <w:r>
              <w:rPr>
                <w:noProof/>
                <w:webHidden/>
              </w:rPr>
              <w:fldChar w:fldCharType="separate"/>
            </w:r>
            <w:r>
              <w:rPr>
                <w:noProof/>
                <w:webHidden/>
              </w:rPr>
              <w:t>23</w:t>
            </w:r>
            <w:r>
              <w:rPr>
                <w:noProof/>
                <w:webHidden/>
              </w:rPr>
              <w:fldChar w:fldCharType="end"/>
            </w:r>
          </w:hyperlink>
        </w:p>
        <w:p w14:paraId="0B2B2E9F" w14:textId="56873891" w:rsidR="009B2A99" w:rsidRDefault="009B2A99">
          <w:pPr>
            <w:pStyle w:val="TOC3"/>
            <w:rPr>
              <w:rFonts w:eastAsiaTheme="minorEastAsia" w:cstheme="minorBidi"/>
              <w:noProof/>
              <w:kern w:val="2"/>
              <w:sz w:val="22"/>
              <w:szCs w:val="22"/>
              <w14:ligatures w14:val="standardContextual"/>
            </w:rPr>
          </w:pPr>
          <w:hyperlink w:anchor="_Toc156394838" w:history="1">
            <w:r w:rsidRPr="009B5B54">
              <w:rPr>
                <w:rStyle w:val="Hyperlink"/>
                <w:rFonts w:cstheme="minorHAnsi"/>
                <w:noProof/>
              </w:rPr>
              <w:t>2.3.10</w:t>
            </w:r>
            <w:r>
              <w:rPr>
                <w:rFonts w:eastAsiaTheme="minorEastAsia" w:cstheme="minorBidi"/>
                <w:noProof/>
                <w:kern w:val="2"/>
                <w:sz w:val="22"/>
                <w:szCs w:val="22"/>
                <w14:ligatures w14:val="standardContextual"/>
              </w:rPr>
              <w:tab/>
            </w:r>
            <w:r w:rsidRPr="009B5B54">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_Toc156394838 \h </w:instrText>
            </w:r>
            <w:r>
              <w:rPr>
                <w:noProof/>
                <w:webHidden/>
              </w:rPr>
            </w:r>
            <w:r>
              <w:rPr>
                <w:noProof/>
                <w:webHidden/>
              </w:rPr>
              <w:fldChar w:fldCharType="separate"/>
            </w:r>
            <w:r>
              <w:rPr>
                <w:noProof/>
                <w:webHidden/>
              </w:rPr>
              <w:t>24</w:t>
            </w:r>
            <w:r>
              <w:rPr>
                <w:noProof/>
                <w:webHidden/>
              </w:rPr>
              <w:fldChar w:fldCharType="end"/>
            </w:r>
          </w:hyperlink>
        </w:p>
        <w:p w14:paraId="12A84B2D" w14:textId="00A0E8E1" w:rsidR="009B2A99" w:rsidRDefault="009B2A99">
          <w:pPr>
            <w:pStyle w:val="TOC3"/>
            <w:rPr>
              <w:rFonts w:eastAsiaTheme="minorEastAsia" w:cstheme="minorBidi"/>
              <w:noProof/>
              <w:kern w:val="2"/>
              <w:sz w:val="22"/>
              <w:szCs w:val="22"/>
              <w14:ligatures w14:val="standardContextual"/>
            </w:rPr>
          </w:pPr>
          <w:hyperlink w:anchor="_Toc156394839" w:history="1">
            <w:r w:rsidRPr="009B5B54">
              <w:rPr>
                <w:rStyle w:val="Hyperlink"/>
                <w:rFonts w:cstheme="minorHAnsi"/>
                <w:noProof/>
              </w:rPr>
              <w:t>2.3.11</w:t>
            </w:r>
            <w:r>
              <w:rPr>
                <w:rFonts w:eastAsiaTheme="minorEastAsia" w:cstheme="minorBidi"/>
                <w:noProof/>
                <w:kern w:val="2"/>
                <w:sz w:val="22"/>
                <w:szCs w:val="22"/>
                <w14:ligatures w14:val="standardContextual"/>
              </w:rPr>
              <w:tab/>
            </w:r>
            <w:r w:rsidRPr="009B5B54">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_Toc156394839 \h </w:instrText>
            </w:r>
            <w:r>
              <w:rPr>
                <w:noProof/>
                <w:webHidden/>
              </w:rPr>
            </w:r>
            <w:r>
              <w:rPr>
                <w:noProof/>
                <w:webHidden/>
              </w:rPr>
              <w:fldChar w:fldCharType="separate"/>
            </w:r>
            <w:r>
              <w:rPr>
                <w:noProof/>
                <w:webHidden/>
              </w:rPr>
              <w:t>24</w:t>
            </w:r>
            <w:r>
              <w:rPr>
                <w:noProof/>
                <w:webHidden/>
              </w:rPr>
              <w:fldChar w:fldCharType="end"/>
            </w:r>
          </w:hyperlink>
        </w:p>
        <w:p w14:paraId="5D58C6C7" w14:textId="7DDAD244" w:rsidR="009B2A99" w:rsidRDefault="009B2A99">
          <w:pPr>
            <w:pStyle w:val="TOC3"/>
            <w:rPr>
              <w:rFonts w:eastAsiaTheme="minorEastAsia" w:cstheme="minorBidi"/>
              <w:noProof/>
              <w:kern w:val="2"/>
              <w:sz w:val="22"/>
              <w:szCs w:val="22"/>
              <w14:ligatures w14:val="standardContextual"/>
            </w:rPr>
          </w:pPr>
          <w:hyperlink w:anchor="_Toc156394840" w:history="1">
            <w:r w:rsidRPr="009B5B54">
              <w:rPr>
                <w:rStyle w:val="Hyperlink"/>
                <w:rFonts w:cstheme="minorHAnsi"/>
                <w:noProof/>
              </w:rPr>
              <w:t>2.3.12</w:t>
            </w:r>
            <w:r>
              <w:rPr>
                <w:rFonts w:eastAsiaTheme="minorEastAsia" w:cstheme="minorBidi"/>
                <w:noProof/>
                <w:kern w:val="2"/>
                <w:sz w:val="22"/>
                <w:szCs w:val="22"/>
                <w14:ligatures w14:val="standardContextual"/>
              </w:rPr>
              <w:tab/>
            </w:r>
            <w:r w:rsidRPr="009B5B54">
              <w:rPr>
                <w:rStyle w:val="Hyperlink"/>
                <w:rFonts w:cstheme="minorHAnsi"/>
                <w:noProof/>
              </w:rPr>
              <w:t>General Information</w:t>
            </w:r>
            <w:r>
              <w:rPr>
                <w:noProof/>
                <w:webHidden/>
              </w:rPr>
              <w:tab/>
            </w:r>
            <w:r>
              <w:rPr>
                <w:noProof/>
                <w:webHidden/>
              </w:rPr>
              <w:fldChar w:fldCharType="begin"/>
            </w:r>
            <w:r>
              <w:rPr>
                <w:noProof/>
                <w:webHidden/>
              </w:rPr>
              <w:instrText xml:space="preserve"> PAGEREF _Toc156394840 \h </w:instrText>
            </w:r>
            <w:r>
              <w:rPr>
                <w:noProof/>
                <w:webHidden/>
              </w:rPr>
            </w:r>
            <w:r>
              <w:rPr>
                <w:noProof/>
                <w:webHidden/>
              </w:rPr>
              <w:fldChar w:fldCharType="separate"/>
            </w:r>
            <w:r>
              <w:rPr>
                <w:noProof/>
                <w:webHidden/>
              </w:rPr>
              <w:t>24</w:t>
            </w:r>
            <w:r>
              <w:rPr>
                <w:noProof/>
                <w:webHidden/>
              </w:rPr>
              <w:fldChar w:fldCharType="end"/>
            </w:r>
          </w:hyperlink>
        </w:p>
        <w:p w14:paraId="31CE9A6F" w14:textId="2154294E" w:rsidR="009B2A99" w:rsidRDefault="009B2A99">
          <w:pPr>
            <w:pStyle w:val="TOC3"/>
            <w:rPr>
              <w:rFonts w:eastAsiaTheme="minorEastAsia" w:cstheme="minorBidi"/>
              <w:noProof/>
              <w:kern w:val="2"/>
              <w:sz w:val="22"/>
              <w:szCs w:val="22"/>
              <w14:ligatures w14:val="standardContextual"/>
            </w:rPr>
          </w:pPr>
          <w:hyperlink w:anchor="_Toc156394841" w:history="1">
            <w:r w:rsidRPr="009B5B54">
              <w:rPr>
                <w:rStyle w:val="Hyperlink"/>
                <w:rFonts w:cstheme="minorHAnsi"/>
                <w:noProof/>
              </w:rPr>
              <w:t>2.3.13</w:t>
            </w:r>
            <w:r>
              <w:rPr>
                <w:rFonts w:eastAsiaTheme="minorEastAsia" w:cstheme="minorBidi"/>
                <w:noProof/>
                <w:kern w:val="2"/>
                <w:sz w:val="22"/>
                <w:szCs w:val="22"/>
                <w14:ligatures w14:val="standardContextual"/>
              </w:rPr>
              <w:tab/>
            </w:r>
            <w:r w:rsidRPr="009B5B54">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_Toc156394841 \h </w:instrText>
            </w:r>
            <w:r>
              <w:rPr>
                <w:noProof/>
                <w:webHidden/>
              </w:rPr>
            </w:r>
            <w:r>
              <w:rPr>
                <w:noProof/>
                <w:webHidden/>
              </w:rPr>
              <w:fldChar w:fldCharType="separate"/>
            </w:r>
            <w:r>
              <w:rPr>
                <w:noProof/>
                <w:webHidden/>
              </w:rPr>
              <w:t>24</w:t>
            </w:r>
            <w:r>
              <w:rPr>
                <w:noProof/>
                <w:webHidden/>
              </w:rPr>
              <w:fldChar w:fldCharType="end"/>
            </w:r>
          </w:hyperlink>
        </w:p>
        <w:p w14:paraId="5E075B81" w14:textId="6922C130" w:rsidR="009B2A99" w:rsidRDefault="009B2A99">
          <w:pPr>
            <w:pStyle w:val="TOC3"/>
            <w:rPr>
              <w:rFonts w:eastAsiaTheme="minorEastAsia" w:cstheme="minorBidi"/>
              <w:noProof/>
              <w:kern w:val="2"/>
              <w:sz w:val="22"/>
              <w:szCs w:val="22"/>
              <w14:ligatures w14:val="standardContextual"/>
            </w:rPr>
          </w:pPr>
          <w:hyperlink w:anchor="_Toc156394842" w:history="1">
            <w:r w:rsidRPr="009B5B54">
              <w:rPr>
                <w:rStyle w:val="Hyperlink"/>
                <w:rFonts w:cstheme="minorHAnsi"/>
                <w:noProof/>
              </w:rPr>
              <w:t>2.3.14</w:t>
            </w:r>
            <w:r>
              <w:rPr>
                <w:rFonts w:eastAsiaTheme="minorEastAsia" w:cstheme="minorBidi"/>
                <w:noProof/>
                <w:kern w:val="2"/>
                <w:sz w:val="22"/>
                <w:szCs w:val="22"/>
                <w14:ligatures w14:val="standardContextual"/>
              </w:rPr>
              <w:tab/>
            </w:r>
            <w:r w:rsidRPr="009B5B54">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_Toc156394842 \h </w:instrText>
            </w:r>
            <w:r>
              <w:rPr>
                <w:noProof/>
                <w:webHidden/>
              </w:rPr>
            </w:r>
            <w:r>
              <w:rPr>
                <w:noProof/>
                <w:webHidden/>
              </w:rPr>
              <w:fldChar w:fldCharType="separate"/>
            </w:r>
            <w:r>
              <w:rPr>
                <w:noProof/>
                <w:webHidden/>
              </w:rPr>
              <w:t>24</w:t>
            </w:r>
            <w:r>
              <w:rPr>
                <w:noProof/>
                <w:webHidden/>
              </w:rPr>
              <w:fldChar w:fldCharType="end"/>
            </w:r>
          </w:hyperlink>
        </w:p>
        <w:p w14:paraId="5B4E5321" w14:textId="7AFC4177" w:rsidR="009B2A99" w:rsidRDefault="009B2A99">
          <w:pPr>
            <w:pStyle w:val="TOC3"/>
            <w:rPr>
              <w:rFonts w:eastAsiaTheme="minorEastAsia" w:cstheme="minorBidi"/>
              <w:noProof/>
              <w:kern w:val="2"/>
              <w:sz w:val="22"/>
              <w:szCs w:val="22"/>
              <w14:ligatures w14:val="standardContextual"/>
            </w:rPr>
          </w:pPr>
          <w:hyperlink w:anchor="_Toc156394843" w:history="1">
            <w:r w:rsidRPr="009B5B54">
              <w:rPr>
                <w:rStyle w:val="Hyperlink"/>
                <w:rFonts w:cstheme="minorHAnsi"/>
                <w:noProof/>
              </w:rPr>
              <w:t>2.3.16</w:t>
            </w:r>
            <w:r>
              <w:rPr>
                <w:rFonts w:eastAsiaTheme="minorEastAsia" w:cstheme="minorBidi"/>
                <w:noProof/>
                <w:kern w:val="2"/>
                <w:sz w:val="22"/>
                <w:szCs w:val="22"/>
                <w14:ligatures w14:val="standardContextual"/>
              </w:rPr>
              <w:tab/>
            </w:r>
            <w:r w:rsidRPr="009B5B54">
              <w:rPr>
                <w:rStyle w:val="Hyperlink"/>
                <w:rFonts w:cstheme="minorHAnsi"/>
                <w:noProof/>
              </w:rPr>
              <w:t>Payment</w:t>
            </w:r>
            <w:r>
              <w:rPr>
                <w:noProof/>
                <w:webHidden/>
              </w:rPr>
              <w:tab/>
            </w:r>
            <w:r>
              <w:rPr>
                <w:noProof/>
                <w:webHidden/>
              </w:rPr>
              <w:fldChar w:fldCharType="begin"/>
            </w:r>
            <w:r>
              <w:rPr>
                <w:noProof/>
                <w:webHidden/>
              </w:rPr>
              <w:instrText xml:space="preserve"> PAGEREF _Toc156394843 \h </w:instrText>
            </w:r>
            <w:r>
              <w:rPr>
                <w:noProof/>
                <w:webHidden/>
              </w:rPr>
            </w:r>
            <w:r>
              <w:rPr>
                <w:noProof/>
                <w:webHidden/>
              </w:rPr>
              <w:fldChar w:fldCharType="separate"/>
            </w:r>
            <w:r>
              <w:rPr>
                <w:noProof/>
                <w:webHidden/>
              </w:rPr>
              <w:t>25</w:t>
            </w:r>
            <w:r>
              <w:rPr>
                <w:noProof/>
                <w:webHidden/>
              </w:rPr>
              <w:fldChar w:fldCharType="end"/>
            </w:r>
          </w:hyperlink>
        </w:p>
        <w:p w14:paraId="66D80F13" w14:textId="10FE84F3" w:rsidR="009B2A99" w:rsidRDefault="009B2A99">
          <w:pPr>
            <w:pStyle w:val="TOC3"/>
            <w:rPr>
              <w:rFonts w:eastAsiaTheme="minorEastAsia" w:cstheme="minorBidi"/>
              <w:noProof/>
              <w:kern w:val="2"/>
              <w:sz w:val="22"/>
              <w:szCs w:val="22"/>
              <w14:ligatures w14:val="standardContextual"/>
            </w:rPr>
          </w:pPr>
          <w:hyperlink w:anchor="_Toc156394844" w:history="1">
            <w:r w:rsidRPr="009B5B54">
              <w:rPr>
                <w:rStyle w:val="Hyperlink"/>
                <w:rFonts w:cstheme="minorHAnsi"/>
                <w:noProof/>
              </w:rPr>
              <w:t>2.3.17 Extending Pricing to Other Governmental Bodies</w:t>
            </w:r>
            <w:r>
              <w:rPr>
                <w:noProof/>
                <w:webHidden/>
              </w:rPr>
              <w:tab/>
            </w:r>
            <w:r>
              <w:rPr>
                <w:noProof/>
                <w:webHidden/>
              </w:rPr>
              <w:fldChar w:fldCharType="begin"/>
            </w:r>
            <w:r>
              <w:rPr>
                <w:noProof/>
                <w:webHidden/>
              </w:rPr>
              <w:instrText xml:space="preserve"> PAGEREF _Toc156394844 \h </w:instrText>
            </w:r>
            <w:r>
              <w:rPr>
                <w:noProof/>
                <w:webHidden/>
              </w:rPr>
            </w:r>
            <w:r>
              <w:rPr>
                <w:noProof/>
                <w:webHidden/>
              </w:rPr>
              <w:fldChar w:fldCharType="separate"/>
            </w:r>
            <w:r>
              <w:rPr>
                <w:noProof/>
                <w:webHidden/>
              </w:rPr>
              <w:t>25</w:t>
            </w:r>
            <w:r>
              <w:rPr>
                <w:noProof/>
                <w:webHidden/>
              </w:rPr>
              <w:fldChar w:fldCharType="end"/>
            </w:r>
          </w:hyperlink>
        </w:p>
        <w:p w14:paraId="09C72FEF" w14:textId="40E7B24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5" w:history="1">
            <w:r w:rsidRPr="009B5B54">
              <w:rPr>
                <w:rStyle w:val="Hyperlink"/>
                <w:noProof/>
              </w:rPr>
              <w:t>2.4</w:t>
            </w:r>
            <w:r>
              <w:rPr>
                <w:rFonts w:eastAsiaTheme="minorEastAsia" w:cstheme="minorBidi"/>
                <w:noProof/>
                <w:kern w:val="2"/>
                <w:sz w:val="22"/>
                <w:szCs w:val="22"/>
                <w14:ligatures w14:val="standardContextual"/>
              </w:rPr>
              <w:tab/>
            </w:r>
            <w:r w:rsidRPr="009B5B54">
              <w:rPr>
                <w:rStyle w:val="Hyperlink"/>
                <w:b/>
                <w:bCs/>
                <w:noProof/>
              </w:rPr>
              <w:t>Technical Proposal</w:t>
            </w:r>
            <w:r>
              <w:rPr>
                <w:noProof/>
                <w:webHidden/>
              </w:rPr>
              <w:tab/>
            </w:r>
            <w:r>
              <w:rPr>
                <w:noProof/>
                <w:webHidden/>
              </w:rPr>
              <w:fldChar w:fldCharType="begin"/>
            </w:r>
            <w:r>
              <w:rPr>
                <w:noProof/>
                <w:webHidden/>
              </w:rPr>
              <w:instrText xml:space="preserve"> PAGEREF _Toc156394845 \h </w:instrText>
            </w:r>
            <w:r>
              <w:rPr>
                <w:noProof/>
                <w:webHidden/>
              </w:rPr>
            </w:r>
            <w:r>
              <w:rPr>
                <w:noProof/>
                <w:webHidden/>
              </w:rPr>
              <w:fldChar w:fldCharType="separate"/>
            </w:r>
            <w:r>
              <w:rPr>
                <w:noProof/>
                <w:webHidden/>
              </w:rPr>
              <w:t>26</w:t>
            </w:r>
            <w:r>
              <w:rPr>
                <w:noProof/>
                <w:webHidden/>
              </w:rPr>
              <w:fldChar w:fldCharType="end"/>
            </w:r>
          </w:hyperlink>
        </w:p>
        <w:p w14:paraId="3986AA1C" w14:textId="2097876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6" w:history="1">
            <w:r w:rsidRPr="009B5B54">
              <w:rPr>
                <w:rStyle w:val="Hyperlink"/>
                <w:rFonts w:cstheme="minorHAnsi"/>
                <w:noProof/>
              </w:rPr>
              <w:t>2.5</w:t>
            </w:r>
            <w:r>
              <w:rPr>
                <w:rFonts w:eastAsiaTheme="minorEastAsia" w:cstheme="minorBidi"/>
                <w:noProof/>
                <w:kern w:val="2"/>
                <w:sz w:val="22"/>
                <w:szCs w:val="22"/>
                <w14:ligatures w14:val="standardContextual"/>
              </w:rPr>
              <w:tab/>
            </w:r>
            <w:r w:rsidRPr="009B5B54">
              <w:rPr>
                <w:rStyle w:val="Hyperlink"/>
                <w:rFonts w:cstheme="minorHAnsi"/>
                <w:b/>
                <w:bCs/>
                <w:noProof/>
              </w:rPr>
              <w:t>Cost Proposal</w:t>
            </w:r>
            <w:r>
              <w:rPr>
                <w:noProof/>
                <w:webHidden/>
              </w:rPr>
              <w:tab/>
            </w:r>
            <w:r>
              <w:rPr>
                <w:noProof/>
                <w:webHidden/>
              </w:rPr>
              <w:fldChar w:fldCharType="begin"/>
            </w:r>
            <w:r>
              <w:rPr>
                <w:noProof/>
                <w:webHidden/>
              </w:rPr>
              <w:instrText xml:space="preserve"> PAGEREF _Toc156394846 \h </w:instrText>
            </w:r>
            <w:r>
              <w:rPr>
                <w:noProof/>
                <w:webHidden/>
              </w:rPr>
            </w:r>
            <w:r>
              <w:rPr>
                <w:noProof/>
                <w:webHidden/>
              </w:rPr>
              <w:fldChar w:fldCharType="separate"/>
            </w:r>
            <w:r>
              <w:rPr>
                <w:noProof/>
                <w:webHidden/>
              </w:rPr>
              <w:t>26</w:t>
            </w:r>
            <w:r>
              <w:rPr>
                <w:noProof/>
                <w:webHidden/>
              </w:rPr>
              <w:fldChar w:fldCharType="end"/>
            </w:r>
          </w:hyperlink>
        </w:p>
        <w:p w14:paraId="7E38B62E" w14:textId="5775297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7" w:history="1">
            <w:r w:rsidRPr="009B5B54">
              <w:rPr>
                <w:rStyle w:val="Hyperlink"/>
                <w:noProof/>
              </w:rPr>
              <w:t>2.6</w:t>
            </w:r>
            <w:r>
              <w:rPr>
                <w:rFonts w:eastAsiaTheme="minorEastAsia" w:cstheme="minorBidi"/>
                <w:noProof/>
                <w:kern w:val="2"/>
                <w:sz w:val="22"/>
                <w:szCs w:val="22"/>
                <w14:ligatures w14:val="standardContextual"/>
              </w:rPr>
              <w:tab/>
            </w:r>
            <w:r w:rsidRPr="009B5B54">
              <w:rPr>
                <w:rStyle w:val="Hyperlink"/>
                <w:b/>
                <w:bCs/>
                <w:noProof/>
              </w:rPr>
              <w:t>Attestation Form</w:t>
            </w:r>
            <w:r>
              <w:rPr>
                <w:noProof/>
                <w:webHidden/>
              </w:rPr>
              <w:tab/>
            </w:r>
            <w:r>
              <w:rPr>
                <w:noProof/>
                <w:webHidden/>
              </w:rPr>
              <w:fldChar w:fldCharType="begin"/>
            </w:r>
            <w:r>
              <w:rPr>
                <w:noProof/>
                <w:webHidden/>
              </w:rPr>
              <w:instrText xml:space="preserve"> PAGEREF _Toc156394847 \h </w:instrText>
            </w:r>
            <w:r>
              <w:rPr>
                <w:noProof/>
                <w:webHidden/>
              </w:rPr>
            </w:r>
            <w:r>
              <w:rPr>
                <w:noProof/>
                <w:webHidden/>
              </w:rPr>
              <w:fldChar w:fldCharType="separate"/>
            </w:r>
            <w:r>
              <w:rPr>
                <w:noProof/>
                <w:webHidden/>
              </w:rPr>
              <w:t>27</w:t>
            </w:r>
            <w:r>
              <w:rPr>
                <w:noProof/>
                <w:webHidden/>
              </w:rPr>
              <w:fldChar w:fldCharType="end"/>
            </w:r>
          </w:hyperlink>
        </w:p>
        <w:p w14:paraId="60B203E3" w14:textId="6D4252C9" w:rsidR="009B2A99" w:rsidRDefault="009B2A99">
          <w:pPr>
            <w:pStyle w:val="TOC3"/>
            <w:rPr>
              <w:rFonts w:eastAsiaTheme="minorEastAsia" w:cstheme="minorBidi"/>
              <w:noProof/>
              <w:kern w:val="2"/>
              <w:sz w:val="22"/>
              <w:szCs w:val="22"/>
              <w14:ligatures w14:val="standardContextual"/>
            </w:rPr>
          </w:pPr>
          <w:hyperlink w:anchor="_Toc156394848" w:history="1">
            <w:r w:rsidRPr="009B5B54">
              <w:rPr>
                <w:rStyle w:val="Hyperlink"/>
                <w:rFonts w:cstheme="minorHAnsi"/>
                <w:noProof/>
              </w:rPr>
              <w:t>2.6.1</w:t>
            </w:r>
            <w:r>
              <w:rPr>
                <w:rFonts w:eastAsiaTheme="minorEastAsia" w:cstheme="minorBidi"/>
                <w:noProof/>
                <w:kern w:val="2"/>
                <w:sz w:val="22"/>
                <w:szCs w:val="22"/>
                <w14:ligatures w14:val="standardContextual"/>
              </w:rPr>
              <w:tab/>
            </w:r>
            <w:r w:rsidRPr="009B5B54">
              <w:rPr>
                <w:rStyle w:val="Hyperlink"/>
                <w:rFonts w:cstheme="minorHAnsi"/>
                <w:noProof/>
              </w:rPr>
              <w:t>Indiana Economic Impact</w:t>
            </w:r>
            <w:r>
              <w:rPr>
                <w:noProof/>
                <w:webHidden/>
              </w:rPr>
              <w:tab/>
            </w:r>
            <w:r>
              <w:rPr>
                <w:noProof/>
                <w:webHidden/>
              </w:rPr>
              <w:fldChar w:fldCharType="begin"/>
            </w:r>
            <w:r>
              <w:rPr>
                <w:noProof/>
                <w:webHidden/>
              </w:rPr>
              <w:instrText xml:space="preserve"> PAGEREF _Toc156394848 \h </w:instrText>
            </w:r>
            <w:r>
              <w:rPr>
                <w:noProof/>
                <w:webHidden/>
              </w:rPr>
            </w:r>
            <w:r>
              <w:rPr>
                <w:noProof/>
                <w:webHidden/>
              </w:rPr>
              <w:fldChar w:fldCharType="separate"/>
            </w:r>
            <w:r>
              <w:rPr>
                <w:noProof/>
                <w:webHidden/>
              </w:rPr>
              <w:t>27</w:t>
            </w:r>
            <w:r>
              <w:rPr>
                <w:noProof/>
                <w:webHidden/>
              </w:rPr>
              <w:fldChar w:fldCharType="end"/>
            </w:r>
          </w:hyperlink>
        </w:p>
        <w:p w14:paraId="284BFB00" w14:textId="157602E9" w:rsidR="009B2A99" w:rsidRDefault="009B2A99">
          <w:pPr>
            <w:pStyle w:val="TOC3"/>
            <w:rPr>
              <w:rFonts w:eastAsiaTheme="minorEastAsia" w:cstheme="minorBidi"/>
              <w:noProof/>
              <w:kern w:val="2"/>
              <w:sz w:val="22"/>
              <w:szCs w:val="22"/>
              <w14:ligatures w14:val="standardContextual"/>
            </w:rPr>
          </w:pPr>
          <w:hyperlink w:anchor="_Toc156394849" w:history="1">
            <w:r w:rsidRPr="009B5B54">
              <w:rPr>
                <w:rStyle w:val="Hyperlink"/>
                <w:noProof/>
              </w:rPr>
              <w:t>2.6.2</w:t>
            </w:r>
            <w:r>
              <w:rPr>
                <w:rFonts w:eastAsiaTheme="minorEastAsia" w:cstheme="minorBidi"/>
                <w:noProof/>
                <w:kern w:val="2"/>
                <w:sz w:val="22"/>
                <w:szCs w:val="22"/>
                <w14:ligatures w14:val="standardContextual"/>
              </w:rPr>
              <w:tab/>
            </w:r>
            <w:r w:rsidRPr="009B5B54">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_Toc156394849 \h </w:instrText>
            </w:r>
            <w:r>
              <w:rPr>
                <w:noProof/>
                <w:webHidden/>
              </w:rPr>
            </w:r>
            <w:r>
              <w:rPr>
                <w:noProof/>
                <w:webHidden/>
              </w:rPr>
              <w:fldChar w:fldCharType="separate"/>
            </w:r>
            <w:r>
              <w:rPr>
                <w:noProof/>
                <w:webHidden/>
              </w:rPr>
              <w:t>27</w:t>
            </w:r>
            <w:r>
              <w:rPr>
                <w:noProof/>
                <w:webHidden/>
              </w:rPr>
              <w:fldChar w:fldCharType="end"/>
            </w:r>
          </w:hyperlink>
        </w:p>
        <w:p w14:paraId="05E8F92F" w14:textId="5F9DECF1" w:rsidR="009B2A99" w:rsidRDefault="009B2A99">
          <w:pPr>
            <w:pStyle w:val="TOC3"/>
            <w:rPr>
              <w:rFonts w:eastAsiaTheme="minorEastAsia" w:cstheme="minorBidi"/>
              <w:noProof/>
              <w:kern w:val="2"/>
              <w:sz w:val="22"/>
              <w:szCs w:val="22"/>
              <w14:ligatures w14:val="standardContextual"/>
            </w:rPr>
          </w:pPr>
          <w:hyperlink w:anchor="_Toc156394850" w:history="1">
            <w:r w:rsidRPr="009B5B54">
              <w:rPr>
                <w:rStyle w:val="Hyperlink"/>
                <w:rFonts w:cstheme="minorHAnsi"/>
                <w:noProof/>
              </w:rPr>
              <w:t>2.6.3</w:t>
            </w:r>
            <w:r>
              <w:rPr>
                <w:rFonts w:eastAsiaTheme="minorEastAsia" w:cstheme="minorBidi"/>
                <w:noProof/>
                <w:kern w:val="2"/>
                <w:sz w:val="22"/>
                <w:szCs w:val="22"/>
                <w14:ligatures w14:val="standardContextual"/>
              </w:rPr>
              <w:tab/>
            </w:r>
            <w:r w:rsidRPr="009B5B54">
              <w:rPr>
                <w:rStyle w:val="Hyperlink"/>
                <w:rFonts w:cstheme="minorHAnsi"/>
                <w:noProof/>
              </w:rPr>
              <w:t>Indiana Preferences</w:t>
            </w:r>
            <w:r>
              <w:rPr>
                <w:noProof/>
                <w:webHidden/>
              </w:rPr>
              <w:tab/>
            </w:r>
            <w:r>
              <w:rPr>
                <w:noProof/>
                <w:webHidden/>
              </w:rPr>
              <w:fldChar w:fldCharType="begin"/>
            </w:r>
            <w:r>
              <w:rPr>
                <w:noProof/>
                <w:webHidden/>
              </w:rPr>
              <w:instrText xml:space="preserve"> PAGEREF _Toc156394850 \h </w:instrText>
            </w:r>
            <w:r>
              <w:rPr>
                <w:noProof/>
                <w:webHidden/>
              </w:rPr>
            </w:r>
            <w:r>
              <w:rPr>
                <w:noProof/>
                <w:webHidden/>
              </w:rPr>
              <w:fldChar w:fldCharType="separate"/>
            </w:r>
            <w:r>
              <w:rPr>
                <w:noProof/>
                <w:webHidden/>
              </w:rPr>
              <w:t>28</w:t>
            </w:r>
            <w:r>
              <w:rPr>
                <w:noProof/>
                <w:webHidden/>
              </w:rPr>
              <w:fldChar w:fldCharType="end"/>
            </w:r>
          </w:hyperlink>
        </w:p>
        <w:p w14:paraId="55AC2CCE" w14:textId="3F070CF2" w:rsidR="009B2A99" w:rsidRDefault="009B2A99">
          <w:pPr>
            <w:pStyle w:val="TOC3"/>
            <w:rPr>
              <w:rFonts w:eastAsiaTheme="minorEastAsia" w:cstheme="minorBidi"/>
              <w:noProof/>
              <w:kern w:val="2"/>
              <w:sz w:val="22"/>
              <w:szCs w:val="22"/>
              <w14:ligatures w14:val="standardContextual"/>
            </w:rPr>
          </w:pPr>
          <w:hyperlink w:anchor="_Toc156394851" w:history="1">
            <w:r w:rsidRPr="009B5B54">
              <w:rPr>
                <w:rStyle w:val="Hyperlink"/>
                <w:rFonts w:cstheme="minorHAnsi"/>
                <w:noProof/>
              </w:rPr>
              <w:t>2.6.4</w:t>
            </w:r>
            <w:r>
              <w:rPr>
                <w:rFonts w:eastAsiaTheme="minorEastAsia" w:cstheme="minorBidi"/>
                <w:noProof/>
                <w:kern w:val="2"/>
                <w:sz w:val="22"/>
                <w:szCs w:val="22"/>
                <w14:ligatures w14:val="standardContextual"/>
              </w:rPr>
              <w:tab/>
            </w:r>
            <w:r w:rsidRPr="009B5B54">
              <w:rPr>
                <w:rStyle w:val="Hyperlink"/>
                <w:rFonts w:cstheme="minorHAnsi"/>
                <w:noProof/>
              </w:rPr>
              <w:t>Subcontractors</w:t>
            </w:r>
            <w:r>
              <w:rPr>
                <w:noProof/>
                <w:webHidden/>
              </w:rPr>
              <w:tab/>
            </w:r>
            <w:r>
              <w:rPr>
                <w:noProof/>
                <w:webHidden/>
              </w:rPr>
              <w:fldChar w:fldCharType="begin"/>
            </w:r>
            <w:r>
              <w:rPr>
                <w:noProof/>
                <w:webHidden/>
              </w:rPr>
              <w:instrText xml:space="preserve"> PAGEREF _Toc156394851 \h </w:instrText>
            </w:r>
            <w:r>
              <w:rPr>
                <w:noProof/>
                <w:webHidden/>
              </w:rPr>
            </w:r>
            <w:r>
              <w:rPr>
                <w:noProof/>
                <w:webHidden/>
              </w:rPr>
              <w:fldChar w:fldCharType="separate"/>
            </w:r>
            <w:r>
              <w:rPr>
                <w:noProof/>
                <w:webHidden/>
              </w:rPr>
              <w:t>28</w:t>
            </w:r>
            <w:r>
              <w:rPr>
                <w:noProof/>
                <w:webHidden/>
              </w:rPr>
              <w:fldChar w:fldCharType="end"/>
            </w:r>
          </w:hyperlink>
        </w:p>
        <w:p w14:paraId="493FC589" w14:textId="497DDE50" w:rsidR="009B2A99" w:rsidRDefault="009B2A99">
          <w:pPr>
            <w:pStyle w:val="toc10"/>
            <w:rPr>
              <w:rFonts w:cstheme="minorBidi"/>
              <w:bCs w:val="0"/>
              <w:kern w:val="2"/>
              <w:sz w:val="22"/>
              <w14:ligatures w14:val="standardContextual"/>
            </w:rPr>
          </w:pPr>
          <w:hyperlink w:anchor="_Toc156394852" w:history="1">
            <w:r w:rsidRPr="009B5B54">
              <w:rPr>
                <w:rStyle w:val="Hyperlink"/>
                <w:rFonts w:cstheme="minorHAnsi"/>
                <w:b/>
              </w:rPr>
              <w:t>Section Three Proposal Evaluation</w:t>
            </w:r>
            <w:r>
              <w:rPr>
                <w:webHidden/>
              </w:rPr>
              <w:tab/>
            </w:r>
            <w:r>
              <w:rPr>
                <w:webHidden/>
              </w:rPr>
              <w:fldChar w:fldCharType="begin"/>
            </w:r>
            <w:r>
              <w:rPr>
                <w:webHidden/>
              </w:rPr>
              <w:instrText xml:space="preserve"> PAGEREF _Toc156394852 \h </w:instrText>
            </w:r>
            <w:r>
              <w:rPr>
                <w:webHidden/>
              </w:rPr>
            </w:r>
            <w:r>
              <w:rPr>
                <w:webHidden/>
              </w:rPr>
              <w:fldChar w:fldCharType="separate"/>
            </w:r>
            <w:r>
              <w:rPr>
                <w:webHidden/>
              </w:rPr>
              <w:t>30</w:t>
            </w:r>
            <w:r>
              <w:rPr>
                <w:webHidden/>
              </w:rPr>
              <w:fldChar w:fldCharType="end"/>
            </w:r>
          </w:hyperlink>
        </w:p>
        <w:p w14:paraId="2E89E56C" w14:textId="4455D0F5"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53" w:history="1">
            <w:r w:rsidRPr="009B5B54">
              <w:rPr>
                <w:rStyle w:val="Hyperlink"/>
                <w:rFonts w:cstheme="minorHAnsi"/>
                <w:noProof/>
              </w:rPr>
              <w:t>3.1</w:t>
            </w:r>
            <w:r>
              <w:rPr>
                <w:rFonts w:eastAsiaTheme="minorEastAsia" w:cstheme="minorBidi"/>
                <w:noProof/>
                <w:kern w:val="2"/>
                <w:sz w:val="22"/>
                <w:szCs w:val="22"/>
                <w14:ligatures w14:val="standardContextual"/>
              </w:rPr>
              <w:tab/>
            </w:r>
            <w:r w:rsidRPr="009B5B54">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_Toc156394853 \h </w:instrText>
            </w:r>
            <w:r>
              <w:rPr>
                <w:noProof/>
                <w:webHidden/>
              </w:rPr>
            </w:r>
            <w:r>
              <w:rPr>
                <w:noProof/>
                <w:webHidden/>
              </w:rPr>
              <w:fldChar w:fldCharType="separate"/>
            </w:r>
            <w:r>
              <w:rPr>
                <w:noProof/>
                <w:webHidden/>
              </w:rPr>
              <w:t>30</w:t>
            </w:r>
            <w:r>
              <w:rPr>
                <w:noProof/>
                <w:webHidden/>
              </w:rPr>
              <w:fldChar w:fldCharType="end"/>
            </w:r>
          </w:hyperlink>
        </w:p>
        <w:p w14:paraId="7B33331A" w14:textId="590AE6E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54" w:history="1">
            <w:r w:rsidRPr="009B5B54">
              <w:rPr>
                <w:rStyle w:val="Hyperlink"/>
                <w:rFonts w:cstheme="minorHAnsi"/>
                <w:noProof/>
              </w:rPr>
              <w:t>3.2</w:t>
            </w:r>
            <w:r>
              <w:rPr>
                <w:rFonts w:eastAsiaTheme="minorEastAsia" w:cstheme="minorBidi"/>
                <w:noProof/>
                <w:kern w:val="2"/>
                <w:sz w:val="22"/>
                <w:szCs w:val="22"/>
                <w14:ligatures w14:val="standardContextual"/>
              </w:rPr>
              <w:tab/>
            </w:r>
            <w:r w:rsidRPr="009B5B54">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_Toc156394854 \h </w:instrText>
            </w:r>
            <w:r>
              <w:rPr>
                <w:noProof/>
                <w:webHidden/>
              </w:rPr>
            </w:r>
            <w:r>
              <w:rPr>
                <w:noProof/>
                <w:webHidden/>
              </w:rPr>
              <w:fldChar w:fldCharType="separate"/>
            </w:r>
            <w:r>
              <w:rPr>
                <w:noProof/>
                <w:webHidden/>
              </w:rPr>
              <w:t>30</w:t>
            </w:r>
            <w:r>
              <w:rPr>
                <w:noProof/>
                <w:webHidden/>
              </w:rPr>
              <w:fldChar w:fldCharType="end"/>
            </w:r>
          </w:hyperlink>
        </w:p>
        <w:p w14:paraId="763C6899" w14:textId="1D2E5134" w:rsidR="009B2A99" w:rsidRDefault="009B2A99">
          <w:pPr>
            <w:pStyle w:val="TOC3"/>
            <w:rPr>
              <w:rFonts w:eastAsiaTheme="minorEastAsia" w:cstheme="minorBidi"/>
              <w:noProof/>
              <w:kern w:val="2"/>
              <w:sz w:val="22"/>
              <w:szCs w:val="22"/>
              <w14:ligatures w14:val="standardContextual"/>
            </w:rPr>
          </w:pPr>
          <w:hyperlink w:anchor="_Toc156394855" w:history="1">
            <w:r w:rsidRPr="009B5B54">
              <w:rPr>
                <w:rStyle w:val="Hyperlink"/>
                <w:rFonts w:cstheme="minorHAnsi"/>
                <w:noProof/>
              </w:rPr>
              <w:t>3.2.1</w:t>
            </w:r>
            <w:r>
              <w:rPr>
                <w:rFonts w:eastAsiaTheme="minorEastAsia" w:cstheme="minorBidi"/>
                <w:noProof/>
                <w:kern w:val="2"/>
                <w:sz w:val="22"/>
                <w:szCs w:val="22"/>
                <w14:ligatures w14:val="standardContextual"/>
              </w:rPr>
              <w:tab/>
            </w:r>
            <w:r w:rsidRPr="009B5B54">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_Toc156394855 \h </w:instrText>
            </w:r>
            <w:r>
              <w:rPr>
                <w:noProof/>
                <w:webHidden/>
              </w:rPr>
            </w:r>
            <w:r>
              <w:rPr>
                <w:noProof/>
                <w:webHidden/>
              </w:rPr>
              <w:fldChar w:fldCharType="separate"/>
            </w:r>
            <w:r>
              <w:rPr>
                <w:noProof/>
                <w:webHidden/>
              </w:rPr>
              <w:t>32</w:t>
            </w:r>
            <w:r>
              <w:rPr>
                <w:noProof/>
                <w:webHidden/>
              </w:rPr>
              <w:fldChar w:fldCharType="end"/>
            </w:r>
          </w:hyperlink>
        </w:p>
        <w:p w14:paraId="0685B50A" w14:textId="796D73F4" w:rsidR="009B2A99" w:rsidRDefault="009B2A99">
          <w:pPr>
            <w:pStyle w:val="TOC3"/>
            <w:rPr>
              <w:rFonts w:eastAsiaTheme="minorEastAsia" w:cstheme="minorBidi"/>
              <w:noProof/>
              <w:kern w:val="2"/>
              <w:sz w:val="22"/>
              <w:szCs w:val="22"/>
              <w14:ligatures w14:val="standardContextual"/>
            </w:rPr>
          </w:pPr>
          <w:hyperlink w:anchor="_Toc156394856" w:history="1">
            <w:r w:rsidRPr="009B5B54">
              <w:rPr>
                <w:rStyle w:val="Hyperlink"/>
                <w:rFonts w:cstheme="minorHAnsi"/>
                <w:noProof/>
              </w:rPr>
              <w:t>3.2.2</w:t>
            </w:r>
            <w:r>
              <w:rPr>
                <w:rFonts w:eastAsiaTheme="minorEastAsia" w:cstheme="minorBidi"/>
                <w:noProof/>
                <w:kern w:val="2"/>
                <w:sz w:val="22"/>
                <w:szCs w:val="22"/>
                <w14:ligatures w14:val="standardContextual"/>
              </w:rPr>
              <w:tab/>
            </w:r>
            <w:r w:rsidRPr="009B5B54">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_Toc156394856 \h </w:instrText>
            </w:r>
            <w:r>
              <w:rPr>
                <w:noProof/>
                <w:webHidden/>
              </w:rPr>
            </w:r>
            <w:r>
              <w:rPr>
                <w:noProof/>
                <w:webHidden/>
              </w:rPr>
              <w:fldChar w:fldCharType="separate"/>
            </w:r>
            <w:r>
              <w:rPr>
                <w:noProof/>
                <w:webHidden/>
              </w:rPr>
              <w:t>32</w:t>
            </w:r>
            <w:r>
              <w:rPr>
                <w:noProof/>
                <w:webHidden/>
              </w:rPr>
              <w:fldChar w:fldCharType="end"/>
            </w:r>
          </w:hyperlink>
        </w:p>
        <w:p w14:paraId="527EF30F" w14:textId="602EEDB2" w:rsidR="009B2A99" w:rsidRDefault="009B2A99">
          <w:pPr>
            <w:pStyle w:val="TOC3"/>
            <w:rPr>
              <w:rFonts w:eastAsiaTheme="minorEastAsia" w:cstheme="minorBidi"/>
              <w:noProof/>
              <w:kern w:val="2"/>
              <w:sz w:val="22"/>
              <w:szCs w:val="22"/>
              <w14:ligatures w14:val="standardContextual"/>
            </w:rPr>
          </w:pPr>
          <w:hyperlink w:anchor="_Toc156394857" w:history="1">
            <w:r w:rsidRPr="009B5B54">
              <w:rPr>
                <w:rStyle w:val="Hyperlink"/>
                <w:rFonts w:cstheme="minorHAnsi"/>
                <w:noProof/>
              </w:rPr>
              <w:t>3.2.3</w:t>
            </w:r>
            <w:r>
              <w:rPr>
                <w:rFonts w:eastAsiaTheme="minorEastAsia" w:cstheme="minorBidi"/>
                <w:noProof/>
                <w:kern w:val="2"/>
                <w:sz w:val="22"/>
                <w:szCs w:val="22"/>
                <w14:ligatures w14:val="standardContextual"/>
              </w:rPr>
              <w:tab/>
            </w:r>
            <w:r w:rsidRPr="009B5B54">
              <w:rPr>
                <w:rStyle w:val="Hyperlink"/>
                <w:rFonts w:cstheme="minorHAnsi"/>
                <w:noProof/>
              </w:rPr>
              <w:t>Price</w:t>
            </w:r>
            <w:r>
              <w:rPr>
                <w:noProof/>
                <w:webHidden/>
              </w:rPr>
              <w:tab/>
            </w:r>
            <w:r>
              <w:rPr>
                <w:noProof/>
                <w:webHidden/>
              </w:rPr>
              <w:fldChar w:fldCharType="begin"/>
            </w:r>
            <w:r>
              <w:rPr>
                <w:noProof/>
                <w:webHidden/>
              </w:rPr>
              <w:instrText xml:space="preserve"> PAGEREF _Toc156394857 \h </w:instrText>
            </w:r>
            <w:r>
              <w:rPr>
                <w:noProof/>
                <w:webHidden/>
              </w:rPr>
            </w:r>
            <w:r>
              <w:rPr>
                <w:noProof/>
                <w:webHidden/>
              </w:rPr>
              <w:fldChar w:fldCharType="separate"/>
            </w:r>
            <w:r>
              <w:rPr>
                <w:noProof/>
                <w:webHidden/>
              </w:rPr>
              <w:t>32</w:t>
            </w:r>
            <w:r>
              <w:rPr>
                <w:noProof/>
                <w:webHidden/>
              </w:rPr>
              <w:fldChar w:fldCharType="end"/>
            </w:r>
          </w:hyperlink>
        </w:p>
        <w:p w14:paraId="6B3F69A7" w14:textId="6B0FF25D" w:rsidR="009B2A99" w:rsidRDefault="009B2A99">
          <w:pPr>
            <w:pStyle w:val="TOC3"/>
            <w:rPr>
              <w:rFonts w:eastAsiaTheme="minorEastAsia" w:cstheme="minorBidi"/>
              <w:noProof/>
              <w:kern w:val="2"/>
              <w:sz w:val="22"/>
              <w:szCs w:val="22"/>
              <w14:ligatures w14:val="standardContextual"/>
            </w:rPr>
          </w:pPr>
          <w:hyperlink w:anchor="_Toc156394858" w:history="1">
            <w:r w:rsidRPr="009B5B54">
              <w:rPr>
                <w:rStyle w:val="Hyperlink"/>
                <w:rFonts w:cstheme="minorHAnsi"/>
                <w:noProof/>
              </w:rPr>
              <w:t>3.2.4</w:t>
            </w:r>
            <w:r>
              <w:rPr>
                <w:rFonts w:eastAsiaTheme="minorEastAsia" w:cstheme="minorBidi"/>
                <w:noProof/>
                <w:kern w:val="2"/>
                <w:sz w:val="22"/>
                <w:szCs w:val="22"/>
                <w14:ligatures w14:val="standardContextual"/>
              </w:rPr>
              <w:tab/>
            </w:r>
            <w:r w:rsidRPr="009B5B54">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_Toc156394858 \h </w:instrText>
            </w:r>
            <w:r>
              <w:rPr>
                <w:noProof/>
                <w:webHidden/>
              </w:rPr>
            </w:r>
            <w:r>
              <w:rPr>
                <w:noProof/>
                <w:webHidden/>
              </w:rPr>
              <w:fldChar w:fldCharType="separate"/>
            </w:r>
            <w:r>
              <w:rPr>
                <w:noProof/>
                <w:webHidden/>
              </w:rPr>
              <w:t>32</w:t>
            </w:r>
            <w:r>
              <w:rPr>
                <w:noProof/>
                <w:webHidden/>
              </w:rPr>
              <w:fldChar w:fldCharType="end"/>
            </w:r>
          </w:hyperlink>
        </w:p>
        <w:p w14:paraId="7AC51863" w14:textId="57BC1557" w:rsidR="009B2A99" w:rsidRDefault="009B2A99">
          <w:pPr>
            <w:pStyle w:val="TOC3"/>
            <w:rPr>
              <w:rFonts w:eastAsiaTheme="minorEastAsia" w:cstheme="minorBidi"/>
              <w:noProof/>
              <w:kern w:val="2"/>
              <w:sz w:val="22"/>
              <w:szCs w:val="22"/>
              <w14:ligatures w14:val="standardContextual"/>
            </w:rPr>
          </w:pPr>
          <w:hyperlink w:anchor="_Toc156394859" w:history="1">
            <w:r w:rsidRPr="009B5B54">
              <w:rPr>
                <w:rStyle w:val="Hyperlink"/>
                <w:noProof/>
              </w:rPr>
              <w:t>3.2.5</w:t>
            </w:r>
            <w:r>
              <w:rPr>
                <w:rFonts w:eastAsiaTheme="minorEastAsia" w:cstheme="minorBidi"/>
                <w:noProof/>
                <w:kern w:val="2"/>
                <w:sz w:val="22"/>
                <w:szCs w:val="22"/>
                <w14:ligatures w14:val="standardContextual"/>
              </w:rPr>
              <w:tab/>
            </w:r>
            <w:r w:rsidRPr="009B5B54">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_Toc156394859 \h </w:instrText>
            </w:r>
            <w:r>
              <w:rPr>
                <w:noProof/>
                <w:webHidden/>
              </w:rPr>
            </w:r>
            <w:r>
              <w:rPr>
                <w:noProof/>
                <w:webHidden/>
              </w:rPr>
              <w:fldChar w:fldCharType="separate"/>
            </w:r>
            <w:r>
              <w:rPr>
                <w:noProof/>
                <w:webHidden/>
              </w:rPr>
              <w:t>33</w:t>
            </w:r>
            <w:r>
              <w:rPr>
                <w:noProof/>
                <w:webHidden/>
              </w:rPr>
              <w:fldChar w:fldCharType="end"/>
            </w:r>
          </w:hyperlink>
        </w:p>
        <w:p w14:paraId="76457D61" w14:textId="11BA5736" w:rsidR="009B2A99" w:rsidRDefault="009B2A99">
          <w:pPr>
            <w:pStyle w:val="TOC3"/>
            <w:rPr>
              <w:rFonts w:eastAsiaTheme="minorEastAsia" w:cstheme="minorBidi"/>
              <w:noProof/>
              <w:kern w:val="2"/>
              <w:sz w:val="22"/>
              <w:szCs w:val="22"/>
              <w14:ligatures w14:val="standardContextual"/>
            </w:rPr>
          </w:pPr>
          <w:hyperlink w:anchor="_Toc156394860" w:history="1">
            <w:r w:rsidRPr="009B5B54">
              <w:rPr>
                <w:rStyle w:val="Hyperlink"/>
                <w:noProof/>
              </w:rPr>
              <w:t xml:space="preserve">3.2.6 </w:t>
            </w:r>
            <w:r>
              <w:rPr>
                <w:rFonts w:eastAsiaTheme="minorEastAsia" w:cstheme="minorBidi"/>
                <w:noProof/>
                <w:kern w:val="2"/>
                <w:sz w:val="22"/>
                <w:szCs w:val="22"/>
                <w14:ligatures w14:val="standardContextual"/>
              </w:rPr>
              <w:tab/>
            </w:r>
            <w:r w:rsidRPr="009B5B54">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_Toc156394860 \h </w:instrText>
            </w:r>
            <w:r>
              <w:rPr>
                <w:noProof/>
                <w:webHidden/>
              </w:rPr>
            </w:r>
            <w:r>
              <w:rPr>
                <w:noProof/>
                <w:webHidden/>
              </w:rPr>
              <w:fldChar w:fldCharType="separate"/>
            </w:r>
            <w:r>
              <w:rPr>
                <w:noProof/>
                <w:webHidden/>
              </w:rPr>
              <w:t>33</w:t>
            </w:r>
            <w:r>
              <w:rPr>
                <w:noProof/>
                <w:webHidden/>
              </w:rPr>
              <w:fldChar w:fldCharType="end"/>
            </w:r>
          </w:hyperlink>
        </w:p>
        <w:p w14:paraId="62E7F656" w14:textId="741626BB" w:rsidR="009B2A99" w:rsidRDefault="009B2A99">
          <w:pPr>
            <w:pStyle w:val="TOC3"/>
            <w:rPr>
              <w:rFonts w:eastAsiaTheme="minorEastAsia" w:cstheme="minorBidi"/>
              <w:noProof/>
              <w:kern w:val="2"/>
              <w:sz w:val="22"/>
              <w:szCs w:val="22"/>
              <w14:ligatures w14:val="standardContextual"/>
            </w:rPr>
          </w:pPr>
          <w:hyperlink w:anchor="_Toc156394861" w:history="1">
            <w:r w:rsidRPr="009B5B54">
              <w:rPr>
                <w:rStyle w:val="Hyperlink"/>
                <w:noProof/>
              </w:rPr>
              <w:t>3.2.7</w:t>
            </w:r>
            <w:r>
              <w:rPr>
                <w:rFonts w:eastAsiaTheme="minorEastAsia" w:cstheme="minorBidi"/>
                <w:noProof/>
                <w:kern w:val="2"/>
                <w:sz w:val="22"/>
                <w:szCs w:val="22"/>
                <w14:ligatures w14:val="standardContextual"/>
              </w:rPr>
              <w:tab/>
            </w:r>
            <w:r w:rsidRPr="009B5B54">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_Toc156394861 \h </w:instrText>
            </w:r>
            <w:r>
              <w:rPr>
                <w:noProof/>
                <w:webHidden/>
              </w:rPr>
            </w:r>
            <w:r>
              <w:rPr>
                <w:noProof/>
                <w:webHidden/>
              </w:rPr>
              <w:fldChar w:fldCharType="separate"/>
            </w:r>
            <w:r>
              <w:rPr>
                <w:noProof/>
                <w:webHidden/>
              </w:rPr>
              <w:t>34</w:t>
            </w:r>
            <w:r>
              <w:rPr>
                <w:noProof/>
                <w:webHidden/>
              </w:rPr>
              <w:fldChar w:fldCharType="end"/>
            </w:r>
          </w:hyperlink>
        </w:p>
        <w:p w14:paraId="77E22412" w14:textId="141C2709" w:rsidR="009B2A99" w:rsidRDefault="009B2A99">
          <w:pPr>
            <w:pStyle w:val="TOC3"/>
            <w:rPr>
              <w:rFonts w:eastAsiaTheme="minorEastAsia" w:cstheme="minorBidi"/>
              <w:noProof/>
              <w:kern w:val="2"/>
              <w:sz w:val="22"/>
              <w:szCs w:val="22"/>
              <w14:ligatures w14:val="standardContextual"/>
            </w:rPr>
          </w:pPr>
          <w:hyperlink w:anchor="_Toc156394862" w:history="1">
            <w:r w:rsidRPr="009B5B54">
              <w:rPr>
                <w:rStyle w:val="Hyperlink"/>
                <w:rFonts w:cstheme="minorHAnsi"/>
                <w:noProof/>
              </w:rPr>
              <w:t>3.2.8</w:t>
            </w:r>
            <w:r>
              <w:rPr>
                <w:rFonts w:eastAsiaTheme="minorEastAsia" w:cstheme="minorBidi"/>
                <w:noProof/>
                <w:kern w:val="2"/>
                <w:sz w:val="22"/>
                <w:szCs w:val="22"/>
                <w14:ligatures w14:val="standardContextual"/>
              </w:rPr>
              <w:tab/>
            </w:r>
            <w:r w:rsidRPr="009B5B54">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_Toc156394862 \h </w:instrText>
            </w:r>
            <w:r>
              <w:rPr>
                <w:noProof/>
                <w:webHidden/>
              </w:rPr>
            </w:r>
            <w:r>
              <w:rPr>
                <w:noProof/>
                <w:webHidden/>
              </w:rPr>
              <w:fldChar w:fldCharType="separate"/>
            </w:r>
            <w:r>
              <w:rPr>
                <w:noProof/>
                <w:webHidden/>
              </w:rPr>
              <w:t>35</w:t>
            </w:r>
            <w:r>
              <w:rPr>
                <w:noProof/>
                <w:webHidden/>
              </w:rPr>
              <w:fldChar w:fldCharType="end"/>
            </w:r>
          </w:hyperlink>
        </w:p>
        <w:p w14:paraId="4978CC1E" w14:textId="6F94A6ED"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56394792"/>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56394793"/>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6D1B3662"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r w:rsidR="00D43D22" w:rsidRPr="4B4871B7">
        <w:rPr>
          <w:rFonts w:asciiTheme="minorHAnsi" w:hAnsiTheme="minorHAnsi" w:cstheme="minorBidi"/>
        </w:rPr>
        <w:t xml:space="preserve">applicable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xml:space="preserve">, the Indiana Department of Administration (IDOA), acting on behalf of the </w:t>
      </w:r>
      <w:r w:rsidR="00934F39">
        <w:rPr>
          <w:rFonts w:asciiTheme="minorHAnsi" w:hAnsiTheme="minorHAnsi" w:cstheme="minorBidi"/>
        </w:rPr>
        <w:t>Family and Social Services Administration</w:t>
      </w:r>
      <w:r w:rsidR="00296F3D">
        <w:rPr>
          <w:rFonts w:asciiTheme="minorHAnsi" w:hAnsiTheme="minorHAnsi" w:cstheme="minorBidi"/>
        </w:rPr>
        <w:t>,</w:t>
      </w:r>
      <w:r w:rsidR="00934F39">
        <w:rPr>
          <w:rFonts w:asciiTheme="minorHAnsi" w:hAnsiTheme="minorHAnsi" w:cstheme="minorBidi"/>
        </w:rPr>
        <w:t xml:space="preserve"> Division of Mental </w:t>
      </w:r>
      <w:r w:rsidR="00F605B2">
        <w:rPr>
          <w:rFonts w:asciiTheme="minorHAnsi" w:hAnsiTheme="minorHAnsi" w:cstheme="minorBidi"/>
        </w:rPr>
        <w:t>Health</w:t>
      </w:r>
      <w:r w:rsidR="00934F39">
        <w:rPr>
          <w:rFonts w:asciiTheme="minorHAnsi" w:hAnsiTheme="minorHAnsi" w:cstheme="minorBidi"/>
        </w:rPr>
        <w:t xml:space="preserve"> &amp; Addiction (FSSA/DMHA)</w:t>
      </w:r>
      <w:r w:rsidRPr="00BF4848">
        <w:rPr>
          <w:rFonts w:asciiTheme="minorHAnsi" w:hAnsiTheme="minorHAnsi" w:cstheme="minorBidi"/>
        </w:rPr>
        <w:t xml:space="preserve">, requires </w:t>
      </w:r>
      <w:r w:rsidR="00934F39" w:rsidRPr="00E314DA">
        <w:rPr>
          <w:rFonts w:ascii="Calibri" w:eastAsia="Calibri" w:hAnsi="Calibri" w:cs="Calibri"/>
          <w:szCs w:val="24"/>
        </w:rPr>
        <w:t>Child Mental Health Wraparound (CMHW) Access Site</w:t>
      </w:r>
      <w:r w:rsidR="6BDA0CF0" w:rsidRPr="00E314DA">
        <w:rPr>
          <w:rFonts w:ascii="Calibri" w:eastAsia="Calibri" w:hAnsi="Calibri" w:cs="Calibri"/>
          <w:szCs w:val="24"/>
        </w:rPr>
        <w:t xml:space="preserve"> for the</w:t>
      </w:r>
      <w:r w:rsidR="002005C0" w:rsidRPr="00E314DA">
        <w:rPr>
          <w:rFonts w:ascii="Calibri" w:eastAsia="Calibri" w:hAnsi="Calibri" w:cs="Calibri"/>
          <w:szCs w:val="24"/>
        </w:rPr>
        <w:t xml:space="preserve"> </w:t>
      </w:r>
      <w:r w:rsidR="00934F39" w:rsidRPr="00E314DA">
        <w:rPr>
          <w:rFonts w:ascii="Calibri" w:eastAsia="Calibri" w:hAnsi="Calibri" w:cs="Calibri"/>
          <w:szCs w:val="24"/>
        </w:rPr>
        <w:t>FSSA/DMHA</w:t>
      </w:r>
      <w:r w:rsidR="00FB1251" w:rsidRPr="00E314DA">
        <w:rPr>
          <w:rFonts w:asciiTheme="minorHAnsi" w:hAnsiTheme="minorHAnsi" w:cstheme="minorBidi"/>
        </w:rPr>
        <w:t xml:space="preserve">.  </w:t>
      </w:r>
      <w:r w:rsidRPr="00E314DA">
        <w:rPr>
          <w:rFonts w:asciiTheme="minorHAnsi" w:hAnsiTheme="minorHAnsi" w:cstheme="minorBidi"/>
        </w:rPr>
        <w:t xml:space="preserve">It is the intent of IDOA </w:t>
      </w:r>
      <w:r w:rsidRPr="4B4871B7">
        <w:rPr>
          <w:rFonts w:asciiTheme="minorHAnsi" w:hAnsiTheme="minorHAnsi" w:cstheme="minorBidi"/>
        </w:rPr>
        <w:t xml:space="preserve">to solicit responses to this </w:t>
      </w:r>
      <w:r w:rsidR="00420DEE" w:rsidRPr="4B4871B7">
        <w:rPr>
          <w:rFonts w:asciiTheme="minorHAnsi" w:hAnsiTheme="minorHAnsi" w:cstheme="minorBidi"/>
        </w:rPr>
        <w:t>solicitation</w:t>
      </w:r>
      <w:r w:rsidRPr="4B4871B7">
        <w:rPr>
          <w:rFonts w:asciiTheme="minorHAnsi" w:hAnsiTheme="minorHAnsi" w:cstheme="minorBidi"/>
        </w:rPr>
        <w:t xml:space="preserve"> in 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13">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56394794"/>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proofErr w:type="gramStart"/>
      <w:r w:rsidRPr="006B1296">
        <w:rPr>
          <w:rFonts w:asciiTheme="minorHAnsi" w:hAnsiTheme="minorHAnsi" w:cstheme="minorHAnsi"/>
          <w:szCs w:val="24"/>
        </w:rPr>
        <w:t>Following</w:t>
      </w:r>
      <w:proofErr w:type="gramEnd"/>
      <w:r w:rsidRPr="006B1296">
        <w:rPr>
          <w:rFonts w:asciiTheme="minorHAnsi" w:hAnsiTheme="minorHAnsi" w:cstheme="minorHAnsi"/>
          <w:szCs w:val="24"/>
        </w:rPr>
        <w:t xml:space="preserve">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shd w:val="clear" w:color="auto" w:fill="auto"/>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shd w:val="clear" w:color="auto" w:fill="auto"/>
          </w:tcPr>
          <w:p w14:paraId="22AE4C4B"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shd w:val="clear" w:color="auto" w:fill="auto"/>
          </w:tcPr>
          <w:p w14:paraId="13B18F33"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tcPr>
          <w:p w14:paraId="1DCF429D"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shd w:val="clear" w:color="auto" w:fill="auto"/>
            <w:hideMark/>
          </w:tcPr>
          <w:p w14:paraId="6B69DEEC"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hideMark/>
          </w:tcPr>
          <w:p w14:paraId="48233C21"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hideMark/>
          </w:tcPr>
          <w:p w14:paraId="0AC68805"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2421C4">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shd w:val="clear" w:color="auto" w:fill="auto"/>
          </w:tcPr>
          <w:p w14:paraId="3FCFE4C3" w14:textId="77777777" w:rsidR="0006647D" w:rsidRDefault="0006647D" w:rsidP="4B4871B7">
            <w:pPr>
              <w:widowControl/>
              <w:rPr>
                <w:rFonts w:asciiTheme="minorHAnsi" w:hAnsiTheme="minorHAnsi" w:cstheme="minorBidi"/>
                <w:color w:val="000000"/>
              </w:rPr>
            </w:pPr>
          </w:p>
        </w:tc>
        <w:tc>
          <w:tcPr>
            <w:tcW w:w="0" w:type="auto"/>
            <w:shd w:val="clear" w:color="auto" w:fill="auto"/>
          </w:tcPr>
          <w:p w14:paraId="2587F25F" w14:textId="77777777" w:rsidR="0006647D" w:rsidRPr="006B1296" w:rsidRDefault="0006647D" w:rsidP="4B4871B7">
            <w:pPr>
              <w:widowControl/>
              <w:rPr>
                <w:rFonts w:asciiTheme="minorHAnsi" w:hAnsiTheme="minorHAnsi" w:cstheme="minorBidi"/>
                <w:color w:val="000000"/>
              </w:rPr>
            </w:pPr>
          </w:p>
        </w:tc>
        <w:tc>
          <w:tcPr>
            <w:tcW w:w="0" w:type="auto"/>
            <w:shd w:val="clear" w:color="auto" w:fill="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 xml:space="preserve">school corporations, municipal corporations, Legislative body, Taxing district, </w:t>
            </w:r>
            <w:proofErr w:type="gramStart"/>
            <w:r w:rsidR="00103729" w:rsidRPr="006B1296">
              <w:rPr>
                <w:rFonts w:asciiTheme="minorHAnsi" w:hAnsiTheme="minorHAnsi" w:cstheme="minorHAnsi"/>
                <w:color w:val="000000"/>
                <w:szCs w:val="24"/>
              </w:rPr>
              <w:t>Town, Township</w:t>
            </w:r>
            <w:proofErr w:type="gramEnd"/>
            <w:r w:rsidR="00103729" w:rsidRPr="006B1296">
              <w:rPr>
                <w:rFonts w:asciiTheme="minorHAnsi" w:hAnsiTheme="minorHAnsi" w:cstheme="minorHAnsi"/>
                <w:color w:val="000000"/>
                <w:szCs w:val="24"/>
              </w:rPr>
              <w:t>,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xml:space="preserve">, </w:t>
            </w:r>
            <w:proofErr w:type="gramStart"/>
            <w:r w:rsidRPr="006B1296">
              <w:rPr>
                <w:rFonts w:asciiTheme="minorHAnsi" w:hAnsiTheme="minorHAnsi" w:cstheme="minorHAnsi"/>
                <w:color w:val="000000"/>
                <w:szCs w:val="24"/>
              </w:rPr>
              <w:t>refers</w:t>
            </w:r>
            <w:proofErr w:type="gramEnd"/>
            <w:r w:rsidRPr="006B1296">
              <w:rPr>
                <w:rFonts w:asciiTheme="minorHAnsi" w:hAnsiTheme="minorHAnsi" w:cstheme="minorHAnsi"/>
                <w:color w:val="000000"/>
                <w:szCs w:val="24"/>
              </w:rPr>
              <w:t xml:space="preserve"> to the entity responding to the solicitation.</w:t>
            </w:r>
          </w:p>
        </w:tc>
      </w:tr>
      <w:tr w:rsidR="00F86EB3" w:rsidRPr="006B1296" w14:paraId="0DA6F88D" w14:textId="77777777" w:rsidTr="00814D63">
        <w:trPr>
          <w:trHeight w:val="300"/>
        </w:trPr>
        <w:tc>
          <w:tcPr>
            <w:tcW w:w="0" w:type="auto"/>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w:t>
            </w:r>
            <w:proofErr w:type="gramStart"/>
            <w:r w:rsidRPr="006B1296">
              <w:rPr>
                <w:rFonts w:asciiTheme="minorHAnsi" w:hAnsiTheme="minorHAnsi" w:cstheme="minorHAnsi"/>
                <w:color w:val="000000"/>
                <w:szCs w:val="24"/>
              </w:rPr>
              <w:t>performance</w:t>
            </w:r>
            <w:proofErr w:type="gramEnd"/>
            <w:r w:rsidRPr="006B1296">
              <w:rPr>
                <w:rFonts w:asciiTheme="minorHAnsi" w:hAnsiTheme="minorHAnsi" w:cstheme="minorHAnsi"/>
                <w:color w:val="000000"/>
                <w:szCs w:val="24"/>
              </w:rPr>
              <w:t xml:space="preserv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0" w:type="auto"/>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814D63">
        <w:trPr>
          <w:trHeight w:val="300"/>
        </w:trPr>
        <w:tc>
          <w:tcPr>
            <w:tcW w:w="0" w:type="auto"/>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 xml:space="preserve">Attachment </w:t>
            </w:r>
            <w:proofErr w:type="gramStart"/>
            <w:r w:rsidRPr="006B1296">
              <w:rPr>
                <w:rFonts w:asciiTheme="minorHAnsi" w:hAnsiTheme="minorHAnsi" w:cstheme="minorHAnsi"/>
                <w:b/>
                <w:bCs/>
                <w:color w:val="000000"/>
                <w:szCs w:val="24"/>
              </w:rPr>
              <w:t>D</w:t>
            </w:r>
            <w:r w:rsidRPr="006B1296">
              <w:rPr>
                <w:rFonts w:asciiTheme="minorHAnsi" w:hAnsiTheme="minorHAnsi" w:cstheme="minorHAnsi"/>
                <w:color w:val="000000"/>
                <w:szCs w:val="24"/>
              </w:rPr>
              <w:t xml:space="preserve"> that</w:t>
            </w:r>
            <w:proofErr w:type="gramEnd"/>
            <w:r w:rsidRPr="006B1296">
              <w:rPr>
                <w:rFonts w:asciiTheme="minorHAnsi" w:hAnsiTheme="minorHAnsi" w:cstheme="minorHAnsi"/>
                <w:color w:val="000000"/>
                <w:szCs w:val="24"/>
              </w:rPr>
              <w:t xml:space="preserve"> represents their total, all-inclusive price.</w:t>
            </w:r>
          </w:p>
        </w:tc>
      </w:tr>
      <w:tr w:rsidR="00F86EB3" w:rsidRPr="006B1296" w14:paraId="21225F1C" w14:textId="77777777" w:rsidTr="00814D63">
        <w:trPr>
          <w:trHeight w:val="404"/>
        </w:trPr>
        <w:tc>
          <w:tcPr>
            <w:tcW w:w="0" w:type="auto"/>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56394795"/>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w:t>
      </w:r>
      <w:proofErr w:type="gramStart"/>
      <w:r w:rsidR="009B6DDA" w:rsidRPr="009B6DDA">
        <w:rPr>
          <w:rFonts w:asciiTheme="minorHAnsi" w:hAnsiTheme="minorHAnsi" w:cstheme="minorHAnsi"/>
          <w:b/>
          <w:bCs/>
          <w:color w:val="auto"/>
          <w:sz w:val="24"/>
          <w:szCs w:val="24"/>
        </w:rPr>
        <w:t xml:space="preserve">the </w:t>
      </w:r>
      <w:r w:rsidR="00EE3469">
        <w:rPr>
          <w:rFonts w:asciiTheme="minorHAnsi" w:hAnsiTheme="minorHAnsi" w:cstheme="minorHAnsi"/>
          <w:b/>
          <w:bCs/>
          <w:color w:val="auto"/>
          <w:sz w:val="24"/>
          <w:szCs w:val="24"/>
        </w:rPr>
        <w:t>Solicitation</w:t>
      </w:r>
      <w:bookmarkEnd w:id="5"/>
      <w:proofErr w:type="gramEnd"/>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4710E8AC" w14:textId="3B4665BB" w:rsidR="00E65249" w:rsidRPr="006B1296" w:rsidRDefault="03179E2D" w:rsidP="4B4871B7">
      <w:pPr>
        <w:widowControl/>
        <w:rPr>
          <w:rFonts w:asciiTheme="minorHAnsi" w:hAnsiTheme="minorHAnsi" w:cstheme="minorBidi"/>
        </w:rPr>
      </w:pPr>
      <w:r w:rsidRPr="4B4871B7">
        <w:rPr>
          <w:rFonts w:ascii="Calibri" w:eastAsia="Calibri" w:hAnsi="Calibri" w:cs="Calibri"/>
          <w:szCs w:val="24"/>
        </w:rPr>
        <w:t xml:space="preserve"> The purpose of this solicitation is to select a respondent that can satisfy the State’s need for </w:t>
      </w:r>
      <w:r w:rsidR="002005C0" w:rsidRPr="000029A2">
        <w:rPr>
          <w:rFonts w:ascii="Calibri" w:eastAsia="Calibri" w:hAnsi="Calibri" w:cs="Calibri"/>
          <w:szCs w:val="24"/>
        </w:rPr>
        <w:t xml:space="preserve">a </w:t>
      </w:r>
      <w:r w:rsidR="002005C0" w:rsidRPr="00E314DA">
        <w:rPr>
          <w:rFonts w:ascii="Calibri" w:eastAsia="Calibri" w:hAnsi="Calibri" w:cs="Calibri"/>
          <w:szCs w:val="24"/>
        </w:rPr>
        <w:t xml:space="preserve">Child Mental Health Wraparound </w:t>
      </w:r>
      <w:r w:rsidR="00934F39" w:rsidRPr="00E314DA">
        <w:rPr>
          <w:rFonts w:ascii="Calibri" w:eastAsia="Calibri" w:hAnsi="Calibri" w:cs="Calibri"/>
          <w:szCs w:val="24"/>
        </w:rPr>
        <w:t>Access Site</w:t>
      </w:r>
      <w:r w:rsidR="000029A2" w:rsidRPr="00E314DA">
        <w:rPr>
          <w:rFonts w:ascii="Calibri" w:eastAsia="Calibri" w:hAnsi="Calibri" w:cs="Calibri"/>
          <w:szCs w:val="24"/>
        </w:rPr>
        <w:t>. It</w:t>
      </w:r>
      <w:r w:rsidRPr="00E314DA">
        <w:rPr>
          <w:rFonts w:ascii="Calibri" w:eastAsia="Calibri" w:hAnsi="Calibri" w:cs="Calibri"/>
          <w:szCs w:val="24"/>
        </w:rPr>
        <w:t xml:space="preserve"> is the intent of </w:t>
      </w:r>
      <w:r w:rsidR="00934F39" w:rsidRPr="00E314DA">
        <w:rPr>
          <w:rFonts w:ascii="Calibri" w:eastAsia="Calibri" w:hAnsi="Calibri" w:cs="Calibri"/>
          <w:szCs w:val="24"/>
        </w:rPr>
        <w:t>DMHA</w:t>
      </w:r>
      <w:r w:rsidRPr="00E314DA">
        <w:rPr>
          <w:rFonts w:ascii="Calibri" w:eastAsia="Calibri" w:hAnsi="Calibri" w:cs="Calibri"/>
          <w:szCs w:val="24"/>
        </w:rPr>
        <w:t xml:space="preserve"> to </w:t>
      </w:r>
      <w:r w:rsidRPr="00B7147B">
        <w:rPr>
          <w:rFonts w:ascii="Calibri" w:eastAsia="Calibri" w:hAnsi="Calibri" w:cs="Calibri"/>
          <w:szCs w:val="24"/>
        </w:rPr>
        <w:t xml:space="preserve">contract with </w:t>
      </w:r>
      <w:r w:rsidR="002005C0">
        <w:rPr>
          <w:rFonts w:ascii="Calibri" w:eastAsia="Calibri" w:hAnsi="Calibri" w:cs="Calibri"/>
          <w:szCs w:val="24"/>
        </w:rPr>
        <w:t xml:space="preserve">a </w:t>
      </w:r>
      <w:r w:rsidRPr="00B7147B">
        <w:rPr>
          <w:rFonts w:ascii="Calibri" w:eastAsia="Calibri" w:hAnsi="Calibri" w:cs="Calibri"/>
          <w:szCs w:val="24"/>
        </w:rPr>
        <w:t>respondent that provides quality</w:t>
      </w:r>
      <w:r w:rsidR="00FF4C89">
        <w:rPr>
          <w:rFonts w:ascii="Calibri" w:eastAsia="Calibri" w:hAnsi="Calibri" w:cs="Calibri"/>
          <w:szCs w:val="24"/>
        </w:rPr>
        <w:t xml:space="preserve">, </w:t>
      </w:r>
      <w:r w:rsidR="009C4331">
        <w:rPr>
          <w:rFonts w:ascii="Calibri" w:eastAsia="Calibri" w:hAnsi="Calibri" w:cs="Calibri"/>
          <w:szCs w:val="24"/>
        </w:rPr>
        <w:t>trauma</w:t>
      </w:r>
      <w:r w:rsidR="002005C0">
        <w:rPr>
          <w:rFonts w:ascii="Calibri" w:eastAsia="Calibri" w:hAnsi="Calibri" w:cs="Calibri"/>
          <w:szCs w:val="24"/>
        </w:rPr>
        <w:t>-</w:t>
      </w:r>
      <w:r w:rsidR="009C4331">
        <w:rPr>
          <w:rFonts w:ascii="Calibri" w:eastAsia="Calibri" w:hAnsi="Calibri" w:cs="Calibri"/>
          <w:szCs w:val="24"/>
        </w:rPr>
        <w:t xml:space="preserve">informed assistance </w:t>
      </w:r>
      <w:r w:rsidR="00FF4C89">
        <w:rPr>
          <w:rFonts w:ascii="Calibri" w:eastAsia="Calibri" w:hAnsi="Calibri" w:cs="Calibri"/>
          <w:szCs w:val="24"/>
        </w:rPr>
        <w:t>to youth and families as they explore their interest in applying for the CMHW program</w:t>
      </w:r>
      <w:r w:rsidR="009C4331">
        <w:rPr>
          <w:rFonts w:ascii="Calibri" w:eastAsia="Calibri" w:hAnsi="Calibri" w:cs="Calibri"/>
          <w:szCs w:val="24"/>
        </w:rPr>
        <w:t xml:space="preserve">. </w:t>
      </w:r>
      <w:r w:rsidR="00A40B25">
        <w:rPr>
          <w:rFonts w:ascii="Calibri" w:eastAsia="Calibri" w:hAnsi="Calibri" w:cs="Calibri"/>
          <w:szCs w:val="24"/>
        </w:rPr>
        <w:t xml:space="preserve">Once selected, the vendor </w:t>
      </w:r>
      <w:r w:rsidR="000D0AC5">
        <w:rPr>
          <w:rFonts w:ascii="Calibri" w:eastAsia="Calibri" w:hAnsi="Calibri" w:cs="Calibri"/>
          <w:szCs w:val="24"/>
        </w:rPr>
        <w:t>may</w:t>
      </w:r>
      <w:r w:rsidR="009C4331">
        <w:rPr>
          <w:rFonts w:ascii="Calibri" w:eastAsia="Calibri" w:hAnsi="Calibri" w:cs="Calibri"/>
          <w:szCs w:val="24"/>
        </w:rPr>
        <w:t xml:space="preserve"> complete the Child and Adolescent Needs and Strengths (CANS) assessment and assist the family in gathering all needed documents to apply for the CMHW program</w:t>
      </w:r>
      <w:r w:rsidR="007547E2">
        <w:rPr>
          <w:rFonts w:ascii="Calibri" w:eastAsia="Calibri" w:hAnsi="Calibri" w:cs="Calibri"/>
          <w:szCs w:val="24"/>
        </w:rPr>
        <w:t xml:space="preserve">. The </w:t>
      </w:r>
      <w:r w:rsidR="00A40B25">
        <w:rPr>
          <w:rFonts w:ascii="Calibri" w:eastAsia="Calibri" w:hAnsi="Calibri" w:cs="Calibri"/>
          <w:szCs w:val="24"/>
        </w:rPr>
        <w:t>vendor</w:t>
      </w:r>
      <w:r w:rsidR="007547E2">
        <w:rPr>
          <w:rFonts w:ascii="Calibri" w:eastAsia="Calibri" w:hAnsi="Calibri" w:cs="Calibri"/>
          <w:szCs w:val="24"/>
        </w:rPr>
        <w:t xml:space="preserve"> is also expected to refer youth and families to mental health services and </w:t>
      </w:r>
      <w:proofErr w:type="gramStart"/>
      <w:r w:rsidR="007547E2">
        <w:rPr>
          <w:rFonts w:ascii="Calibri" w:eastAsia="Calibri" w:hAnsi="Calibri" w:cs="Calibri"/>
          <w:szCs w:val="24"/>
        </w:rPr>
        <w:t>supports</w:t>
      </w:r>
      <w:proofErr w:type="gramEnd"/>
      <w:r w:rsidR="007547E2">
        <w:rPr>
          <w:rFonts w:ascii="Calibri" w:eastAsia="Calibri" w:hAnsi="Calibri" w:cs="Calibri"/>
          <w:szCs w:val="24"/>
        </w:rPr>
        <w:t xml:space="preserve"> in their local communities and follow-up to ensure access</w:t>
      </w:r>
      <w:r w:rsidRPr="4B4871B7">
        <w:rPr>
          <w:rFonts w:ascii="Calibri" w:eastAsia="Calibri" w:hAnsi="Calibri" w:cs="Calibri"/>
          <w:szCs w:val="24"/>
        </w:rPr>
        <w:t>.</w:t>
      </w:r>
    </w:p>
    <w:p w14:paraId="2D05B9C3" w14:textId="4655BF71" w:rsidR="00E65249" w:rsidRPr="006B1296" w:rsidRDefault="00E65249" w:rsidP="4B4871B7">
      <w:pPr>
        <w:widowControl/>
        <w:rPr>
          <w:rFonts w:asciiTheme="minorHAnsi" w:hAnsiTheme="minorHAnsi" w:cstheme="minorBidi"/>
        </w:rPr>
      </w:pPr>
    </w:p>
    <w:p w14:paraId="2D22BB0C" w14:textId="0E1B52D8" w:rsidR="002B5B7F" w:rsidRPr="002005C0" w:rsidRDefault="00B136D9" w:rsidP="002005C0">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56394796"/>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40E1B6BC" w14:textId="77777777" w:rsidR="002B5B7F" w:rsidRPr="0040270C" w:rsidRDefault="002B5B7F" w:rsidP="0040270C">
      <w:pPr>
        <w:widowControl/>
        <w:rPr>
          <w:rFonts w:asciiTheme="minorHAnsi" w:hAnsiTheme="minorHAnsi" w:cstheme="minorBidi"/>
          <w:color w:val="FF0000"/>
        </w:rPr>
      </w:pPr>
    </w:p>
    <w:p w14:paraId="731CEE84" w14:textId="7E8E7C45" w:rsidR="00376BF9" w:rsidRDefault="002B5B7F" w:rsidP="002B5B7F">
      <w:pPr>
        <w:rPr>
          <w:rFonts w:ascii="Times New Roman" w:hAnsi="Times New Roman"/>
          <w:szCs w:val="24"/>
        </w:rPr>
      </w:pPr>
      <w:r w:rsidRPr="008C1D09">
        <w:rPr>
          <w:rFonts w:ascii="Times New Roman" w:hAnsi="Times New Roman"/>
          <w:szCs w:val="24"/>
        </w:rPr>
        <w:t xml:space="preserve">The purpose of this </w:t>
      </w:r>
      <w:r w:rsidR="000801B2">
        <w:rPr>
          <w:rFonts w:ascii="Times New Roman" w:hAnsi="Times New Roman"/>
          <w:szCs w:val="24"/>
        </w:rPr>
        <w:t>proposal is to select a</w:t>
      </w:r>
      <w:r>
        <w:rPr>
          <w:rFonts w:ascii="Times New Roman" w:hAnsi="Times New Roman"/>
          <w:szCs w:val="24"/>
        </w:rPr>
        <w:t xml:space="preserve"> vendor</w:t>
      </w:r>
      <w:r w:rsidRPr="008C1D09">
        <w:rPr>
          <w:rFonts w:ascii="Times New Roman" w:hAnsi="Times New Roman"/>
          <w:szCs w:val="24"/>
        </w:rPr>
        <w:t xml:space="preserve"> to function as the Access Site for the CMHW program. </w:t>
      </w:r>
      <w:r>
        <w:rPr>
          <w:rFonts w:ascii="Times New Roman" w:hAnsi="Times New Roman"/>
          <w:szCs w:val="24"/>
        </w:rPr>
        <w:t xml:space="preserve">The vendor </w:t>
      </w:r>
      <w:r w:rsidRPr="008C1D09">
        <w:rPr>
          <w:rFonts w:ascii="Times New Roman" w:hAnsi="Times New Roman"/>
          <w:szCs w:val="24"/>
        </w:rPr>
        <w:t xml:space="preserve">will manage referrals and complete assessments for youth who are exploring their eligibility for the CMHW program. </w:t>
      </w:r>
      <w:r>
        <w:rPr>
          <w:rFonts w:ascii="Times New Roman" w:hAnsi="Times New Roman"/>
          <w:szCs w:val="24"/>
        </w:rPr>
        <w:t xml:space="preserve">The vendor </w:t>
      </w:r>
      <w:r w:rsidRPr="008C1D09">
        <w:rPr>
          <w:rFonts w:ascii="Times New Roman" w:hAnsi="Times New Roman"/>
          <w:szCs w:val="24"/>
        </w:rPr>
        <w:t xml:space="preserve">will assist families in </w:t>
      </w:r>
      <w:r>
        <w:rPr>
          <w:rFonts w:ascii="Times New Roman" w:hAnsi="Times New Roman"/>
          <w:szCs w:val="24"/>
        </w:rPr>
        <w:t xml:space="preserve">completing all </w:t>
      </w:r>
      <w:proofErr w:type="gramStart"/>
      <w:r>
        <w:rPr>
          <w:rFonts w:ascii="Times New Roman" w:hAnsi="Times New Roman"/>
          <w:szCs w:val="24"/>
        </w:rPr>
        <w:t>steps</w:t>
      </w:r>
      <w:proofErr w:type="gramEnd"/>
      <w:r>
        <w:rPr>
          <w:rFonts w:ascii="Times New Roman" w:hAnsi="Times New Roman"/>
          <w:szCs w:val="24"/>
        </w:rPr>
        <w:t xml:space="preserve"> necessary to </w:t>
      </w:r>
      <w:r w:rsidRPr="008C1D09">
        <w:rPr>
          <w:rFonts w:ascii="Times New Roman" w:hAnsi="Times New Roman"/>
          <w:szCs w:val="24"/>
        </w:rPr>
        <w:t xml:space="preserve">apply for the program. </w:t>
      </w:r>
      <w:r w:rsidR="00376BF9">
        <w:rPr>
          <w:rFonts w:ascii="Times New Roman" w:hAnsi="Times New Roman"/>
          <w:szCs w:val="24"/>
        </w:rPr>
        <w:t xml:space="preserve">The vendor will upload all application documents </w:t>
      </w:r>
      <w:proofErr w:type="gramStart"/>
      <w:r w:rsidR="00376BF9">
        <w:rPr>
          <w:rFonts w:ascii="Times New Roman" w:hAnsi="Times New Roman"/>
          <w:szCs w:val="24"/>
        </w:rPr>
        <w:t>in</w:t>
      </w:r>
      <w:proofErr w:type="gramEnd"/>
      <w:r w:rsidR="00376BF9">
        <w:rPr>
          <w:rFonts w:ascii="Times New Roman" w:hAnsi="Times New Roman"/>
          <w:szCs w:val="24"/>
        </w:rPr>
        <w:t xml:space="preserve"> the DMHA</w:t>
      </w:r>
      <w:r w:rsidR="00D9417A">
        <w:rPr>
          <w:rFonts w:ascii="Times New Roman" w:hAnsi="Times New Roman"/>
          <w:szCs w:val="24"/>
        </w:rPr>
        <w:t>-</w:t>
      </w:r>
      <w:r w:rsidR="00376BF9">
        <w:rPr>
          <w:rFonts w:ascii="Times New Roman" w:hAnsi="Times New Roman"/>
          <w:szCs w:val="24"/>
        </w:rPr>
        <w:t>approved database</w:t>
      </w:r>
      <w:r w:rsidR="000801B2">
        <w:rPr>
          <w:rFonts w:ascii="Times New Roman" w:hAnsi="Times New Roman"/>
          <w:szCs w:val="24"/>
        </w:rPr>
        <w:t xml:space="preserve"> system</w:t>
      </w:r>
      <w:r w:rsidR="00B5399B">
        <w:rPr>
          <w:rFonts w:ascii="Times New Roman" w:hAnsi="Times New Roman"/>
          <w:szCs w:val="24"/>
        </w:rPr>
        <w:t xml:space="preserve"> known as Tobi</w:t>
      </w:r>
      <w:r w:rsidR="00376BF9">
        <w:rPr>
          <w:rFonts w:ascii="Times New Roman" w:hAnsi="Times New Roman"/>
          <w:szCs w:val="24"/>
        </w:rPr>
        <w:t xml:space="preserve">. </w:t>
      </w:r>
      <w:r>
        <w:rPr>
          <w:rFonts w:ascii="Times New Roman" w:hAnsi="Times New Roman"/>
          <w:szCs w:val="24"/>
        </w:rPr>
        <w:t xml:space="preserve">The vendor </w:t>
      </w:r>
      <w:r w:rsidRPr="008C1D09">
        <w:rPr>
          <w:rFonts w:ascii="Times New Roman" w:hAnsi="Times New Roman"/>
          <w:szCs w:val="24"/>
        </w:rPr>
        <w:t>will adhere to all CMHW program policies and guidelines set forth in the CMHW program manual, State Plan Amendment</w:t>
      </w:r>
      <w:r w:rsidR="00D9417A">
        <w:rPr>
          <w:rFonts w:ascii="Times New Roman" w:hAnsi="Times New Roman"/>
          <w:szCs w:val="24"/>
        </w:rPr>
        <w:t>, and</w:t>
      </w:r>
      <w:r w:rsidRPr="008C1D09">
        <w:rPr>
          <w:rFonts w:ascii="Times New Roman" w:hAnsi="Times New Roman"/>
          <w:szCs w:val="24"/>
        </w:rPr>
        <w:t xml:space="preserve"> Indiana Administrative Code.  </w:t>
      </w:r>
      <w:r>
        <w:rPr>
          <w:rFonts w:ascii="Times New Roman" w:hAnsi="Times New Roman"/>
          <w:szCs w:val="24"/>
        </w:rPr>
        <w:t xml:space="preserve">The vendor </w:t>
      </w:r>
      <w:r w:rsidRPr="008C1D09">
        <w:rPr>
          <w:rFonts w:ascii="Times New Roman" w:hAnsi="Times New Roman"/>
          <w:szCs w:val="24"/>
        </w:rPr>
        <w:t>will assist DMHA in meeting the Centers for Medicare &amp; Medicaid Services (CMS) mandates in performing independent</w:t>
      </w:r>
      <w:r w:rsidR="00D9417A">
        <w:rPr>
          <w:rFonts w:ascii="Times New Roman" w:hAnsi="Times New Roman"/>
          <w:szCs w:val="24"/>
        </w:rPr>
        <w:t>,</w:t>
      </w:r>
      <w:r w:rsidRPr="008C1D09">
        <w:rPr>
          <w:rFonts w:ascii="Times New Roman" w:hAnsi="Times New Roman"/>
          <w:szCs w:val="24"/>
        </w:rPr>
        <w:t xml:space="preserve"> conflict-free assessments as mandated by </w:t>
      </w:r>
      <w:proofErr w:type="gramStart"/>
      <w:r w:rsidRPr="008C1D09">
        <w:rPr>
          <w:rFonts w:ascii="Times New Roman" w:hAnsi="Times New Roman"/>
          <w:szCs w:val="24"/>
        </w:rPr>
        <w:t>1915i</w:t>
      </w:r>
      <w:proofErr w:type="gramEnd"/>
      <w:r w:rsidRPr="008C1D09">
        <w:rPr>
          <w:rFonts w:ascii="Times New Roman" w:hAnsi="Times New Roman"/>
          <w:szCs w:val="24"/>
        </w:rPr>
        <w:t xml:space="preserve"> waiver requirements. </w:t>
      </w:r>
    </w:p>
    <w:p w14:paraId="5DAC0333" w14:textId="77777777" w:rsidR="00376BF9" w:rsidRDefault="00376BF9" w:rsidP="002B5B7F">
      <w:pPr>
        <w:rPr>
          <w:rFonts w:ascii="Times New Roman" w:hAnsi="Times New Roman"/>
          <w:szCs w:val="24"/>
        </w:rPr>
      </w:pPr>
    </w:p>
    <w:p w14:paraId="320BBD7B" w14:textId="2C94A5DE" w:rsidR="002B5B7F" w:rsidRDefault="002B5B7F" w:rsidP="002B5B7F">
      <w:pPr>
        <w:rPr>
          <w:rFonts w:ascii="Times New Roman" w:hAnsi="Times New Roman"/>
          <w:szCs w:val="24"/>
        </w:rPr>
      </w:pPr>
      <w:r w:rsidRPr="008C1D09">
        <w:rPr>
          <w:rFonts w:ascii="Times New Roman" w:hAnsi="Times New Roman"/>
          <w:szCs w:val="24"/>
        </w:rPr>
        <w:t xml:space="preserve">This includes adherence to all CMHW solicitation policies including that the statewide access site cannot be used as a mechanism to advertise or solicit for other services and/or </w:t>
      </w:r>
      <w:proofErr w:type="gramStart"/>
      <w:r w:rsidRPr="008C1D09">
        <w:rPr>
          <w:rFonts w:ascii="Times New Roman" w:hAnsi="Times New Roman"/>
          <w:szCs w:val="24"/>
        </w:rPr>
        <w:t>supports</w:t>
      </w:r>
      <w:proofErr w:type="gramEnd"/>
      <w:r w:rsidRPr="008C1D09">
        <w:rPr>
          <w:rFonts w:ascii="Times New Roman" w:hAnsi="Times New Roman"/>
          <w:szCs w:val="24"/>
        </w:rPr>
        <w:t xml:space="preserve"> offered by</w:t>
      </w:r>
      <w:r>
        <w:rPr>
          <w:rFonts w:ascii="Times New Roman" w:hAnsi="Times New Roman"/>
          <w:szCs w:val="24"/>
        </w:rPr>
        <w:t xml:space="preserve"> vendor.</w:t>
      </w:r>
    </w:p>
    <w:p w14:paraId="5EC84488" w14:textId="71B6B315" w:rsidR="007547E2" w:rsidRDefault="00A40B25" w:rsidP="002B5B7F">
      <w:pPr>
        <w:rPr>
          <w:rFonts w:ascii="Times New Roman" w:hAnsi="Times New Roman"/>
          <w:szCs w:val="24"/>
        </w:rPr>
      </w:pPr>
      <w:r>
        <w:rPr>
          <w:rFonts w:ascii="Times New Roman" w:hAnsi="Times New Roman"/>
          <w:szCs w:val="24"/>
        </w:rPr>
        <w:t xml:space="preserve">  </w:t>
      </w:r>
    </w:p>
    <w:p w14:paraId="11B24195" w14:textId="7D91584D" w:rsidR="002B5B7F" w:rsidRDefault="002B5B7F" w:rsidP="002B5B7F">
      <w:pPr>
        <w:rPr>
          <w:rFonts w:ascii="Times New Roman" w:hAnsi="Times New Roman"/>
          <w:szCs w:val="24"/>
        </w:rPr>
      </w:pPr>
      <w:r>
        <w:rPr>
          <w:rFonts w:ascii="Times New Roman" w:hAnsi="Times New Roman"/>
          <w:szCs w:val="24"/>
        </w:rPr>
        <w:t>The vendor</w:t>
      </w:r>
      <w:r w:rsidRPr="008C1D09">
        <w:rPr>
          <w:rFonts w:ascii="Times New Roman" w:hAnsi="Times New Roman"/>
          <w:szCs w:val="24"/>
        </w:rPr>
        <w:t xml:space="preserve"> </w:t>
      </w:r>
      <w:r>
        <w:rPr>
          <w:rFonts w:ascii="Times New Roman" w:hAnsi="Times New Roman"/>
          <w:szCs w:val="24"/>
        </w:rPr>
        <w:t xml:space="preserve">should seek to build and establish working relationships with </w:t>
      </w:r>
      <w:r w:rsidR="00376BF9">
        <w:rPr>
          <w:rFonts w:ascii="Times New Roman" w:hAnsi="Times New Roman"/>
          <w:szCs w:val="24"/>
        </w:rPr>
        <w:t xml:space="preserve">Wraparound </w:t>
      </w:r>
      <w:r w:rsidR="006F3911">
        <w:rPr>
          <w:rFonts w:ascii="Times New Roman" w:hAnsi="Times New Roman"/>
          <w:szCs w:val="24"/>
        </w:rPr>
        <w:t>Provider Organizations (WPO)</w:t>
      </w:r>
      <w:r>
        <w:rPr>
          <w:rFonts w:ascii="Times New Roman" w:hAnsi="Times New Roman"/>
          <w:szCs w:val="24"/>
        </w:rPr>
        <w:t xml:space="preserve">. </w:t>
      </w:r>
      <w:r w:rsidR="005C1950">
        <w:rPr>
          <w:rFonts w:ascii="Times New Roman" w:hAnsi="Times New Roman"/>
          <w:szCs w:val="24"/>
        </w:rPr>
        <w:t xml:space="preserve">This will support a smooth transition of the youth and family from the access site to the </w:t>
      </w:r>
      <w:r w:rsidR="006F3911">
        <w:rPr>
          <w:rFonts w:ascii="Times New Roman" w:hAnsi="Times New Roman"/>
          <w:szCs w:val="24"/>
        </w:rPr>
        <w:t>WPO</w:t>
      </w:r>
      <w:r w:rsidR="005C1950">
        <w:rPr>
          <w:rFonts w:ascii="Times New Roman" w:hAnsi="Times New Roman"/>
          <w:szCs w:val="24"/>
        </w:rPr>
        <w:t xml:space="preserve"> selected.</w:t>
      </w:r>
    </w:p>
    <w:p w14:paraId="5FDAF91F" w14:textId="77777777" w:rsidR="00D74F55" w:rsidRDefault="00D74F55" w:rsidP="002B5B7F">
      <w:pPr>
        <w:rPr>
          <w:rFonts w:ascii="Times New Roman" w:hAnsi="Times New Roman"/>
          <w:szCs w:val="24"/>
        </w:rPr>
      </w:pPr>
    </w:p>
    <w:p w14:paraId="298FA859" w14:textId="77777777" w:rsidR="007A56FB" w:rsidRDefault="00D74F55" w:rsidP="002B5B7F">
      <w:pPr>
        <w:rPr>
          <w:rFonts w:ascii="Times New Roman" w:hAnsi="Times New Roman"/>
          <w:szCs w:val="24"/>
        </w:rPr>
      </w:pPr>
      <w:r>
        <w:rPr>
          <w:rFonts w:ascii="Times New Roman" w:hAnsi="Times New Roman"/>
          <w:szCs w:val="24"/>
        </w:rPr>
        <w:t>The vendor will be responsible for storing all files</w:t>
      </w:r>
      <w:r w:rsidR="005C1950">
        <w:rPr>
          <w:rFonts w:ascii="Times New Roman" w:hAnsi="Times New Roman"/>
          <w:szCs w:val="24"/>
        </w:rPr>
        <w:t xml:space="preserve"> containing protected health information </w:t>
      </w:r>
      <w:r w:rsidR="007547E2">
        <w:rPr>
          <w:rFonts w:ascii="Times New Roman" w:hAnsi="Times New Roman"/>
          <w:szCs w:val="24"/>
        </w:rPr>
        <w:t>in accordance with</w:t>
      </w:r>
      <w:r w:rsidR="005C1950">
        <w:rPr>
          <w:rFonts w:ascii="Times New Roman" w:hAnsi="Times New Roman"/>
          <w:szCs w:val="24"/>
        </w:rPr>
        <w:t xml:space="preserve"> </w:t>
      </w:r>
      <w:r w:rsidR="00611658">
        <w:rPr>
          <w:rFonts w:ascii="Times New Roman" w:hAnsi="Times New Roman"/>
          <w:szCs w:val="24"/>
        </w:rPr>
        <w:t xml:space="preserve">The Health Insurance Portability and Accountability Act (HIPAA) 1996. The complete suite of HIPAA Administrative Regulations can be found on the Health and Human Services </w:t>
      </w:r>
      <w:r w:rsidR="00233E6C">
        <w:rPr>
          <w:rFonts w:ascii="Times New Roman" w:hAnsi="Times New Roman"/>
          <w:szCs w:val="24"/>
        </w:rPr>
        <w:t>(HHS) website at hh</w:t>
      </w:r>
      <w:r w:rsidR="00CA657E">
        <w:rPr>
          <w:rFonts w:ascii="Times New Roman" w:hAnsi="Times New Roman"/>
          <w:szCs w:val="24"/>
        </w:rPr>
        <w:t>s.gov</w:t>
      </w:r>
      <w:r w:rsidR="006F3911">
        <w:rPr>
          <w:rFonts w:ascii="Times New Roman" w:hAnsi="Times New Roman"/>
          <w:szCs w:val="24"/>
        </w:rPr>
        <w:t xml:space="preserve">. </w:t>
      </w:r>
    </w:p>
    <w:p w14:paraId="5FE2DDA5" w14:textId="77777777" w:rsidR="007A56FB" w:rsidRDefault="007A56FB" w:rsidP="002B5B7F">
      <w:pPr>
        <w:rPr>
          <w:rFonts w:ascii="Times New Roman" w:hAnsi="Times New Roman"/>
          <w:szCs w:val="24"/>
        </w:rPr>
      </w:pPr>
    </w:p>
    <w:p w14:paraId="7E8A9D1C" w14:textId="073A3A7F" w:rsidR="002B5B7F" w:rsidRPr="0040270C" w:rsidRDefault="002B5B7F" w:rsidP="002B5B7F">
      <w:pPr>
        <w:rPr>
          <w:rFonts w:ascii="Times New Roman" w:hAnsi="Times New Roman"/>
          <w:strike/>
          <w:szCs w:val="24"/>
        </w:rPr>
      </w:pPr>
      <w:r w:rsidRPr="008C1D09">
        <w:rPr>
          <w:rFonts w:ascii="Times New Roman" w:hAnsi="Times New Roman"/>
          <w:szCs w:val="24"/>
        </w:rPr>
        <w:t>Without written consent from DMHA,</w:t>
      </w:r>
      <w:r>
        <w:rPr>
          <w:rFonts w:ascii="Times New Roman" w:hAnsi="Times New Roman"/>
          <w:szCs w:val="24"/>
        </w:rPr>
        <w:t xml:space="preserve"> the</w:t>
      </w:r>
      <w:r w:rsidRPr="008C1D09">
        <w:rPr>
          <w:rFonts w:ascii="Times New Roman" w:hAnsi="Times New Roman"/>
          <w:szCs w:val="24"/>
        </w:rPr>
        <w:t xml:space="preserve"> </w:t>
      </w:r>
      <w:r>
        <w:rPr>
          <w:rFonts w:ascii="Times New Roman" w:hAnsi="Times New Roman"/>
          <w:szCs w:val="24"/>
        </w:rPr>
        <w:t xml:space="preserve">vendor </w:t>
      </w:r>
      <w:r w:rsidRPr="008C1D09">
        <w:rPr>
          <w:rFonts w:ascii="Times New Roman" w:hAnsi="Times New Roman"/>
          <w:szCs w:val="24"/>
        </w:rPr>
        <w:t>is not permitted to partner with any other organization or entity to fulfill the requirements described within this S</w:t>
      </w:r>
      <w:r w:rsidR="00CE2151">
        <w:rPr>
          <w:rFonts w:ascii="Times New Roman" w:hAnsi="Times New Roman"/>
          <w:szCs w:val="24"/>
        </w:rPr>
        <w:t>cope of work (S</w:t>
      </w:r>
      <w:r w:rsidRPr="008C1D09">
        <w:rPr>
          <w:rFonts w:ascii="Times New Roman" w:hAnsi="Times New Roman"/>
          <w:szCs w:val="24"/>
        </w:rPr>
        <w:t>OW</w:t>
      </w:r>
      <w:r w:rsidR="00CE2151">
        <w:rPr>
          <w:rFonts w:ascii="Times New Roman" w:hAnsi="Times New Roman"/>
          <w:szCs w:val="24"/>
        </w:rPr>
        <w:t>)</w:t>
      </w:r>
      <w:r w:rsidRPr="008C1D09">
        <w:rPr>
          <w:rFonts w:ascii="Times New Roman" w:hAnsi="Times New Roman"/>
          <w:szCs w:val="24"/>
        </w:rPr>
        <w:t xml:space="preserve">. </w:t>
      </w:r>
    </w:p>
    <w:p w14:paraId="26BA2CEA" w14:textId="4B2C84F6" w:rsidR="002B5B7F" w:rsidRDefault="002B5B7F" w:rsidP="002B5B7F">
      <w:pPr>
        <w:rPr>
          <w:rFonts w:ascii="Times New Roman" w:hAnsi="Times New Roman"/>
          <w:szCs w:val="24"/>
        </w:rPr>
      </w:pPr>
      <w:r>
        <w:rPr>
          <w:rFonts w:ascii="Times New Roman" w:hAnsi="Times New Roman"/>
          <w:szCs w:val="24"/>
        </w:rPr>
        <w:t xml:space="preserve">The vendor is responsible for managing their staff and ensuring all duties and responsibilities outlined in this </w:t>
      </w:r>
      <w:r w:rsidR="00CE2151">
        <w:rPr>
          <w:rFonts w:ascii="Times New Roman" w:hAnsi="Times New Roman"/>
          <w:szCs w:val="24"/>
        </w:rPr>
        <w:t>SOW</w:t>
      </w:r>
      <w:r>
        <w:rPr>
          <w:rFonts w:ascii="Times New Roman" w:hAnsi="Times New Roman"/>
          <w:szCs w:val="24"/>
        </w:rPr>
        <w:t xml:space="preserve"> are completed and documented appropriately and timely.</w:t>
      </w:r>
    </w:p>
    <w:p w14:paraId="38B46ABF" w14:textId="77777777" w:rsidR="007A56FB" w:rsidRDefault="007A56FB" w:rsidP="002B5B7F">
      <w:pPr>
        <w:rPr>
          <w:rFonts w:ascii="Times New Roman" w:hAnsi="Times New Roman"/>
          <w:szCs w:val="24"/>
        </w:rPr>
      </w:pPr>
    </w:p>
    <w:p w14:paraId="4F59DCA8" w14:textId="77777777" w:rsidR="002B5B7F" w:rsidRDefault="002B5B7F" w:rsidP="002B5B7F">
      <w:pPr>
        <w:rPr>
          <w:rFonts w:ascii="Times New Roman" w:hAnsi="Times New Roman"/>
          <w:szCs w:val="24"/>
        </w:rPr>
      </w:pPr>
      <w:r>
        <w:rPr>
          <w:rFonts w:ascii="Times New Roman" w:hAnsi="Times New Roman"/>
          <w:szCs w:val="24"/>
        </w:rPr>
        <w:t xml:space="preserve">The vendor must also obtain written consent from DMHA prior to any speaking engagements in which the statewide access site </w:t>
      </w:r>
      <w:proofErr w:type="gramStart"/>
      <w:r>
        <w:rPr>
          <w:rFonts w:ascii="Times New Roman" w:hAnsi="Times New Roman"/>
          <w:szCs w:val="24"/>
        </w:rPr>
        <w:t>and or</w:t>
      </w:r>
      <w:proofErr w:type="gramEnd"/>
      <w:r>
        <w:rPr>
          <w:rFonts w:ascii="Times New Roman" w:hAnsi="Times New Roman"/>
          <w:szCs w:val="24"/>
        </w:rPr>
        <w:t xml:space="preserve"> the CMHW program will be discussed.</w:t>
      </w:r>
    </w:p>
    <w:p w14:paraId="76996D0D" w14:textId="707BCE22" w:rsidR="002B5B7F" w:rsidRDefault="002B5B7F" w:rsidP="002B5B7F">
      <w:pPr>
        <w:rPr>
          <w:rFonts w:ascii="Times New Roman" w:hAnsi="Times New Roman"/>
          <w:szCs w:val="24"/>
        </w:rPr>
      </w:pPr>
      <w:r>
        <w:rPr>
          <w:rFonts w:ascii="Times New Roman" w:hAnsi="Times New Roman"/>
          <w:szCs w:val="24"/>
        </w:rPr>
        <w:t xml:space="preserve">As needed, to monitor and track progress, the vendor is required to participate in meetings scheduled by DMHA. </w:t>
      </w:r>
      <w:r w:rsidR="00CE2151">
        <w:rPr>
          <w:rFonts w:ascii="Times New Roman" w:hAnsi="Times New Roman"/>
          <w:szCs w:val="24"/>
        </w:rPr>
        <w:t>The vendor will complete the following activities.</w:t>
      </w:r>
    </w:p>
    <w:p w14:paraId="6825E114" w14:textId="77777777" w:rsidR="006F5817" w:rsidRDefault="006F5817" w:rsidP="002B5B7F">
      <w:pPr>
        <w:rPr>
          <w:rFonts w:ascii="Times New Roman" w:hAnsi="Times New Roman"/>
          <w:szCs w:val="24"/>
        </w:rPr>
      </w:pPr>
    </w:p>
    <w:p w14:paraId="6B301E70" w14:textId="77777777" w:rsidR="006F5817" w:rsidRDefault="006F5817" w:rsidP="002B5B7F">
      <w:pPr>
        <w:rPr>
          <w:rFonts w:ascii="Times New Roman" w:hAnsi="Times New Roman"/>
          <w:szCs w:val="24"/>
        </w:rPr>
      </w:pPr>
    </w:p>
    <w:p w14:paraId="4F98AA43" w14:textId="77777777" w:rsidR="002B5B7F" w:rsidRPr="0040270C" w:rsidRDefault="002B5B7F" w:rsidP="0040270C">
      <w:pPr>
        <w:widowControl/>
        <w:spacing w:after="160" w:line="259" w:lineRule="auto"/>
        <w:rPr>
          <w:rFonts w:ascii="Times New Roman" w:hAnsi="Times New Roman"/>
          <w:szCs w:val="24"/>
        </w:rPr>
      </w:pPr>
      <w:r w:rsidRPr="0040270C">
        <w:rPr>
          <w:rFonts w:ascii="Times New Roman" w:hAnsi="Times New Roman"/>
          <w:b/>
          <w:bCs/>
          <w:szCs w:val="24"/>
          <w:u w:val="single"/>
        </w:rPr>
        <w:t>CMHW Application Processing</w:t>
      </w:r>
      <w:r w:rsidRPr="0040270C">
        <w:rPr>
          <w:rFonts w:ascii="Times New Roman" w:hAnsi="Times New Roman"/>
          <w:szCs w:val="24"/>
          <w:u w:val="single"/>
        </w:rPr>
        <w:t xml:space="preserve"> </w:t>
      </w:r>
    </w:p>
    <w:p w14:paraId="718E813C" w14:textId="5D1318D5" w:rsidR="00296F3D" w:rsidRDefault="002B5B7F">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m</w:t>
      </w:r>
      <w:r w:rsidRPr="00AF24E9">
        <w:rPr>
          <w:rFonts w:ascii="Times New Roman" w:hAnsi="Times New Roman"/>
          <w:szCs w:val="24"/>
        </w:rPr>
        <w:t xml:space="preserve">anage all incoming referrals for </w:t>
      </w:r>
      <w:r>
        <w:rPr>
          <w:rFonts w:ascii="Times New Roman" w:hAnsi="Times New Roman"/>
          <w:szCs w:val="24"/>
        </w:rPr>
        <w:t xml:space="preserve">the </w:t>
      </w:r>
      <w:r w:rsidRPr="00AF24E9">
        <w:rPr>
          <w:rFonts w:ascii="Times New Roman" w:hAnsi="Times New Roman"/>
          <w:szCs w:val="24"/>
        </w:rPr>
        <w:t xml:space="preserve">CMHW </w:t>
      </w:r>
      <w:r>
        <w:rPr>
          <w:rFonts w:ascii="Times New Roman" w:hAnsi="Times New Roman"/>
          <w:szCs w:val="24"/>
        </w:rPr>
        <w:t>program.</w:t>
      </w:r>
      <w:r w:rsidR="00296F3D">
        <w:rPr>
          <w:rFonts w:ascii="Times New Roman" w:hAnsi="Times New Roman"/>
          <w:szCs w:val="24"/>
        </w:rPr>
        <w:t xml:space="preserve"> Referrals are received through the </w:t>
      </w:r>
      <w:r w:rsidR="00623217">
        <w:rPr>
          <w:rFonts w:ascii="Times New Roman" w:hAnsi="Times New Roman"/>
          <w:szCs w:val="24"/>
        </w:rPr>
        <w:t xml:space="preserve">DMHA </w:t>
      </w:r>
      <w:r w:rsidR="00296F3D">
        <w:rPr>
          <w:rFonts w:ascii="Times New Roman" w:hAnsi="Times New Roman"/>
          <w:szCs w:val="24"/>
        </w:rPr>
        <w:t xml:space="preserve">Tobi database. The vendor will be granted access to </w:t>
      </w:r>
      <w:r w:rsidR="001419BB">
        <w:rPr>
          <w:rFonts w:ascii="Times New Roman" w:hAnsi="Times New Roman"/>
          <w:szCs w:val="24"/>
        </w:rPr>
        <w:t xml:space="preserve">and trained on how to utilize </w:t>
      </w:r>
      <w:r w:rsidR="00296F3D">
        <w:rPr>
          <w:rFonts w:ascii="Times New Roman" w:hAnsi="Times New Roman"/>
          <w:szCs w:val="24"/>
        </w:rPr>
        <w:t xml:space="preserve">Tobi. </w:t>
      </w:r>
    </w:p>
    <w:p w14:paraId="2EC8AAAD" w14:textId="1832D6E6" w:rsidR="002B5B7F" w:rsidRDefault="005C1950">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Once the referral is received, the vendor is required to c</w:t>
      </w:r>
      <w:r w:rsidR="00296F3D">
        <w:rPr>
          <w:rFonts w:ascii="Times New Roman" w:hAnsi="Times New Roman"/>
          <w:szCs w:val="24"/>
        </w:rPr>
        <w:t xml:space="preserve">ontact </w:t>
      </w:r>
      <w:r>
        <w:rPr>
          <w:rFonts w:ascii="Times New Roman" w:hAnsi="Times New Roman"/>
          <w:szCs w:val="24"/>
        </w:rPr>
        <w:t xml:space="preserve">the </w:t>
      </w:r>
      <w:r w:rsidR="00296F3D">
        <w:rPr>
          <w:rFonts w:ascii="Times New Roman" w:hAnsi="Times New Roman"/>
          <w:szCs w:val="24"/>
        </w:rPr>
        <w:t>youth/family and referral source within 48 business hours.</w:t>
      </w:r>
    </w:p>
    <w:p w14:paraId="539B8986" w14:textId="30FF8F6A" w:rsidR="001C7876" w:rsidRDefault="001C7876">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Throughout the application process, the vendor is required to document all contacts in Tobi.</w:t>
      </w:r>
    </w:p>
    <w:p w14:paraId="20484EAF" w14:textId="1A321F76" w:rsidR="00912C2B" w:rsidRDefault="001C7876" w:rsidP="00296F3D">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vendor is required to contact the referral source and the youth and family. </w:t>
      </w:r>
      <w:r w:rsidR="00912C2B">
        <w:rPr>
          <w:rFonts w:ascii="Times New Roman" w:hAnsi="Times New Roman"/>
          <w:szCs w:val="24"/>
        </w:rPr>
        <w:t>However,</w:t>
      </w:r>
      <w:r>
        <w:rPr>
          <w:rFonts w:ascii="Times New Roman" w:hAnsi="Times New Roman"/>
          <w:szCs w:val="24"/>
        </w:rPr>
        <w:t xml:space="preserve"> with appropriate releases</w:t>
      </w:r>
      <w:r w:rsidR="000D0AC5">
        <w:rPr>
          <w:rFonts w:ascii="Times New Roman" w:hAnsi="Times New Roman"/>
          <w:szCs w:val="24"/>
        </w:rPr>
        <w:t>,</w:t>
      </w:r>
      <w:r>
        <w:rPr>
          <w:rFonts w:ascii="Times New Roman" w:hAnsi="Times New Roman"/>
          <w:szCs w:val="24"/>
        </w:rPr>
        <w:t xml:space="preserve"> contact with other individuals (</w:t>
      </w:r>
      <w:r w:rsidR="00912C2B">
        <w:rPr>
          <w:rFonts w:ascii="Times New Roman" w:hAnsi="Times New Roman"/>
          <w:szCs w:val="24"/>
        </w:rPr>
        <w:t>i.e.</w:t>
      </w:r>
      <w:r>
        <w:rPr>
          <w:rFonts w:ascii="Times New Roman" w:hAnsi="Times New Roman"/>
          <w:szCs w:val="24"/>
        </w:rPr>
        <w:t xml:space="preserve"> doctor, therapist, teacher</w:t>
      </w:r>
      <w:r w:rsidR="00912C2B">
        <w:rPr>
          <w:rFonts w:ascii="Times New Roman" w:hAnsi="Times New Roman"/>
          <w:szCs w:val="24"/>
        </w:rPr>
        <w:t>, etc.</w:t>
      </w:r>
      <w:r>
        <w:rPr>
          <w:rFonts w:ascii="Times New Roman" w:hAnsi="Times New Roman"/>
          <w:szCs w:val="24"/>
        </w:rPr>
        <w:t xml:space="preserve">) may be required to gather </w:t>
      </w:r>
      <w:r w:rsidR="00296F3D">
        <w:rPr>
          <w:rFonts w:ascii="Times New Roman" w:hAnsi="Times New Roman"/>
          <w:szCs w:val="24"/>
        </w:rPr>
        <w:t>information needed to complete application processing activities</w:t>
      </w:r>
      <w:r w:rsidR="00912C2B">
        <w:rPr>
          <w:rFonts w:ascii="Times New Roman" w:hAnsi="Times New Roman"/>
          <w:szCs w:val="24"/>
        </w:rPr>
        <w:t>.</w:t>
      </w:r>
    </w:p>
    <w:p w14:paraId="7FE03C3C" w14:textId="6F40CACF" w:rsidR="001419BB" w:rsidRPr="00C861D7" w:rsidRDefault="00393071" w:rsidP="00C861D7">
      <w:pPr>
        <w:pStyle w:val="ListParagraph"/>
        <w:widowControl/>
        <w:numPr>
          <w:ilvl w:val="0"/>
          <w:numId w:val="25"/>
        </w:numPr>
        <w:spacing w:after="160" w:line="259" w:lineRule="auto"/>
        <w:ind w:left="540" w:hanging="180"/>
        <w:rPr>
          <w:rFonts w:ascii="Times New Roman" w:hAnsi="Times New Roman"/>
          <w:szCs w:val="24"/>
        </w:rPr>
      </w:pPr>
      <w:proofErr w:type="gramStart"/>
      <w:r>
        <w:rPr>
          <w:rFonts w:ascii="Times New Roman" w:hAnsi="Times New Roman"/>
          <w:szCs w:val="24"/>
        </w:rPr>
        <w:t>Timeliness</w:t>
      </w:r>
      <w:proofErr w:type="gramEnd"/>
      <w:r>
        <w:rPr>
          <w:rFonts w:ascii="Times New Roman" w:hAnsi="Times New Roman"/>
          <w:szCs w:val="24"/>
        </w:rPr>
        <w:t xml:space="preserve"> of processing referrals is vital. Barring extenuating circumstances (i.e. family is applying for Medicaid</w:t>
      </w:r>
      <w:r w:rsidR="001419BB">
        <w:rPr>
          <w:rFonts w:ascii="Times New Roman" w:hAnsi="Times New Roman"/>
          <w:szCs w:val="24"/>
        </w:rPr>
        <w:t xml:space="preserve">, </w:t>
      </w:r>
      <w:r>
        <w:rPr>
          <w:rFonts w:ascii="Times New Roman" w:hAnsi="Times New Roman"/>
          <w:szCs w:val="24"/>
        </w:rPr>
        <w:t>provider availability issues</w:t>
      </w:r>
      <w:r w:rsidR="001419BB">
        <w:rPr>
          <w:rFonts w:ascii="Times New Roman" w:hAnsi="Times New Roman"/>
          <w:szCs w:val="24"/>
        </w:rPr>
        <w:t>, delay in receiving diagnostic information</w:t>
      </w:r>
      <w:r>
        <w:rPr>
          <w:rFonts w:ascii="Times New Roman" w:hAnsi="Times New Roman"/>
          <w:szCs w:val="24"/>
        </w:rPr>
        <w:t xml:space="preserve">) </w:t>
      </w:r>
      <w:r w:rsidR="00912C2B">
        <w:rPr>
          <w:rFonts w:ascii="Times New Roman" w:hAnsi="Times New Roman"/>
          <w:szCs w:val="24"/>
        </w:rPr>
        <w:t>referrals should be process</w:t>
      </w:r>
      <w:r>
        <w:rPr>
          <w:rFonts w:ascii="Times New Roman" w:hAnsi="Times New Roman"/>
          <w:szCs w:val="24"/>
        </w:rPr>
        <w:t>ed</w:t>
      </w:r>
      <w:r w:rsidR="00912C2B">
        <w:rPr>
          <w:rFonts w:ascii="Times New Roman" w:hAnsi="Times New Roman"/>
          <w:szCs w:val="24"/>
        </w:rPr>
        <w:t xml:space="preserve"> and application submitted to DMHA through Tobi within </w:t>
      </w:r>
      <w:r w:rsidR="0073332A">
        <w:rPr>
          <w:rFonts w:ascii="Times New Roman" w:hAnsi="Times New Roman"/>
          <w:szCs w:val="24"/>
        </w:rPr>
        <w:t>15</w:t>
      </w:r>
      <w:r>
        <w:rPr>
          <w:rFonts w:ascii="Times New Roman" w:hAnsi="Times New Roman"/>
          <w:szCs w:val="24"/>
        </w:rPr>
        <w:t xml:space="preserve"> </w:t>
      </w:r>
      <w:r w:rsidR="00912C2B">
        <w:rPr>
          <w:rFonts w:ascii="Times New Roman" w:hAnsi="Times New Roman"/>
          <w:szCs w:val="24"/>
        </w:rPr>
        <w:t xml:space="preserve">business days from the date </w:t>
      </w:r>
      <w:r>
        <w:rPr>
          <w:rFonts w:ascii="Times New Roman" w:hAnsi="Times New Roman"/>
          <w:szCs w:val="24"/>
        </w:rPr>
        <w:t>the referral is received</w:t>
      </w:r>
      <w:r w:rsidR="003545F4">
        <w:rPr>
          <w:rFonts w:ascii="Times New Roman" w:hAnsi="Times New Roman"/>
          <w:szCs w:val="24"/>
        </w:rPr>
        <w:t>.</w:t>
      </w:r>
      <w:r w:rsidR="001D29F9">
        <w:rPr>
          <w:rFonts w:ascii="Times New Roman" w:hAnsi="Times New Roman"/>
          <w:szCs w:val="24"/>
        </w:rPr>
        <w:t xml:space="preserve"> </w:t>
      </w:r>
    </w:p>
    <w:p w14:paraId="542B7061" w14:textId="4D61E901" w:rsidR="00296F3D" w:rsidRDefault="000A0FAF" w:rsidP="00296F3D">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DMHA has five business days to process the eligibility review. </w:t>
      </w:r>
      <w:r w:rsidR="00E51EF2">
        <w:rPr>
          <w:rFonts w:ascii="Times New Roman" w:hAnsi="Times New Roman"/>
          <w:szCs w:val="24"/>
        </w:rPr>
        <w:t>E</w:t>
      </w:r>
      <w:r>
        <w:rPr>
          <w:rFonts w:ascii="Times New Roman" w:hAnsi="Times New Roman"/>
          <w:szCs w:val="24"/>
        </w:rPr>
        <w:t>ligibility reviews may be returned</w:t>
      </w:r>
      <w:r w:rsidR="00E51EF2">
        <w:rPr>
          <w:rFonts w:ascii="Times New Roman" w:hAnsi="Times New Roman"/>
          <w:szCs w:val="24"/>
        </w:rPr>
        <w:t xml:space="preserve"> to the vendor</w:t>
      </w:r>
      <w:r>
        <w:rPr>
          <w:rFonts w:ascii="Times New Roman" w:hAnsi="Times New Roman"/>
          <w:szCs w:val="24"/>
        </w:rPr>
        <w:t xml:space="preserve"> by the DMHA due to missing information or errors.</w:t>
      </w:r>
      <w:r w:rsidR="00E51EF2">
        <w:rPr>
          <w:rFonts w:ascii="Times New Roman" w:hAnsi="Times New Roman"/>
          <w:szCs w:val="24"/>
        </w:rPr>
        <w:t xml:space="preserve"> Correction and resubmission must occur within the original 15 business day timeframe </w:t>
      </w:r>
      <w:r w:rsidR="00791D96">
        <w:rPr>
          <w:rFonts w:ascii="Times New Roman" w:hAnsi="Times New Roman"/>
          <w:szCs w:val="24"/>
        </w:rPr>
        <w:t xml:space="preserve">for compliance. </w:t>
      </w:r>
    </w:p>
    <w:p w14:paraId="63487C9F" w14:textId="40347222"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w:t>
      </w:r>
      <w:r w:rsidR="00CE2151">
        <w:rPr>
          <w:rFonts w:ascii="Times New Roman" w:hAnsi="Times New Roman"/>
          <w:szCs w:val="24"/>
        </w:rPr>
        <w:t>take</w:t>
      </w:r>
      <w:r w:rsidRPr="008C1D09">
        <w:rPr>
          <w:rFonts w:ascii="Times New Roman" w:hAnsi="Times New Roman"/>
          <w:szCs w:val="24"/>
        </w:rPr>
        <w:t xml:space="preserve"> all necessary steps to assist the family in applying for CMHW services. </w:t>
      </w:r>
      <w:r>
        <w:rPr>
          <w:rFonts w:ascii="Times New Roman" w:hAnsi="Times New Roman"/>
          <w:szCs w:val="24"/>
        </w:rPr>
        <w:t xml:space="preserve">This may include providing guidance to the family as it relates to applying for Medicaid. </w:t>
      </w:r>
    </w:p>
    <w:p w14:paraId="6EE1CE6E" w14:textId="1998A1B3"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m</w:t>
      </w:r>
      <w:r w:rsidRPr="008C1D09">
        <w:rPr>
          <w:rFonts w:ascii="Times New Roman" w:hAnsi="Times New Roman"/>
          <w:szCs w:val="24"/>
        </w:rPr>
        <w:t xml:space="preserve">eet face to face with </w:t>
      </w:r>
      <w:r>
        <w:rPr>
          <w:rFonts w:ascii="Times New Roman" w:hAnsi="Times New Roman"/>
          <w:szCs w:val="24"/>
        </w:rPr>
        <w:t xml:space="preserve">the </w:t>
      </w:r>
      <w:r w:rsidRPr="008C1D09">
        <w:rPr>
          <w:rFonts w:ascii="Times New Roman" w:hAnsi="Times New Roman"/>
          <w:szCs w:val="24"/>
        </w:rPr>
        <w:t xml:space="preserve">youth and family to complete the </w:t>
      </w:r>
      <w:r w:rsidR="002E6C17">
        <w:rPr>
          <w:rFonts w:ascii="Times New Roman" w:hAnsi="Times New Roman"/>
          <w:szCs w:val="24"/>
        </w:rPr>
        <w:t xml:space="preserve">DMHA approved </w:t>
      </w:r>
      <w:r w:rsidRPr="008C1D09">
        <w:rPr>
          <w:rFonts w:ascii="Times New Roman" w:hAnsi="Times New Roman"/>
          <w:szCs w:val="24"/>
        </w:rPr>
        <w:t xml:space="preserve">assessment and obtain </w:t>
      </w:r>
      <w:r w:rsidR="00B24352">
        <w:rPr>
          <w:rFonts w:ascii="Times New Roman" w:hAnsi="Times New Roman"/>
          <w:szCs w:val="24"/>
        </w:rPr>
        <w:t xml:space="preserve">legal </w:t>
      </w:r>
      <w:r w:rsidRPr="008C1D09">
        <w:rPr>
          <w:rFonts w:ascii="Times New Roman" w:hAnsi="Times New Roman"/>
          <w:szCs w:val="24"/>
        </w:rPr>
        <w:t xml:space="preserve">signatures on all necessary documents. </w:t>
      </w:r>
    </w:p>
    <w:p w14:paraId="67B936AA" w14:textId="76372FA2" w:rsidR="002B5B7F" w:rsidRPr="008C1D09"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e</w:t>
      </w:r>
      <w:r w:rsidRPr="008C1D09">
        <w:rPr>
          <w:rFonts w:ascii="Times New Roman" w:hAnsi="Times New Roman"/>
          <w:szCs w:val="24"/>
        </w:rPr>
        <w:t>nsure all information is entered into</w:t>
      </w:r>
      <w:r>
        <w:rPr>
          <w:rFonts w:ascii="Times New Roman" w:hAnsi="Times New Roman"/>
          <w:szCs w:val="24"/>
        </w:rPr>
        <w:t xml:space="preserve"> </w:t>
      </w:r>
      <w:r w:rsidRPr="008C1D09">
        <w:rPr>
          <w:rFonts w:ascii="Times New Roman" w:hAnsi="Times New Roman"/>
          <w:szCs w:val="24"/>
        </w:rPr>
        <w:t>Tobi and submit the application to DMHA.</w:t>
      </w:r>
    </w:p>
    <w:p w14:paraId="206343FB" w14:textId="216B22BD" w:rsidR="002B5B7F" w:rsidRPr="008C1D09"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refer the family and youth to other services and </w:t>
      </w:r>
      <w:proofErr w:type="gramStart"/>
      <w:r>
        <w:rPr>
          <w:rFonts w:ascii="Times New Roman" w:hAnsi="Times New Roman"/>
          <w:szCs w:val="24"/>
        </w:rPr>
        <w:t>supports</w:t>
      </w:r>
      <w:proofErr w:type="gramEnd"/>
      <w:r>
        <w:rPr>
          <w:rFonts w:ascii="Times New Roman" w:hAnsi="Times New Roman"/>
          <w:szCs w:val="24"/>
        </w:rPr>
        <w:t xml:space="preserve"> within their community that they may be eligible for.</w:t>
      </w:r>
    </w:p>
    <w:p w14:paraId="1B33AC02" w14:textId="0FDE0D3F"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sidRPr="008C1D09">
        <w:rPr>
          <w:rFonts w:ascii="Times New Roman" w:hAnsi="Times New Roman"/>
          <w:szCs w:val="24"/>
        </w:rPr>
        <w:t xml:space="preserve">The </w:t>
      </w:r>
      <w:r w:rsidR="000801B2">
        <w:rPr>
          <w:rFonts w:ascii="Times New Roman" w:hAnsi="Times New Roman"/>
          <w:szCs w:val="24"/>
        </w:rPr>
        <w:t>vendor</w:t>
      </w:r>
      <w:r w:rsidRPr="008C1D09">
        <w:rPr>
          <w:rFonts w:ascii="Times New Roman" w:hAnsi="Times New Roman"/>
          <w:szCs w:val="24"/>
        </w:rPr>
        <w:t xml:space="preserve"> shall complete all necessary </w:t>
      </w:r>
      <w:r w:rsidR="00CE2151" w:rsidRPr="008C1D09">
        <w:rPr>
          <w:rFonts w:ascii="Times New Roman" w:hAnsi="Times New Roman"/>
          <w:szCs w:val="24"/>
        </w:rPr>
        <w:t>training</w:t>
      </w:r>
      <w:r>
        <w:rPr>
          <w:rFonts w:ascii="Times New Roman" w:hAnsi="Times New Roman"/>
          <w:szCs w:val="24"/>
        </w:rPr>
        <w:t xml:space="preserve">, as </w:t>
      </w:r>
      <w:r w:rsidRPr="008C1D09">
        <w:rPr>
          <w:rFonts w:ascii="Times New Roman" w:hAnsi="Times New Roman"/>
          <w:szCs w:val="24"/>
        </w:rPr>
        <w:t>determined by DMHA, to</w:t>
      </w:r>
      <w:r>
        <w:rPr>
          <w:rFonts w:ascii="Times New Roman" w:hAnsi="Times New Roman"/>
          <w:szCs w:val="24"/>
        </w:rPr>
        <w:t xml:space="preserve"> </w:t>
      </w:r>
      <w:r w:rsidRPr="008C1D09">
        <w:rPr>
          <w:rFonts w:ascii="Times New Roman" w:hAnsi="Times New Roman"/>
          <w:szCs w:val="24"/>
        </w:rPr>
        <w:t>perform CMHW application processing activities according to policy.</w:t>
      </w:r>
    </w:p>
    <w:p w14:paraId="285A8891" w14:textId="480E5718"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The contractor shall submit a DMHA</w:t>
      </w:r>
      <w:r w:rsidR="00557AE3">
        <w:rPr>
          <w:rFonts w:ascii="Times New Roman" w:hAnsi="Times New Roman"/>
          <w:szCs w:val="24"/>
        </w:rPr>
        <w:t>-</w:t>
      </w:r>
      <w:r>
        <w:rPr>
          <w:rFonts w:ascii="Times New Roman" w:hAnsi="Times New Roman"/>
          <w:szCs w:val="24"/>
        </w:rPr>
        <w:t>approved monthly report that includes but is not limited to the following:</w:t>
      </w:r>
    </w:p>
    <w:p w14:paraId="3435F33A" w14:textId="29B0B188"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referrals received.</w:t>
      </w:r>
    </w:p>
    <w:p w14:paraId="14C0B5AA"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eligibility reviews submitted to DMHA.</w:t>
      </w:r>
    </w:p>
    <w:p w14:paraId="4005FA13" w14:textId="2A0011E5"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eligibility review determinations made by DMHA.</w:t>
      </w:r>
    </w:p>
    <w:p w14:paraId="367ADFD7" w14:textId="4BDFEFBD" w:rsidR="00AA73AE" w:rsidRDefault="00AA73AE"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 xml:space="preserve">Number of families referred to apply for </w:t>
      </w:r>
      <w:r w:rsidR="00F605B2">
        <w:rPr>
          <w:rFonts w:ascii="Times New Roman" w:hAnsi="Times New Roman"/>
          <w:szCs w:val="24"/>
        </w:rPr>
        <w:t>Medicaid</w:t>
      </w:r>
    </w:p>
    <w:p w14:paraId="40577109"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families requesting to reengage at 60-day follow-up.</w:t>
      </w:r>
    </w:p>
    <w:p w14:paraId="759840B4"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CANS received from other agencies regardless of validity.</w:t>
      </w:r>
    </w:p>
    <w:p w14:paraId="637EB2A5" w14:textId="2D3344AE" w:rsidR="00094545" w:rsidRDefault="0084597C" w:rsidP="0040270C">
      <w:pPr>
        <w:pStyle w:val="ListParagraph"/>
        <w:widowControl/>
        <w:numPr>
          <w:ilvl w:val="1"/>
          <w:numId w:val="28"/>
        </w:numPr>
        <w:spacing w:after="160" w:line="259" w:lineRule="auto"/>
        <w:ind w:left="990" w:hanging="270"/>
        <w:rPr>
          <w:rFonts w:ascii="Times New Roman" w:hAnsi="Times New Roman"/>
          <w:szCs w:val="24"/>
        </w:rPr>
      </w:pPr>
      <w:proofErr w:type="gramStart"/>
      <w:r>
        <w:rPr>
          <w:rFonts w:ascii="Times New Roman" w:hAnsi="Times New Roman"/>
          <w:szCs w:val="24"/>
        </w:rPr>
        <w:t>Number</w:t>
      </w:r>
      <w:proofErr w:type="gramEnd"/>
      <w:r>
        <w:rPr>
          <w:rFonts w:ascii="Times New Roman" w:hAnsi="Times New Roman"/>
          <w:szCs w:val="24"/>
        </w:rPr>
        <w:t xml:space="preserve"> of </w:t>
      </w:r>
      <w:r w:rsidR="004D0387">
        <w:rPr>
          <w:rFonts w:ascii="Times New Roman" w:hAnsi="Times New Roman"/>
          <w:szCs w:val="24"/>
        </w:rPr>
        <w:t xml:space="preserve">Eligibility Reviews returned to vendor </w:t>
      </w:r>
      <w:r w:rsidR="00C41521">
        <w:rPr>
          <w:rFonts w:ascii="Times New Roman" w:hAnsi="Times New Roman"/>
          <w:szCs w:val="24"/>
        </w:rPr>
        <w:t>due to</w:t>
      </w:r>
      <w:r w:rsidR="004D0387">
        <w:rPr>
          <w:rFonts w:ascii="Times New Roman" w:hAnsi="Times New Roman"/>
          <w:szCs w:val="24"/>
        </w:rPr>
        <w:t xml:space="preserve"> </w:t>
      </w:r>
      <w:r w:rsidR="00C41521">
        <w:rPr>
          <w:rFonts w:ascii="Times New Roman" w:hAnsi="Times New Roman"/>
          <w:szCs w:val="24"/>
        </w:rPr>
        <w:t>revisions needed.</w:t>
      </w:r>
    </w:p>
    <w:p w14:paraId="64CADE22"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CANS completed.</w:t>
      </w:r>
    </w:p>
    <w:p w14:paraId="55B89D96" w14:textId="77777777" w:rsidR="002B5B7F" w:rsidRDefault="002B5B7F" w:rsidP="00CE2151">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face-to-face assessments completed.</w:t>
      </w:r>
    </w:p>
    <w:p w14:paraId="2682582A" w14:textId="55E12071" w:rsidR="002B5B7F" w:rsidRDefault="002B5B7F" w:rsidP="0040270C">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 xml:space="preserve">Number of </w:t>
      </w:r>
      <w:proofErr w:type="gramStart"/>
      <w:r>
        <w:rPr>
          <w:rFonts w:ascii="Times New Roman" w:hAnsi="Times New Roman"/>
          <w:szCs w:val="24"/>
        </w:rPr>
        <w:t>youth</w:t>
      </w:r>
      <w:proofErr w:type="gramEnd"/>
      <w:r>
        <w:rPr>
          <w:rFonts w:ascii="Times New Roman" w:hAnsi="Times New Roman"/>
          <w:szCs w:val="24"/>
        </w:rPr>
        <w:t xml:space="preserve"> wanting services but no</w:t>
      </w:r>
      <w:r w:rsidR="00C41521">
        <w:rPr>
          <w:rFonts w:ascii="Times New Roman" w:hAnsi="Times New Roman"/>
          <w:szCs w:val="24"/>
        </w:rPr>
        <w:t xml:space="preserve"> provider</w:t>
      </w:r>
      <w:r>
        <w:rPr>
          <w:rFonts w:ascii="Times New Roman" w:hAnsi="Times New Roman"/>
          <w:szCs w:val="24"/>
        </w:rPr>
        <w:t xml:space="preserve"> available.</w:t>
      </w:r>
    </w:p>
    <w:p w14:paraId="717D0079" w14:textId="6C168E76" w:rsidR="002B5B7F" w:rsidRDefault="002B5B7F" w:rsidP="0040270C">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families who received follow-up contact.</w:t>
      </w:r>
    </w:p>
    <w:p w14:paraId="63880B28" w14:textId="2A1DCDCF" w:rsidR="002B5B7F" w:rsidRDefault="002B5B7F">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C</w:t>
      </w:r>
      <w:r w:rsidR="00376BF9">
        <w:rPr>
          <w:rFonts w:ascii="Times New Roman" w:hAnsi="Times New Roman"/>
          <w:szCs w:val="24"/>
        </w:rPr>
        <w:t>hild Mental Health Initiative (CMHI)</w:t>
      </w:r>
      <w:r>
        <w:rPr>
          <w:rFonts w:ascii="Times New Roman" w:hAnsi="Times New Roman"/>
          <w:szCs w:val="24"/>
        </w:rPr>
        <w:t xml:space="preserve"> referrals made.</w:t>
      </w:r>
    </w:p>
    <w:p w14:paraId="49F46F99" w14:textId="77777777" w:rsidR="005C1950" w:rsidRDefault="005C1950" w:rsidP="005C1950">
      <w:pPr>
        <w:pStyle w:val="ListParagraph"/>
        <w:widowControl/>
        <w:spacing w:after="160" w:line="259" w:lineRule="auto"/>
        <w:rPr>
          <w:rFonts w:ascii="Times New Roman" w:hAnsi="Times New Roman"/>
          <w:szCs w:val="24"/>
        </w:rPr>
      </w:pPr>
    </w:p>
    <w:p w14:paraId="027039CA" w14:textId="149325E6" w:rsidR="000801B2" w:rsidRDefault="000801B2" w:rsidP="0040270C">
      <w:pPr>
        <w:pStyle w:val="ListParagraph"/>
        <w:widowControl/>
        <w:spacing w:after="160" w:line="259" w:lineRule="auto"/>
        <w:ind w:left="0"/>
        <w:rPr>
          <w:rFonts w:ascii="Times New Roman" w:hAnsi="Times New Roman"/>
          <w:szCs w:val="24"/>
        </w:rPr>
      </w:pPr>
      <w:r>
        <w:rPr>
          <w:rFonts w:ascii="Times New Roman" w:hAnsi="Times New Roman"/>
          <w:szCs w:val="24"/>
        </w:rPr>
        <w:t xml:space="preserve">This report template will be provided to the vendor by </w:t>
      </w:r>
      <w:r w:rsidR="00FB6C9C">
        <w:rPr>
          <w:rFonts w:ascii="Times New Roman" w:hAnsi="Times New Roman"/>
          <w:szCs w:val="24"/>
        </w:rPr>
        <w:t>DMHA,</w:t>
      </w:r>
      <w:r>
        <w:rPr>
          <w:rFonts w:ascii="Times New Roman" w:hAnsi="Times New Roman"/>
          <w:szCs w:val="24"/>
        </w:rPr>
        <w:t xml:space="preserve"> but the vendor will be responsible for tracking the required information. </w:t>
      </w:r>
    </w:p>
    <w:p w14:paraId="22BF9033" w14:textId="4E45E2D4" w:rsidR="002B5B7F" w:rsidRPr="0040270C" w:rsidRDefault="002B5B7F" w:rsidP="0040270C">
      <w:pPr>
        <w:widowControl/>
        <w:spacing w:after="160" w:line="259" w:lineRule="auto"/>
        <w:rPr>
          <w:rFonts w:ascii="Times New Roman" w:hAnsi="Times New Roman"/>
          <w:szCs w:val="24"/>
          <w:u w:val="single"/>
        </w:rPr>
      </w:pPr>
      <w:r w:rsidRPr="0040270C">
        <w:rPr>
          <w:rFonts w:ascii="Times New Roman" w:hAnsi="Times New Roman"/>
          <w:b/>
          <w:bCs/>
          <w:szCs w:val="24"/>
          <w:u w:val="single"/>
        </w:rPr>
        <w:t xml:space="preserve">Ongoing Referral, Follow-up, and </w:t>
      </w:r>
      <w:r w:rsidR="00376BF9" w:rsidRPr="0040270C">
        <w:rPr>
          <w:rFonts w:ascii="Times New Roman" w:hAnsi="Times New Roman"/>
          <w:b/>
          <w:bCs/>
          <w:szCs w:val="24"/>
          <w:u w:val="single"/>
        </w:rPr>
        <w:t xml:space="preserve">Provider </w:t>
      </w:r>
      <w:r w:rsidR="00F605B2" w:rsidRPr="00F605B2">
        <w:rPr>
          <w:rFonts w:ascii="Times New Roman" w:hAnsi="Times New Roman"/>
          <w:b/>
          <w:bCs/>
          <w:szCs w:val="24"/>
          <w:u w:val="single"/>
        </w:rPr>
        <w:t>Availability</w:t>
      </w:r>
      <w:r w:rsidRPr="0040270C">
        <w:rPr>
          <w:rFonts w:ascii="Times New Roman" w:hAnsi="Times New Roman"/>
          <w:b/>
          <w:bCs/>
          <w:szCs w:val="24"/>
          <w:u w:val="single"/>
        </w:rPr>
        <w:t xml:space="preserve"> Tracking</w:t>
      </w:r>
    </w:p>
    <w:p w14:paraId="2A0BA65B" w14:textId="556C0D96"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If the youth is found </w:t>
      </w:r>
      <w:r w:rsidR="00F01CF9">
        <w:rPr>
          <w:rFonts w:ascii="Times New Roman" w:hAnsi="Times New Roman"/>
          <w:szCs w:val="24"/>
        </w:rPr>
        <w:t>ineligible</w:t>
      </w:r>
      <w:r>
        <w:rPr>
          <w:rFonts w:ascii="Times New Roman" w:hAnsi="Times New Roman"/>
          <w:szCs w:val="24"/>
        </w:rPr>
        <w:t xml:space="preserve"> by DMHA for CMHW services, the </w:t>
      </w:r>
      <w:r w:rsidR="000801B2">
        <w:rPr>
          <w:rFonts w:ascii="Times New Roman" w:hAnsi="Times New Roman"/>
          <w:szCs w:val="24"/>
        </w:rPr>
        <w:t>vendo</w:t>
      </w:r>
      <w:r>
        <w:rPr>
          <w:rFonts w:ascii="Times New Roman" w:hAnsi="Times New Roman"/>
          <w:szCs w:val="24"/>
        </w:rPr>
        <w:t>r shall p</w:t>
      </w:r>
      <w:r w:rsidRPr="008C1D09">
        <w:rPr>
          <w:rFonts w:ascii="Times New Roman" w:hAnsi="Times New Roman"/>
          <w:szCs w:val="24"/>
        </w:rPr>
        <w:t>rovide</w:t>
      </w:r>
      <w:r>
        <w:rPr>
          <w:rFonts w:ascii="Times New Roman" w:hAnsi="Times New Roman"/>
          <w:szCs w:val="24"/>
        </w:rPr>
        <w:t xml:space="preserve"> the family</w:t>
      </w:r>
      <w:r w:rsidRPr="008C1D09">
        <w:rPr>
          <w:rFonts w:ascii="Times New Roman" w:hAnsi="Times New Roman"/>
          <w:szCs w:val="24"/>
        </w:rPr>
        <w:t xml:space="preserve"> with </w:t>
      </w:r>
      <w:r>
        <w:rPr>
          <w:rFonts w:ascii="Times New Roman" w:hAnsi="Times New Roman"/>
          <w:szCs w:val="24"/>
        </w:rPr>
        <w:t>information</w:t>
      </w:r>
      <w:r w:rsidR="002421C4">
        <w:rPr>
          <w:rFonts w:ascii="Times New Roman" w:hAnsi="Times New Roman"/>
          <w:szCs w:val="24"/>
        </w:rPr>
        <w:t xml:space="preserve"> (supplied by DMHA)</w:t>
      </w:r>
      <w:r>
        <w:rPr>
          <w:rFonts w:ascii="Times New Roman" w:hAnsi="Times New Roman"/>
          <w:szCs w:val="24"/>
        </w:rPr>
        <w:t xml:space="preserve">, within 2 days of denial, on how to file an </w:t>
      </w:r>
      <w:r w:rsidRPr="008C1D09">
        <w:rPr>
          <w:rFonts w:ascii="Times New Roman" w:hAnsi="Times New Roman"/>
          <w:szCs w:val="24"/>
        </w:rPr>
        <w:t>appeal</w:t>
      </w:r>
      <w:r>
        <w:rPr>
          <w:rFonts w:ascii="Times New Roman" w:hAnsi="Times New Roman"/>
          <w:szCs w:val="24"/>
        </w:rPr>
        <w:t>.</w:t>
      </w:r>
    </w:p>
    <w:p w14:paraId="1BF9C2E2" w14:textId="372826D4"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 xml:space="preserve">vendor </w:t>
      </w:r>
      <w:r>
        <w:rPr>
          <w:rFonts w:ascii="Times New Roman" w:hAnsi="Times New Roman"/>
          <w:szCs w:val="24"/>
        </w:rPr>
        <w:t xml:space="preserve">shall ensure that all information related to ongoing referral &amp; follow-up tracking is entered into Tobi. Information regarding </w:t>
      </w:r>
      <w:r w:rsidR="00376BF9">
        <w:rPr>
          <w:rFonts w:ascii="Times New Roman" w:hAnsi="Times New Roman"/>
          <w:szCs w:val="24"/>
        </w:rPr>
        <w:t>provider availability</w:t>
      </w:r>
      <w:r>
        <w:rPr>
          <w:rFonts w:ascii="Times New Roman" w:hAnsi="Times New Roman"/>
          <w:szCs w:val="24"/>
        </w:rPr>
        <w:t xml:space="preserve"> shall be entered on the DMHA approved tracking spreadsheet.</w:t>
      </w:r>
    </w:p>
    <w:p w14:paraId="57B61910" w14:textId="11F33777" w:rsidR="002B5B7F" w:rsidRPr="00AC7115" w:rsidRDefault="002B5B7F" w:rsidP="0040270C">
      <w:pPr>
        <w:pStyle w:val="ListParagraph"/>
        <w:widowControl/>
        <w:numPr>
          <w:ilvl w:val="1"/>
          <w:numId w:val="26"/>
        </w:numPr>
        <w:spacing w:after="160" w:line="259" w:lineRule="auto"/>
        <w:ind w:left="540" w:hanging="180"/>
        <w:rPr>
          <w:rFonts w:ascii="Times New Roman" w:hAnsi="Times New Roman"/>
          <w:szCs w:val="24"/>
        </w:rPr>
      </w:pPr>
      <w:r w:rsidRPr="00AC7115">
        <w:rPr>
          <w:rFonts w:ascii="Times New Roman" w:hAnsi="Times New Roman"/>
          <w:szCs w:val="24"/>
        </w:rPr>
        <w:t xml:space="preserve">The </w:t>
      </w:r>
      <w:r w:rsidR="000801B2">
        <w:rPr>
          <w:rFonts w:ascii="Times New Roman" w:hAnsi="Times New Roman"/>
          <w:szCs w:val="24"/>
        </w:rPr>
        <w:t>vendor</w:t>
      </w:r>
      <w:r w:rsidRPr="00AC7115">
        <w:rPr>
          <w:rFonts w:ascii="Times New Roman" w:hAnsi="Times New Roman"/>
          <w:szCs w:val="24"/>
        </w:rPr>
        <w:t xml:space="preserve"> shall refer the family and youth to other services and </w:t>
      </w:r>
      <w:r w:rsidR="00F605B2" w:rsidRPr="00AC7115">
        <w:rPr>
          <w:rFonts w:ascii="Times New Roman" w:hAnsi="Times New Roman"/>
          <w:szCs w:val="24"/>
        </w:rPr>
        <w:t>support</w:t>
      </w:r>
      <w:r w:rsidR="00C41521">
        <w:rPr>
          <w:rFonts w:ascii="Times New Roman" w:hAnsi="Times New Roman"/>
          <w:szCs w:val="24"/>
        </w:rPr>
        <w:t xml:space="preserve"> </w:t>
      </w:r>
      <w:r w:rsidRPr="00AC7115">
        <w:rPr>
          <w:rFonts w:ascii="Times New Roman" w:hAnsi="Times New Roman"/>
          <w:szCs w:val="24"/>
        </w:rPr>
        <w:t>within their community that they may be eligible for.</w:t>
      </w:r>
    </w:p>
    <w:p w14:paraId="7FEC6728" w14:textId="21E99241"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sidRPr="00384F07">
        <w:rPr>
          <w:rFonts w:ascii="Times New Roman" w:hAnsi="Times New Roman"/>
          <w:szCs w:val="24"/>
        </w:rPr>
        <w:t xml:space="preserve">The </w:t>
      </w:r>
      <w:r w:rsidR="000801B2">
        <w:rPr>
          <w:rFonts w:ascii="Times New Roman" w:hAnsi="Times New Roman"/>
          <w:szCs w:val="24"/>
        </w:rPr>
        <w:t>vendor</w:t>
      </w:r>
      <w:r w:rsidRPr="00384F07">
        <w:rPr>
          <w:rFonts w:ascii="Times New Roman" w:hAnsi="Times New Roman"/>
          <w:szCs w:val="24"/>
        </w:rPr>
        <w:t xml:space="preserve"> shall follow up with all families who have declined or been denied CMHW services within </w:t>
      </w:r>
      <w:r>
        <w:rPr>
          <w:rFonts w:ascii="Times New Roman" w:hAnsi="Times New Roman"/>
          <w:szCs w:val="24"/>
        </w:rPr>
        <w:t>60-90 days</w:t>
      </w:r>
      <w:r w:rsidRPr="00384F07">
        <w:rPr>
          <w:rFonts w:ascii="Times New Roman" w:hAnsi="Times New Roman"/>
          <w:szCs w:val="24"/>
        </w:rPr>
        <w:t xml:space="preserve"> to determine if they have accessed or need additional support to access mental health services and </w:t>
      </w:r>
      <w:proofErr w:type="gramStart"/>
      <w:r w:rsidRPr="00384F07">
        <w:rPr>
          <w:rFonts w:ascii="Times New Roman" w:hAnsi="Times New Roman"/>
          <w:szCs w:val="24"/>
        </w:rPr>
        <w:t>supports</w:t>
      </w:r>
      <w:proofErr w:type="gramEnd"/>
      <w:r w:rsidRPr="00384F07">
        <w:rPr>
          <w:rFonts w:ascii="Times New Roman" w:hAnsi="Times New Roman"/>
          <w:szCs w:val="24"/>
        </w:rPr>
        <w:t>.</w:t>
      </w:r>
    </w:p>
    <w:p w14:paraId="2B3E5C66" w14:textId="0DAB7501" w:rsidR="002B5B7F" w:rsidRDefault="002B5B7F">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submit a DMHA</w:t>
      </w:r>
      <w:r w:rsidR="00C41521">
        <w:rPr>
          <w:rFonts w:ascii="Times New Roman" w:hAnsi="Times New Roman"/>
          <w:szCs w:val="24"/>
        </w:rPr>
        <w:t>-</w:t>
      </w:r>
      <w:r>
        <w:rPr>
          <w:rFonts w:ascii="Times New Roman" w:hAnsi="Times New Roman"/>
          <w:szCs w:val="24"/>
        </w:rPr>
        <w:t>approved monthly report. Specific details of this report are documented above</w:t>
      </w:r>
      <w:r w:rsidR="009907C3">
        <w:rPr>
          <w:rFonts w:ascii="Times New Roman" w:hAnsi="Times New Roman"/>
          <w:szCs w:val="24"/>
        </w:rPr>
        <w:t>.</w:t>
      </w:r>
    </w:p>
    <w:p w14:paraId="371F93DC" w14:textId="05B46149" w:rsidR="000801B2" w:rsidRDefault="000801B2"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All ongoing referral and follow-up activities must be tracked and recorded by the vendor in Tobi</w:t>
      </w:r>
      <w:r w:rsidR="009907C3">
        <w:rPr>
          <w:rFonts w:ascii="Times New Roman" w:hAnsi="Times New Roman"/>
          <w:szCs w:val="24"/>
        </w:rPr>
        <w:t>.</w:t>
      </w:r>
    </w:p>
    <w:p w14:paraId="1A4622BF" w14:textId="546ADFEB" w:rsidR="00CE2151" w:rsidRDefault="00CE2151">
      <w:pPr>
        <w:widowControl/>
        <w:spacing w:after="160" w:line="259" w:lineRule="auto"/>
        <w:rPr>
          <w:rFonts w:ascii="Times New Roman" w:hAnsi="Times New Roman"/>
          <w:szCs w:val="24"/>
        </w:rPr>
      </w:pPr>
      <w:r w:rsidRPr="0040270C">
        <w:rPr>
          <w:rFonts w:ascii="Times New Roman" w:hAnsi="Times New Roman"/>
          <w:szCs w:val="24"/>
        </w:rPr>
        <w:t>As needed for program oversight and enhancements, DMHA may modify the DMHA monthly report.</w:t>
      </w:r>
      <w:r>
        <w:rPr>
          <w:rFonts w:ascii="Times New Roman" w:hAnsi="Times New Roman"/>
          <w:szCs w:val="24"/>
        </w:rPr>
        <w:t xml:space="preserve"> DMHA</w:t>
      </w:r>
      <w:r w:rsidR="003625F6">
        <w:rPr>
          <w:rFonts w:ascii="Times New Roman" w:hAnsi="Times New Roman"/>
          <w:szCs w:val="24"/>
        </w:rPr>
        <w:t xml:space="preserve"> also</w:t>
      </w:r>
      <w:r>
        <w:rPr>
          <w:rFonts w:ascii="Times New Roman" w:hAnsi="Times New Roman"/>
          <w:szCs w:val="24"/>
        </w:rPr>
        <w:t xml:space="preserve"> may request additional data</w:t>
      </w:r>
      <w:r w:rsidR="003625F6">
        <w:rPr>
          <w:rFonts w:ascii="Times New Roman" w:hAnsi="Times New Roman"/>
          <w:szCs w:val="24"/>
        </w:rPr>
        <w:t xml:space="preserve"> not contained within these reports</w:t>
      </w:r>
      <w:r>
        <w:rPr>
          <w:rFonts w:ascii="Times New Roman" w:hAnsi="Times New Roman"/>
          <w:szCs w:val="24"/>
        </w:rPr>
        <w:t>. Based on the request, the vendor will be provided with adequate time to furnish the necessary information.</w:t>
      </w:r>
    </w:p>
    <w:p w14:paraId="6EE1EC46" w14:textId="77777777" w:rsidR="001419BB" w:rsidRDefault="001419BB">
      <w:pPr>
        <w:widowControl/>
        <w:spacing w:after="160" w:line="259" w:lineRule="auto"/>
        <w:rPr>
          <w:rFonts w:ascii="Times New Roman" w:hAnsi="Times New Roman"/>
          <w:szCs w:val="24"/>
        </w:rPr>
      </w:pPr>
    </w:p>
    <w:p w14:paraId="75F4D108" w14:textId="526590A3" w:rsidR="001419BB" w:rsidRPr="00E30D03" w:rsidRDefault="009907C3" w:rsidP="001419BB">
      <w:pPr>
        <w:widowControl/>
        <w:rPr>
          <w:rFonts w:asciiTheme="minorHAnsi" w:hAnsiTheme="minorHAnsi" w:cstheme="minorBidi"/>
          <w:b/>
          <w:bCs/>
          <w:u w:val="single"/>
        </w:rPr>
      </w:pPr>
      <w:r w:rsidRPr="00E30D03">
        <w:rPr>
          <w:rFonts w:asciiTheme="minorHAnsi" w:hAnsiTheme="minorHAnsi" w:cstheme="minorBidi"/>
          <w:b/>
          <w:bCs/>
          <w:u w:val="single"/>
        </w:rPr>
        <w:t xml:space="preserve">Summary of </w:t>
      </w:r>
      <w:r w:rsidR="001419BB" w:rsidRPr="00E30D03">
        <w:rPr>
          <w:rFonts w:asciiTheme="minorHAnsi" w:hAnsiTheme="minorHAnsi" w:cstheme="minorBidi"/>
          <w:b/>
          <w:bCs/>
          <w:u w:val="single"/>
        </w:rPr>
        <w:t>Accountability Measures</w:t>
      </w:r>
    </w:p>
    <w:p w14:paraId="1CBBEB10" w14:textId="77777777" w:rsidR="009907C3" w:rsidRPr="00E30D03" w:rsidRDefault="009907C3" w:rsidP="001419BB">
      <w:pPr>
        <w:widowControl/>
        <w:rPr>
          <w:rFonts w:asciiTheme="minorHAnsi" w:hAnsiTheme="minorHAnsi" w:cstheme="minorBidi"/>
        </w:rPr>
      </w:pPr>
    </w:p>
    <w:p w14:paraId="4C041BD6"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contact the family and referral source within 48 business hours from the date the referral is received in Tobi</w:t>
      </w:r>
    </w:p>
    <w:p w14:paraId="54ACCB5D"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complete and submit the initial eligibility review to DMHA through Tobi within 15 business days from the date the referral is received in Tobi. This is required barring any extenuating circumstances, which could include:</w:t>
      </w:r>
    </w:p>
    <w:p w14:paraId="04029AD6"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Provider availability</w:t>
      </w:r>
    </w:p>
    <w:p w14:paraId="72FAB45E"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The family is in the process of applying for Medicaid</w:t>
      </w:r>
    </w:p>
    <w:p w14:paraId="16E675EF"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Delay in receiving diagnostic information</w:t>
      </w:r>
    </w:p>
    <w:p w14:paraId="22470800"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meet with the family face-to-face to gather information and complete the CANS assessment.</w:t>
      </w:r>
    </w:p>
    <w:p w14:paraId="1A0AA7FE"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provide families with information about how to file an appeal within 2 business days of the state’s decision on the eligibility review</w:t>
      </w:r>
    </w:p>
    <w:p w14:paraId="25DB7366"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document all referral processing and follow-up activity in the Tobi database.</w:t>
      </w:r>
    </w:p>
    <w:p w14:paraId="5DDCAD65" w14:textId="77777777" w:rsidR="001419BB" w:rsidRPr="00E30D03" w:rsidRDefault="001419BB">
      <w:pPr>
        <w:widowControl/>
        <w:spacing w:after="160" w:line="259" w:lineRule="auto"/>
        <w:rPr>
          <w:rFonts w:ascii="Times New Roman" w:hAnsi="Times New Roman"/>
          <w:szCs w:val="24"/>
        </w:rPr>
      </w:pPr>
    </w:p>
    <w:p w14:paraId="2F3CB7ED" w14:textId="77777777" w:rsidR="005C1950" w:rsidRPr="00E30D03" w:rsidRDefault="005C1950" w:rsidP="005C1950">
      <w:pPr>
        <w:rPr>
          <w:rFonts w:ascii="Times New Roman" w:hAnsi="Times New Roman"/>
          <w:b/>
          <w:bCs/>
          <w:szCs w:val="24"/>
          <w:u w:val="single"/>
        </w:rPr>
      </w:pPr>
      <w:r w:rsidRPr="00E30D03">
        <w:rPr>
          <w:rFonts w:ascii="Times New Roman" w:hAnsi="Times New Roman"/>
          <w:b/>
          <w:bCs/>
          <w:szCs w:val="24"/>
          <w:u w:val="single"/>
        </w:rPr>
        <w:t>Vendor Staff</w:t>
      </w:r>
    </w:p>
    <w:p w14:paraId="6BD547E5" w14:textId="77777777" w:rsidR="00FB4000" w:rsidRPr="00E30D03" w:rsidRDefault="00FB4000" w:rsidP="005C1950">
      <w:pPr>
        <w:rPr>
          <w:rFonts w:ascii="Times New Roman" w:hAnsi="Times New Roman"/>
          <w:b/>
          <w:bCs/>
          <w:szCs w:val="24"/>
          <w:u w:val="single"/>
        </w:rPr>
      </w:pPr>
    </w:p>
    <w:p w14:paraId="4768D723" w14:textId="3232E64D" w:rsidR="005C1950" w:rsidRDefault="005C1950" w:rsidP="005C1950">
      <w:pPr>
        <w:rPr>
          <w:rFonts w:ascii="Times New Roman" w:hAnsi="Times New Roman"/>
          <w:szCs w:val="24"/>
        </w:rPr>
      </w:pPr>
      <w:r w:rsidRPr="00E30D03">
        <w:rPr>
          <w:rFonts w:ascii="Times New Roman" w:hAnsi="Times New Roman"/>
          <w:szCs w:val="24"/>
        </w:rPr>
        <w:t xml:space="preserve">Vendor staff performing the duties outlined in this proposal </w:t>
      </w:r>
      <w:r>
        <w:rPr>
          <w:rFonts w:ascii="Times New Roman" w:hAnsi="Times New Roman"/>
          <w:szCs w:val="24"/>
        </w:rPr>
        <w:t xml:space="preserve">must meet </w:t>
      </w:r>
      <w:r w:rsidR="006C0C09">
        <w:rPr>
          <w:rFonts w:ascii="Times New Roman" w:hAnsi="Times New Roman"/>
          <w:szCs w:val="24"/>
        </w:rPr>
        <w:t>all</w:t>
      </w:r>
      <w:r w:rsidR="002421C4">
        <w:rPr>
          <w:rFonts w:ascii="Times New Roman" w:hAnsi="Times New Roman"/>
          <w:szCs w:val="24"/>
        </w:rPr>
        <w:t xml:space="preserve"> </w:t>
      </w:r>
      <w:r>
        <w:rPr>
          <w:rFonts w:ascii="Times New Roman" w:hAnsi="Times New Roman"/>
          <w:szCs w:val="24"/>
        </w:rPr>
        <w:t>the following</w:t>
      </w:r>
      <w:r w:rsidR="00AE5C44">
        <w:rPr>
          <w:rFonts w:ascii="Times New Roman" w:hAnsi="Times New Roman"/>
          <w:szCs w:val="24"/>
        </w:rPr>
        <w:t xml:space="preserve"> r</w:t>
      </w:r>
      <w:r>
        <w:rPr>
          <w:rFonts w:ascii="Times New Roman" w:hAnsi="Times New Roman"/>
          <w:szCs w:val="24"/>
        </w:rPr>
        <w:t>equirements</w:t>
      </w:r>
      <w:r w:rsidR="006C0C09">
        <w:rPr>
          <w:rFonts w:ascii="Times New Roman" w:hAnsi="Times New Roman"/>
          <w:szCs w:val="24"/>
        </w:rPr>
        <w:t xml:space="preserve"> and be authorized by DMHA prior to beginning the work outline</w:t>
      </w:r>
      <w:r w:rsidR="00AE5C44">
        <w:rPr>
          <w:rFonts w:ascii="Times New Roman" w:hAnsi="Times New Roman"/>
          <w:szCs w:val="24"/>
        </w:rPr>
        <w:t>d</w:t>
      </w:r>
      <w:r w:rsidR="006C0C09">
        <w:rPr>
          <w:rFonts w:ascii="Times New Roman" w:hAnsi="Times New Roman"/>
          <w:szCs w:val="24"/>
        </w:rPr>
        <w:t xml:space="preserve"> in this proposal.</w:t>
      </w:r>
    </w:p>
    <w:p w14:paraId="3B4934DA" w14:textId="77777777" w:rsidR="006C0C09" w:rsidRDefault="006C0C09" w:rsidP="005C1950">
      <w:pPr>
        <w:rPr>
          <w:rFonts w:ascii="Times New Roman" w:hAnsi="Times New Roman"/>
          <w:szCs w:val="24"/>
        </w:rPr>
      </w:pPr>
    </w:p>
    <w:p w14:paraId="0AFC62BC" w14:textId="3EA336B4" w:rsidR="00910F85" w:rsidRDefault="00910F85" w:rsidP="002421C4">
      <w:pPr>
        <w:pStyle w:val="ListParagraph"/>
        <w:numPr>
          <w:ilvl w:val="0"/>
          <w:numId w:val="33"/>
        </w:numPr>
        <w:rPr>
          <w:rFonts w:ascii="Times New Roman" w:hAnsi="Times New Roman"/>
          <w:szCs w:val="24"/>
        </w:rPr>
      </w:pPr>
      <w:r>
        <w:rPr>
          <w:rFonts w:ascii="Times New Roman" w:hAnsi="Times New Roman"/>
          <w:szCs w:val="24"/>
        </w:rPr>
        <w:t xml:space="preserve">Local law enforcement screen (completed within the last three months) for every state and county the applicant has resided in for the past five years. </w:t>
      </w:r>
    </w:p>
    <w:p w14:paraId="1C1243F7" w14:textId="0514D357" w:rsidR="005C1950" w:rsidRDefault="002421C4" w:rsidP="002421C4">
      <w:pPr>
        <w:pStyle w:val="ListParagraph"/>
        <w:numPr>
          <w:ilvl w:val="0"/>
          <w:numId w:val="33"/>
        </w:numPr>
        <w:rPr>
          <w:rFonts w:ascii="Times New Roman" w:hAnsi="Times New Roman"/>
          <w:szCs w:val="24"/>
        </w:rPr>
      </w:pPr>
      <w:r>
        <w:rPr>
          <w:rFonts w:ascii="Times New Roman" w:hAnsi="Times New Roman"/>
          <w:szCs w:val="24"/>
        </w:rPr>
        <w:t>Pass state, county and local criminal history background checks</w:t>
      </w:r>
    </w:p>
    <w:p w14:paraId="07EA2E21" w14:textId="289F1BC5"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Pass 5 panel drug screen</w:t>
      </w:r>
      <w:r w:rsidR="00FB4000">
        <w:rPr>
          <w:rFonts w:ascii="Times New Roman" w:hAnsi="Times New Roman"/>
          <w:szCs w:val="24"/>
        </w:rPr>
        <w:t xml:space="preserve"> completed within the last year</w:t>
      </w:r>
    </w:p>
    <w:p w14:paraId="6F0C0A42" w14:textId="0D283EC4" w:rsidR="00910F85" w:rsidRDefault="00910F85" w:rsidP="002421C4">
      <w:pPr>
        <w:pStyle w:val="ListParagraph"/>
        <w:numPr>
          <w:ilvl w:val="0"/>
          <w:numId w:val="33"/>
        </w:numPr>
        <w:rPr>
          <w:rFonts w:ascii="Times New Roman" w:hAnsi="Times New Roman"/>
          <w:szCs w:val="24"/>
        </w:rPr>
      </w:pPr>
      <w:proofErr w:type="spellStart"/>
      <w:r>
        <w:rPr>
          <w:rFonts w:ascii="Times New Roman" w:hAnsi="Times New Roman"/>
          <w:szCs w:val="24"/>
        </w:rPr>
        <w:t>INkless</w:t>
      </w:r>
      <w:proofErr w:type="spellEnd"/>
      <w:r>
        <w:rPr>
          <w:rFonts w:ascii="Times New Roman" w:hAnsi="Times New Roman"/>
          <w:szCs w:val="24"/>
        </w:rPr>
        <w:t xml:space="preserve"> electronic fingerprint screen</w:t>
      </w:r>
    </w:p>
    <w:p w14:paraId="746EE0B5" w14:textId="65B9F10F" w:rsidR="002421C4" w:rsidRDefault="00910F85" w:rsidP="002421C4">
      <w:pPr>
        <w:pStyle w:val="ListParagraph"/>
        <w:numPr>
          <w:ilvl w:val="0"/>
          <w:numId w:val="33"/>
        </w:numPr>
        <w:rPr>
          <w:rFonts w:ascii="Times New Roman" w:hAnsi="Times New Roman"/>
          <w:szCs w:val="24"/>
        </w:rPr>
      </w:pPr>
      <w:r>
        <w:rPr>
          <w:rFonts w:ascii="Times New Roman" w:hAnsi="Times New Roman"/>
          <w:szCs w:val="24"/>
        </w:rPr>
        <w:t>Child abuse registry screen completed within the last year for every state the applicant has resided in for the past five years. For Indiana</w:t>
      </w:r>
      <w:r w:rsidR="00AE5C44">
        <w:rPr>
          <w:rFonts w:ascii="Times New Roman" w:hAnsi="Times New Roman"/>
          <w:szCs w:val="24"/>
        </w:rPr>
        <w:t>,</w:t>
      </w:r>
      <w:r>
        <w:rPr>
          <w:rFonts w:ascii="Times New Roman" w:hAnsi="Times New Roman"/>
          <w:szCs w:val="24"/>
        </w:rPr>
        <w:t xml:space="preserve"> this information is obtained through the Department of Child Services (DCS). For other states the applicant is responsible for obtaining this information. </w:t>
      </w:r>
    </w:p>
    <w:p w14:paraId="25023CDC" w14:textId="67D57750"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 xml:space="preserve">Office of </w:t>
      </w:r>
      <w:r w:rsidR="00FB4000">
        <w:rPr>
          <w:rFonts w:ascii="Times New Roman" w:hAnsi="Times New Roman"/>
          <w:szCs w:val="24"/>
        </w:rPr>
        <w:t>Inspector General (OIG) screen</w:t>
      </w:r>
    </w:p>
    <w:p w14:paraId="4009BC9A" w14:textId="0B730258"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Be eligible to have access to state database</w:t>
      </w:r>
      <w:r w:rsidR="00FB4000">
        <w:rPr>
          <w:rFonts w:ascii="Times New Roman" w:hAnsi="Times New Roman"/>
          <w:szCs w:val="24"/>
        </w:rPr>
        <w:t>s</w:t>
      </w:r>
      <w:r>
        <w:rPr>
          <w:rFonts w:ascii="Times New Roman" w:hAnsi="Times New Roman"/>
          <w:szCs w:val="24"/>
        </w:rPr>
        <w:t xml:space="preserve"> (i.e. Tobi)</w:t>
      </w:r>
    </w:p>
    <w:p w14:paraId="60417702" w14:textId="77777777" w:rsidR="00CC123F" w:rsidRDefault="00CC123F" w:rsidP="002B5B7F">
      <w:pPr>
        <w:pStyle w:val="ListParagraph"/>
        <w:ind w:left="1440" w:hanging="810"/>
        <w:rPr>
          <w:rFonts w:ascii="Times New Roman" w:hAnsi="Times New Roman"/>
          <w:szCs w:val="24"/>
        </w:rPr>
      </w:pPr>
    </w:p>
    <w:p w14:paraId="4F007D04" w14:textId="11CF6515" w:rsidR="006C0C09" w:rsidRPr="00B347EB" w:rsidRDefault="006C0C09" w:rsidP="006C0C09">
      <w:pPr>
        <w:pStyle w:val="ListParagraph"/>
        <w:ind w:left="810" w:hanging="810"/>
        <w:rPr>
          <w:rFonts w:ascii="Times New Roman" w:hAnsi="Times New Roman"/>
          <w:b/>
          <w:bCs/>
          <w:szCs w:val="24"/>
          <w:u w:val="single"/>
        </w:rPr>
      </w:pPr>
      <w:proofErr w:type="gramStart"/>
      <w:r w:rsidRPr="00B347EB">
        <w:rPr>
          <w:rFonts w:ascii="Times New Roman" w:hAnsi="Times New Roman"/>
          <w:b/>
          <w:bCs/>
          <w:szCs w:val="24"/>
          <w:u w:val="single"/>
        </w:rPr>
        <w:t>Trainings</w:t>
      </w:r>
      <w:proofErr w:type="gramEnd"/>
    </w:p>
    <w:p w14:paraId="4D3F9447" w14:textId="77777777" w:rsidR="006C0C09" w:rsidRDefault="006C0C09" w:rsidP="006C0C09">
      <w:pPr>
        <w:pStyle w:val="ListParagraph"/>
        <w:ind w:left="810" w:hanging="810"/>
        <w:rPr>
          <w:rFonts w:ascii="Times New Roman" w:hAnsi="Times New Roman"/>
          <w:b/>
          <w:bCs/>
          <w:szCs w:val="24"/>
        </w:rPr>
      </w:pPr>
    </w:p>
    <w:p w14:paraId="753A9656" w14:textId="68A4B04B" w:rsidR="002B7CA6" w:rsidRDefault="00D234F3">
      <w:pPr>
        <w:pStyle w:val="ListParagraph"/>
        <w:ind w:left="0"/>
        <w:rPr>
          <w:rFonts w:ascii="Times New Roman" w:hAnsi="Times New Roman"/>
          <w:szCs w:val="24"/>
        </w:rPr>
      </w:pPr>
      <w:r>
        <w:rPr>
          <w:rFonts w:ascii="Times New Roman" w:hAnsi="Times New Roman"/>
          <w:szCs w:val="24"/>
        </w:rPr>
        <w:t xml:space="preserve">Vendor staff will be required to participate in virtual and in-person onboarding </w:t>
      </w:r>
      <w:proofErr w:type="gramStart"/>
      <w:r>
        <w:rPr>
          <w:rFonts w:ascii="Times New Roman" w:hAnsi="Times New Roman"/>
          <w:szCs w:val="24"/>
        </w:rPr>
        <w:t>trainings</w:t>
      </w:r>
      <w:proofErr w:type="gramEnd"/>
      <w:r>
        <w:rPr>
          <w:rFonts w:ascii="Times New Roman" w:hAnsi="Times New Roman"/>
          <w:szCs w:val="24"/>
        </w:rPr>
        <w:t xml:space="preserve"> to </w:t>
      </w:r>
      <w:r w:rsidRPr="00A45396">
        <w:rPr>
          <w:rFonts w:ascii="Times New Roman" w:hAnsi="Times New Roman"/>
          <w:szCs w:val="24"/>
        </w:rPr>
        <w:t>become acclimated to the CMHW program, processes and procedures.</w:t>
      </w:r>
      <w:r w:rsidR="004F6055">
        <w:rPr>
          <w:rFonts w:ascii="Times New Roman" w:hAnsi="Times New Roman"/>
          <w:szCs w:val="24"/>
        </w:rPr>
        <w:t xml:space="preserve"> </w:t>
      </w:r>
      <w:r w:rsidR="00624804">
        <w:rPr>
          <w:rFonts w:ascii="Times New Roman" w:hAnsi="Times New Roman"/>
          <w:szCs w:val="24"/>
        </w:rPr>
        <w:t xml:space="preserve">All </w:t>
      </w:r>
      <w:proofErr w:type="gramStart"/>
      <w:r w:rsidR="00624804">
        <w:rPr>
          <w:rFonts w:ascii="Times New Roman" w:hAnsi="Times New Roman"/>
          <w:szCs w:val="24"/>
        </w:rPr>
        <w:t>trainings</w:t>
      </w:r>
      <w:proofErr w:type="gramEnd"/>
      <w:r w:rsidR="00624804">
        <w:rPr>
          <w:rFonts w:ascii="Times New Roman" w:hAnsi="Times New Roman"/>
          <w:szCs w:val="24"/>
        </w:rPr>
        <w:t xml:space="preserve"> are subject to change. Currently t</w:t>
      </w:r>
      <w:r w:rsidR="004F6055">
        <w:rPr>
          <w:rFonts w:ascii="Times New Roman" w:hAnsi="Times New Roman"/>
          <w:szCs w:val="24"/>
        </w:rPr>
        <w:t xml:space="preserve">hese </w:t>
      </w:r>
      <w:proofErr w:type="gramStart"/>
      <w:r w:rsidR="004F6055">
        <w:rPr>
          <w:rFonts w:ascii="Times New Roman" w:hAnsi="Times New Roman"/>
          <w:szCs w:val="24"/>
        </w:rPr>
        <w:t>trainings</w:t>
      </w:r>
      <w:proofErr w:type="gramEnd"/>
      <w:r w:rsidR="004F6055">
        <w:rPr>
          <w:rFonts w:ascii="Times New Roman" w:hAnsi="Times New Roman"/>
          <w:szCs w:val="24"/>
        </w:rPr>
        <w:t xml:space="preserve"> include:</w:t>
      </w:r>
    </w:p>
    <w:p w14:paraId="19E535B6" w14:textId="77777777" w:rsidR="00624804" w:rsidRDefault="00624804">
      <w:pPr>
        <w:pStyle w:val="ListParagraph"/>
        <w:ind w:left="0"/>
        <w:rPr>
          <w:rFonts w:ascii="Times New Roman" w:hAnsi="Times New Roman"/>
          <w:szCs w:val="24"/>
        </w:rPr>
      </w:pPr>
    </w:p>
    <w:p w14:paraId="03E8F4AD" w14:textId="16A28392" w:rsidR="00437D39" w:rsidRDefault="00437D39" w:rsidP="003D0A48">
      <w:pPr>
        <w:pStyle w:val="ListParagraph"/>
        <w:numPr>
          <w:ilvl w:val="0"/>
          <w:numId w:val="36"/>
        </w:numPr>
        <w:rPr>
          <w:rFonts w:ascii="Times New Roman" w:hAnsi="Times New Roman"/>
          <w:szCs w:val="24"/>
        </w:rPr>
      </w:pPr>
      <w:r w:rsidRPr="004F6055">
        <w:rPr>
          <w:rFonts w:ascii="Times New Roman" w:hAnsi="Times New Roman"/>
          <w:b/>
          <w:bCs/>
          <w:szCs w:val="24"/>
        </w:rPr>
        <w:t>Introduction to Wraparound</w:t>
      </w:r>
      <w:r>
        <w:rPr>
          <w:rFonts w:ascii="Times New Roman" w:hAnsi="Times New Roman"/>
          <w:szCs w:val="24"/>
        </w:rPr>
        <w:t xml:space="preserve"> – </w:t>
      </w:r>
      <w:r w:rsidR="00E5535B">
        <w:rPr>
          <w:rFonts w:ascii="Times New Roman" w:hAnsi="Times New Roman"/>
          <w:szCs w:val="24"/>
        </w:rPr>
        <w:t xml:space="preserve">This is a 3-day virtual synchronous </w:t>
      </w:r>
      <w:r w:rsidR="00300FCD">
        <w:rPr>
          <w:rFonts w:ascii="Times New Roman" w:hAnsi="Times New Roman"/>
          <w:szCs w:val="24"/>
        </w:rPr>
        <w:t xml:space="preserve">training on the basics of Wraparound. Training </w:t>
      </w:r>
      <w:r>
        <w:rPr>
          <w:rFonts w:ascii="Times New Roman" w:hAnsi="Times New Roman"/>
          <w:szCs w:val="24"/>
        </w:rPr>
        <w:t xml:space="preserve">must be completed within six months of </w:t>
      </w:r>
      <w:r w:rsidR="00E5535B">
        <w:rPr>
          <w:rFonts w:ascii="Times New Roman" w:hAnsi="Times New Roman"/>
          <w:szCs w:val="24"/>
        </w:rPr>
        <w:t>hire</w:t>
      </w:r>
      <w:r w:rsidR="003D0A48">
        <w:rPr>
          <w:rFonts w:ascii="Times New Roman" w:hAnsi="Times New Roman"/>
          <w:szCs w:val="24"/>
        </w:rPr>
        <w:t>.</w:t>
      </w:r>
    </w:p>
    <w:p w14:paraId="7D24E0AC" w14:textId="2F618F6F" w:rsidR="003D0A48" w:rsidRDefault="003D0A48" w:rsidP="003D0A48">
      <w:pPr>
        <w:pStyle w:val="ListParagraph"/>
        <w:numPr>
          <w:ilvl w:val="0"/>
          <w:numId w:val="36"/>
        </w:numPr>
        <w:rPr>
          <w:rFonts w:ascii="Times New Roman" w:hAnsi="Times New Roman"/>
          <w:szCs w:val="24"/>
        </w:rPr>
      </w:pPr>
      <w:r w:rsidRPr="004F6055">
        <w:rPr>
          <w:rFonts w:ascii="Times New Roman" w:hAnsi="Times New Roman"/>
          <w:b/>
          <w:bCs/>
          <w:szCs w:val="24"/>
        </w:rPr>
        <w:t>Tobi Navigation</w:t>
      </w:r>
      <w:r>
        <w:rPr>
          <w:rFonts w:ascii="Times New Roman" w:hAnsi="Times New Roman"/>
          <w:szCs w:val="24"/>
        </w:rPr>
        <w:t xml:space="preserve"> – This is a </w:t>
      </w:r>
      <w:r w:rsidR="0037673A">
        <w:rPr>
          <w:rFonts w:ascii="Times New Roman" w:hAnsi="Times New Roman"/>
          <w:szCs w:val="24"/>
        </w:rPr>
        <w:t>half day in-person training</w:t>
      </w:r>
      <w:r w:rsidR="00CE0E7C">
        <w:rPr>
          <w:rFonts w:ascii="Times New Roman" w:hAnsi="Times New Roman"/>
          <w:szCs w:val="24"/>
        </w:rPr>
        <w:t xml:space="preserve"> (may switch to virtual depending on availability) on </w:t>
      </w:r>
      <w:r w:rsidR="003F56B8">
        <w:rPr>
          <w:rFonts w:ascii="Times New Roman" w:hAnsi="Times New Roman"/>
          <w:szCs w:val="24"/>
        </w:rPr>
        <w:t xml:space="preserve">how to use the Tobi database. </w:t>
      </w:r>
      <w:r w:rsidR="007B175F">
        <w:rPr>
          <w:rFonts w:ascii="Times New Roman" w:hAnsi="Times New Roman"/>
          <w:szCs w:val="24"/>
        </w:rPr>
        <w:t>Vendor staff must complete Tobi Navigation training prior to processing referrals. Staff hired after training is held or staff who are unable to attend the in-person training can be trained by the vendor staff who were in attendance.</w:t>
      </w:r>
    </w:p>
    <w:p w14:paraId="2AA374DF" w14:textId="32473B39" w:rsidR="00CE0E7C" w:rsidRDefault="00CE0E7C" w:rsidP="0040270C">
      <w:pPr>
        <w:pStyle w:val="ListParagraph"/>
        <w:numPr>
          <w:ilvl w:val="0"/>
          <w:numId w:val="36"/>
        </w:numPr>
        <w:rPr>
          <w:rFonts w:ascii="Times New Roman" w:hAnsi="Times New Roman"/>
          <w:szCs w:val="24"/>
        </w:rPr>
      </w:pPr>
      <w:r w:rsidRPr="004F6055">
        <w:rPr>
          <w:rFonts w:ascii="Times New Roman" w:hAnsi="Times New Roman"/>
          <w:b/>
          <w:bCs/>
          <w:szCs w:val="24"/>
        </w:rPr>
        <w:t>CANS Superuser</w:t>
      </w:r>
      <w:r w:rsidR="003F56B8">
        <w:rPr>
          <w:rFonts w:ascii="Times New Roman" w:hAnsi="Times New Roman"/>
          <w:szCs w:val="24"/>
        </w:rPr>
        <w:t xml:space="preserve"> – This is a 2-day </w:t>
      </w:r>
      <w:r w:rsidR="002C5199">
        <w:rPr>
          <w:rFonts w:ascii="Times New Roman" w:hAnsi="Times New Roman"/>
          <w:szCs w:val="24"/>
        </w:rPr>
        <w:t xml:space="preserve">training with virtual and in-person components that </w:t>
      </w:r>
      <w:r w:rsidR="00EE71FB">
        <w:rPr>
          <w:rFonts w:ascii="Times New Roman" w:hAnsi="Times New Roman"/>
          <w:szCs w:val="24"/>
        </w:rPr>
        <w:t>certify</w:t>
      </w:r>
      <w:r w:rsidR="002C5199">
        <w:rPr>
          <w:rFonts w:ascii="Times New Roman" w:hAnsi="Times New Roman"/>
          <w:szCs w:val="24"/>
        </w:rPr>
        <w:t xml:space="preserve"> the staff as a </w:t>
      </w:r>
      <w:r w:rsidR="00635237">
        <w:rPr>
          <w:rFonts w:ascii="Times New Roman" w:hAnsi="Times New Roman"/>
          <w:szCs w:val="24"/>
        </w:rPr>
        <w:t xml:space="preserve">CANS Superuser. </w:t>
      </w:r>
    </w:p>
    <w:p w14:paraId="782F8EE5" w14:textId="03CCC7CE" w:rsidR="00E90951" w:rsidRPr="00E90951" w:rsidRDefault="00E90951" w:rsidP="00E90951">
      <w:pPr>
        <w:rPr>
          <w:rFonts w:ascii="Times New Roman" w:hAnsi="Times New Roman"/>
          <w:szCs w:val="24"/>
        </w:rPr>
      </w:pPr>
    </w:p>
    <w:p w14:paraId="28A5874E" w14:textId="77777777" w:rsidR="006C0C09" w:rsidRDefault="006C0C09" w:rsidP="005C1950">
      <w:pPr>
        <w:pStyle w:val="ListParagraph"/>
        <w:ind w:left="810" w:hanging="810"/>
        <w:rPr>
          <w:rFonts w:ascii="Times New Roman" w:hAnsi="Times New Roman"/>
          <w:b/>
          <w:bCs/>
          <w:szCs w:val="24"/>
        </w:rPr>
      </w:pPr>
    </w:p>
    <w:p w14:paraId="4671311F" w14:textId="4F2A665B" w:rsidR="00F01CF9" w:rsidRPr="0040270C" w:rsidRDefault="00F01CF9" w:rsidP="0040270C">
      <w:pPr>
        <w:pStyle w:val="ListParagraph"/>
        <w:ind w:left="810" w:hanging="810"/>
        <w:rPr>
          <w:rFonts w:ascii="Times New Roman" w:hAnsi="Times New Roman"/>
          <w:b/>
          <w:bCs/>
          <w:szCs w:val="24"/>
        </w:rPr>
      </w:pPr>
      <w:r w:rsidRPr="0040270C">
        <w:rPr>
          <w:rFonts w:ascii="Times New Roman" w:hAnsi="Times New Roman"/>
          <w:b/>
          <w:bCs/>
          <w:szCs w:val="24"/>
        </w:rPr>
        <w:t>Regional Access Site</w:t>
      </w:r>
    </w:p>
    <w:p w14:paraId="6431DBD1" w14:textId="77777777" w:rsidR="00A267DC" w:rsidRDefault="00A267DC" w:rsidP="002B5B7F">
      <w:pPr>
        <w:pStyle w:val="ListParagraph"/>
        <w:ind w:left="1440" w:hanging="810"/>
        <w:rPr>
          <w:rFonts w:ascii="Times New Roman" w:hAnsi="Times New Roman"/>
          <w:szCs w:val="24"/>
        </w:rPr>
      </w:pPr>
    </w:p>
    <w:p w14:paraId="2A12C347" w14:textId="2BC43683" w:rsidR="00B54B3E" w:rsidRDefault="00F01CF9" w:rsidP="00B54B3E">
      <w:pPr>
        <w:rPr>
          <w:rFonts w:ascii="Times New Roman" w:hAnsi="Times New Roman"/>
          <w:szCs w:val="24"/>
        </w:rPr>
      </w:pPr>
      <w:r>
        <w:rPr>
          <w:rFonts w:ascii="Times New Roman" w:hAnsi="Times New Roman"/>
          <w:szCs w:val="24"/>
        </w:rPr>
        <w:t>The CMHW Access Site</w:t>
      </w:r>
      <w:r w:rsidR="009D3035">
        <w:rPr>
          <w:rFonts w:ascii="Times New Roman" w:hAnsi="Times New Roman"/>
          <w:szCs w:val="24"/>
        </w:rPr>
        <w:t xml:space="preserve"> </w:t>
      </w:r>
      <w:r>
        <w:rPr>
          <w:rFonts w:ascii="Times New Roman" w:hAnsi="Times New Roman"/>
          <w:szCs w:val="24"/>
        </w:rPr>
        <w:t>is</w:t>
      </w:r>
      <w:r w:rsidR="00B54B3E">
        <w:rPr>
          <w:rFonts w:ascii="Times New Roman" w:hAnsi="Times New Roman"/>
          <w:szCs w:val="24"/>
        </w:rPr>
        <w:t xml:space="preserve"> functionally</w:t>
      </w:r>
      <w:r>
        <w:rPr>
          <w:rFonts w:ascii="Times New Roman" w:hAnsi="Times New Roman"/>
          <w:szCs w:val="24"/>
        </w:rPr>
        <w:t xml:space="preserve"> divided into seven (7) regions. </w:t>
      </w:r>
      <w:r w:rsidR="00A267DC">
        <w:rPr>
          <w:rFonts w:ascii="Times New Roman" w:hAnsi="Times New Roman"/>
          <w:szCs w:val="24"/>
        </w:rPr>
        <w:t xml:space="preserve">A </w:t>
      </w:r>
      <w:r w:rsidR="005B5F55">
        <w:rPr>
          <w:rFonts w:ascii="Times New Roman" w:hAnsi="Times New Roman"/>
          <w:szCs w:val="24"/>
        </w:rPr>
        <w:t xml:space="preserve">single vendor will be chosen to </w:t>
      </w:r>
      <w:r w:rsidR="00944145">
        <w:rPr>
          <w:rFonts w:ascii="Times New Roman" w:hAnsi="Times New Roman"/>
          <w:szCs w:val="24"/>
        </w:rPr>
        <w:t>serve</w:t>
      </w:r>
      <w:r w:rsidR="005B5F55">
        <w:rPr>
          <w:rFonts w:ascii="Times New Roman" w:hAnsi="Times New Roman"/>
          <w:szCs w:val="24"/>
        </w:rPr>
        <w:t xml:space="preserve"> </w:t>
      </w:r>
      <w:r w:rsidR="00131952" w:rsidRPr="00131952">
        <w:rPr>
          <w:rFonts w:ascii="Times New Roman" w:hAnsi="Times New Roman"/>
          <w:color w:val="FF0000"/>
          <w:szCs w:val="24"/>
        </w:rPr>
        <w:t>each region</w:t>
      </w:r>
      <w:r w:rsidR="00B54B3E" w:rsidRPr="00131952">
        <w:rPr>
          <w:rFonts w:ascii="Times New Roman" w:hAnsi="Times New Roman"/>
          <w:color w:val="FF0000"/>
          <w:szCs w:val="24"/>
        </w:rPr>
        <w:t xml:space="preserve">. </w:t>
      </w:r>
      <w:r w:rsidR="00B54B3E">
        <w:rPr>
          <w:rFonts w:ascii="Times New Roman" w:hAnsi="Times New Roman"/>
          <w:szCs w:val="24"/>
        </w:rPr>
        <w:t>T</w:t>
      </w:r>
      <w:r w:rsidR="00D43688">
        <w:rPr>
          <w:rFonts w:ascii="Times New Roman" w:hAnsi="Times New Roman"/>
          <w:szCs w:val="24"/>
        </w:rPr>
        <w:t xml:space="preserve">he vendor should have knowledge of and take an interest in the community and mental health resources available </w:t>
      </w:r>
      <w:proofErr w:type="gramStart"/>
      <w:r w:rsidR="00B54B3E">
        <w:rPr>
          <w:rFonts w:ascii="Times New Roman" w:hAnsi="Times New Roman"/>
          <w:szCs w:val="24"/>
        </w:rPr>
        <w:t>specific</w:t>
      </w:r>
      <w:proofErr w:type="gramEnd"/>
      <w:r w:rsidR="00B54B3E">
        <w:rPr>
          <w:rFonts w:ascii="Times New Roman" w:hAnsi="Times New Roman"/>
          <w:szCs w:val="24"/>
        </w:rPr>
        <w:t xml:space="preserve"> to </w:t>
      </w:r>
      <w:r w:rsidR="00D43688">
        <w:rPr>
          <w:rFonts w:ascii="Times New Roman" w:hAnsi="Times New Roman"/>
          <w:szCs w:val="24"/>
        </w:rPr>
        <w:t xml:space="preserve">each of these regions. </w:t>
      </w:r>
      <w:r w:rsidR="00B54B3E">
        <w:rPr>
          <w:rFonts w:ascii="Times New Roman" w:hAnsi="Times New Roman"/>
          <w:szCs w:val="24"/>
        </w:rPr>
        <w:t>Knowledge and understanding of these</w:t>
      </w:r>
      <w:r w:rsidR="00140FB4">
        <w:rPr>
          <w:rFonts w:ascii="Times New Roman" w:hAnsi="Times New Roman"/>
          <w:szCs w:val="24"/>
        </w:rPr>
        <w:t xml:space="preserve"> local</w:t>
      </w:r>
      <w:r w:rsidR="00B54B3E">
        <w:rPr>
          <w:rFonts w:ascii="Times New Roman" w:hAnsi="Times New Roman"/>
          <w:szCs w:val="24"/>
        </w:rPr>
        <w:t xml:space="preserve"> resources will assist the vendor in making appropriate referrals for youth and families. Vendors should know what resources are available, how to access them, </w:t>
      </w:r>
      <w:r w:rsidR="002F6168">
        <w:rPr>
          <w:rFonts w:ascii="Times New Roman" w:hAnsi="Times New Roman"/>
          <w:szCs w:val="24"/>
        </w:rPr>
        <w:t xml:space="preserve">and </w:t>
      </w:r>
      <w:r w:rsidR="00B54B3E">
        <w:rPr>
          <w:rFonts w:ascii="Times New Roman" w:hAnsi="Times New Roman"/>
          <w:szCs w:val="24"/>
        </w:rPr>
        <w:t>have a general understanding of eligibility criteria</w:t>
      </w:r>
      <w:r w:rsidR="002F6168">
        <w:rPr>
          <w:rFonts w:ascii="Times New Roman" w:hAnsi="Times New Roman"/>
          <w:szCs w:val="24"/>
        </w:rPr>
        <w:t>.</w:t>
      </w:r>
    </w:p>
    <w:p w14:paraId="65C0629F" w14:textId="22FEBD4F" w:rsidR="00F01CF9" w:rsidRDefault="00F01CF9" w:rsidP="0040270C">
      <w:pPr>
        <w:pStyle w:val="ListParagraph"/>
        <w:ind w:left="630"/>
        <w:rPr>
          <w:rFonts w:ascii="Times New Roman" w:hAnsi="Times New Roman"/>
          <w:szCs w:val="24"/>
        </w:rPr>
      </w:pPr>
    </w:p>
    <w:p w14:paraId="469DCCB4" w14:textId="77777777" w:rsidR="00A26AAD" w:rsidRDefault="00A26AAD" w:rsidP="00A267DC">
      <w:pPr>
        <w:pStyle w:val="ListParagraph"/>
        <w:ind w:left="630"/>
        <w:rPr>
          <w:rFonts w:ascii="Times New Roman" w:hAnsi="Times New Roman"/>
          <w:szCs w:val="24"/>
        </w:rPr>
      </w:pPr>
    </w:p>
    <w:tbl>
      <w:tblPr>
        <w:tblStyle w:val="TableGrid"/>
        <w:tblW w:w="9445" w:type="dxa"/>
        <w:tblInd w:w="630" w:type="dxa"/>
        <w:tblLayout w:type="fixed"/>
        <w:tblLook w:val="04A0" w:firstRow="1" w:lastRow="0" w:firstColumn="1" w:lastColumn="0" w:noHBand="0" w:noVBand="1"/>
      </w:tblPr>
      <w:tblGrid>
        <w:gridCol w:w="1525"/>
        <w:gridCol w:w="5400"/>
        <w:gridCol w:w="2520"/>
      </w:tblGrid>
      <w:tr w:rsidR="00E55856" w14:paraId="40DED5C1" w14:textId="77777777" w:rsidTr="0040270C">
        <w:tc>
          <w:tcPr>
            <w:tcW w:w="1525" w:type="dxa"/>
          </w:tcPr>
          <w:p w14:paraId="100B01A8" w14:textId="3DB712FA" w:rsidR="00E55856" w:rsidRDefault="00E55856" w:rsidP="0040270C">
            <w:pPr>
              <w:pStyle w:val="ListParagraph"/>
              <w:ind w:left="0"/>
              <w:jc w:val="center"/>
              <w:rPr>
                <w:rFonts w:ascii="Times New Roman" w:hAnsi="Times New Roman"/>
                <w:szCs w:val="24"/>
              </w:rPr>
            </w:pPr>
            <w:bookmarkStart w:id="9" w:name="_Hlk168917052"/>
            <w:r>
              <w:rPr>
                <w:rFonts w:ascii="Times New Roman" w:hAnsi="Times New Roman"/>
                <w:szCs w:val="24"/>
              </w:rPr>
              <w:t>Region</w:t>
            </w:r>
          </w:p>
        </w:tc>
        <w:tc>
          <w:tcPr>
            <w:tcW w:w="5400" w:type="dxa"/>
          </w:tcPr>
          <w:p w14:paraId="114B424E" w14:textId="04280B25" w:rsidR="00E55856" w:rsidRDefault="00E55856" w:rsidP="0040270C">
            <w:pPr>
              <w:pStyle w:val="ListParagraph"/>
              <w:ind w:left="0"/>
              <w:jc w:val="center"/>
              <w:rPr>
                <w:rFonts w:ascii="Times New Roman" w:hAnsi="Times New Roman"/>
                <w:szCs w:val="24"/>
              </w:rPr>
            </w:pPr>
            <w:r>
              <w:rPr>
                <w:rFonts w:ascii="Times New Roman" w:hAnsi="Times New Roman"/>
                <w:szCs w:val="24"/>
              </w:rPr>
              <w:t>Counties Served</w:t>
            </w:r>
          </w:p>
        </w:tc>
        <w:tc>
          <w:tcPr>
            <w:tcW w:w="2520" w:type="dxa"/>
          </w:tcPr>
          <w:p w14:paraId="68BF1AF2" w14:textId="3FBF9FC8" w:rsidR="00E55856" w:rsidRDefault="00900630" w:rsidP="00A267DC">
            <w:pPr>
              <w:pStyle w:val="ListParagraph"/>
              <w:ind w:left="0"/>
              <w:jc w:val="center"/>
              <w:rPr>
                <w:rFonts w:ascii="Times New Roman" w:hAnsi="Times New Roman"/>
                <w:szCs w:val="24"/>
              </w:rPr>
            </w:pPr>
            <w:r>
              <w:rPr>
                <w:rFonts w:ascii="Times New Roman" w:hAnsi="Times New Roman"/>
                <w:szCs w:val="24"/>
              </w:rPr>
              <w:t xml:space="preserve"># of Referrals Received in CY 2023 </w:t>
            </w:r>
          </w:p>
        </w:tc>
      </w:tr>
      <w:tr w:rsidR="00E55856" w14:paraId="3A1C7505" w14:textId="77777777" w:rsidTr="0040270C">
        <w:tc>
          <w:tcPr>
            <w:tcW w:w="1525" w:type="dxa"/>
          </w:tcPr>
          <w:p w14:paraId="75E94AF2" w14:textId="7B28897A" w:rsidR="00E55856" w:rsidRDefault="00E55856" w:rsidP="00A267DC">
            <w:pPr>
              <w:pStyle w:val="ListParagraph"/>
              <w:ind w:left="0"/>
              <w:rPr>
                <w:rFonts w:ascii="Times New Roman" w:hAnsi="Times New Roman"/>
                <w:szCs w:val="24"/>
              </w:rPr>
            </w:pPr>
            <w:r>
              <w:rPr>
                <w:rFonts w:ascii="Times New Roman" w:hAnsi="Times New Roman"/>
                <w:szCs w:val="24"/>
              </w:rPr>
              <w:t>Central</w:t>
            </w:r>
          </w:p>
        </w:tc>
        <w:tc>
          <w:tcPr>
            <w:tcW w:w="5400" w:type="dxa"/>
          </w:tcPr>
          <w:p w14:paraId="11ED0C1F" w14:textId="5B8C6CA3" w:rsidR="00E55856" w:rsidRDefault="00E55856" w:rsidP="00A267DC">
            <w:pPr>
              <w:pStyle w:val="ListParagraph"/>
              <w:ind w:left="0"/>
              <w:rPr>
                <w:rFonts w:ascii="Times New Roman" w:hAnsi="Times New Roman"/>
                <w:szCs w:val="24"/>
              </w:rPr>
            </w:pPr>
            <w:r>
              <w:rPr>
                <w:rFonts w:ascii="Times New Roman" w:hAnsi="Times New Roman"/>
                <w:szCs w:val="24"/>
              </w:rPr>
              <w:t>Marion</w:t>
            </w:r>
          </w:p>
        </w:tc>
        <w:tc>
          <w:tcPr>
            <w:tcW w:w="2520" w:type="dxa"/>
          </w:tcPr>
          <w:p w14:paraId="015BA77A" w14:textId="0BAAA438" w:rsidR="00E55856" w:rsidRDefault="00900630" w:rsidP="0040270C">
            <w:pPr>
              <w:pStyle w:val="ListParagraph"/>
              <w:ind w:left="0"/>
              <w:jc w:val="center"/>
              <w:rPr>
                <w:rFonts w:ascii="Times New Roman" w:hAnsi="Times New Roman"/>
                <w:szCs w:val="24"/>
              </w:rPr>
            </w:pPr>
            <w:r>
              <w:rPr>
                <w:rFonts w:ascii="Times New Roman" w:hAnsi="Times New Roman"/>
                <w:szCs w:val="24"/>
              </w:rPr>
              <w:t>509</w:t>
            </w:r>
          </w:p>
        </w:tc>
      </w:tr>
      <w:tr w:rsidR="00E55856" w14:paraId="3CAB1BE8" w14:textId="77777777" w:rsidTr="0040270C">
        <w:tc>
          <w:tcPr>
            <w:tcW w:w="1525" w:type="dxa"/>
          </w:tcPr>
          <w:p w14:paraId="0B1C185F" w14:textId="1646B156" w:rsidR="00E55856" w:rsidRDefault="00E55856" w:rsidP="00A267DC">
            <w:pPr>
              <w:pStyle w:val="ListParagraph"/>
              <w:ind w:left="0"/>
              <w:rPr>
                <w:rFonts w:ascii="Times New Roman" w:hAnsi="Times New Roman"/>
                <w:szCs w:val="24"/>
              </w:rPr>
            </w:pPr>
            <w:r>
              <w:rPr>
                <w:rFonts w:ascii="Times New Roman" w:hAnsi="Times New Roman"/>
                <w:szCs w:val="24"/>
              </w:rPr>
              <w:t>Central East</w:t>
            </w:r>
          </w:p>
        </w:tc>
        <w:tc>
          <w:tcPr>
            <w:tcW w:w="5400" w:type="dxa"/>
          </w:tcPr>
          <w:p w14:paraId="4FDFB3D3" w14:textId="4B61283B" w:rsidR="00E55856" w:rsidRDefault="00E55856" w:rsidP="00A267DC">
            <w:pPr>
              <w:pStyle w:val="ListParagraph"/>
              <w:ind w:left="0"/>
              <w:rPr>
                <w:rFonts w:ascii="Times New Roman" w:hAnsi="Times New Roman"/>
                <w:szCs w:val="24"/>
              </w:rPr>
            </w:pPr>
            <w:r>
              <w:rPr>
                <w:rFonts w:ascii="Times New Roman" w:hAnsi="Times New Roman"/>
                <w:szCs w:val="24"/>
              </w:rPr>
              <w:t>Tipton, Hamilton, Madison, Blackford, Jay, Delaware, Hancock, Henry, Randolph, Wayne, Rush, Shelby, Johnson, Brown, Bartholomew</w:t>
            </w:r>
          </w:p>
        </w:tc>
        <w:tc>
          <w:tcPr>
            <w:tcW w:w="2520" w:type="dxa"/>
          </w:tcPr>
          <w:p w14:paraId="646560F8" w14:textId="2D739FDD" w:rsidR="00E55856" w:rsidRDefault="00900630" w:rsidP="0040270C">
            <w:pPr>
              <w:pStyle w:val="ListParagraph"/>
              <w:ind w:left="0"/>
              <w:jc w:val="center"/>
              <w:rPr>
                <w:rFonts w:ascii="Times New Roman" w:hAnsi="Times New Roman"/>
                <w:szCs w:val="24"/>
              </w:rPr>
            </w:pPr>
            <w:r>
              <w:rPr>
                <w:rFonts w:ascii="Times New Roman" w:hAnsi="Times New Roman"/>
                <w:szCs w:val="24"/>
              </w:rPr>
              <w:t>586</w:t>
            </w:r>
          </w:p>
        </w:tc>
      </w:tr>
      <w:tr w:rsidR="00E55856" w14:paraId="24DA9EDE" w14:textId="77777777" w:rsidTr="0040270C">
        <w:tc>
          <w:tcPr>
            <w:tcW w:w="1525" w:type="dxa"/>
          </w:tcPr>
          <w:p w14:paraId="01AD963F" w14:textId="20AD3557" w:rsidR="00E55856" w:rsidRDefault="00E55856" w:rsidP="00A267DC">
            <w:pPr>
              <w:pStyle w:val="ListParagraph"/>
              <w:ind w:left="0"/>
              <w:rPr>
                <w:rFonts w:ascii="Times New Roman" w:hAnsi="Times New Roman"/>
                <w:szCs w:val="24"/>
              </w:rPr>
            </w:pPr>
            <w:r>
              <w:rPr>
                <w:rFonts w:ascii="Times New Roman" w:hAnsi="Times New Roman"/>
                <w:szCs w:val="24"/>
              </w:rPr>
              <w:t>Central West</w:t>
            </w:r>
          </w:p>
        </w:tc>
        <w:tc>
          <w:tcPr>
            <w:tcW w:w="5400" w:type="dxa"/>
          </w:tcPr>
          <w:p w14:paraId="7B69AB93" w14:textId="03E26556" w:rsidR="00E55856" w:rsidRDefault="00E55856" w:rsidP="00A267DC">
            <w:pPr>
              <w:pStyle w:val="ListParagraph"/>
              <w:ind w:left="0"/>
              <w:rPr>
                <w:rFonts w:ascii="Times New Roman" w:hAnsi="Times New Roman"/>
                <w:szCs w:val="24"/>
              </w:rPr>
            </w:pPr>
            <w:r>
              <w:rPr>
                <w:rFonts w:ascii="Times New Roman" w:hAnsi="Times New Roman"/>
                <w:szCs w:val="24"/>
              </w:rPr>
              <w:t>Boone, Hendricks, Morgan, Monroe, Putnam, Owen, Clay, Parke, Vigo, Sullivan, Vermillion, Greene</w:t>
            </w:r>
          </w:p>
        </w:tc>
        <w:tc>
          <w:tcPr>
            <w:tcW w:w="2520" w:type="dxa"/>
          </w:tcPr>
          <w:p w14:paraId="3621D422" w14:textId="69D07FFA" w:rsidR="00E55856" w:rsidRDefault="00900630" w:rsidP="0040270C">
            <w:pPr>
              <w:pStyle w:val="ListParagraph"/>
              <w:ind w:left="0"/>
              <w:jc w:val="center"/>
              <w:rPr>
                <w:rFonts w:ascii="Times New Roman" w:hAnsi="Times New Roman"/>
                <w:szCs w:val="24"/>
              </w:rPr>
            </w:pPr>
            <w:r>
              <w:rPr>
                <w:rFonts w:ascii="Times New Roman" w:hAnsi="Times New Roman"/>
                <w:szCs w:val="24"/>
              </w:rPr>
              <w:t>387</w:t>
            </w:r>
          </w:p>
        </w:tc>
      </w:tr>
      <w:tr w:rsidR="00E55856" w14:paraId="22246A4D" w14:textId="77777777" w:rsidTr="0040270C">
        <w:tc>
          <w:tcPr>
            <w:tcW w:w="1525" w:type="dxa"/>
          </w:tcPr>
          <w:p w14:paraId="28DBA873" w14:textId="790E561D" w:rsidR="00E55856" w:rsidRDefault="00E55856" w:rsidP="00A267DC">
            <w:pPr>
              <w:pStyle w:val="ListParagraph"/>
              <w:ind w:left="0"/>
              <w:rPr>
                <w:rFonts w:ascii="Times New Roman" w:hAnsi="Times New Roman"/>
                <w:szCs w:val="24"/>
              </w:rPr>
            </w:pPr>
            <w:r>
              <w:rPr>
                <w:rFonts w:ascii="Times New Roman" w:hAnsi="Times New Roman"/>
                <w:szCs w:val="24"/>
              </w:rPr>
              <w:t>Northeast</w:t>
            </w:r>
          </w:p>
        </w:tc>
        <w:tc>
          <w:tcPr>
            <w:tcW w:w="5400" w:type="dxa"/>
          </w:tcPr>
          <w:p w14:paraId="0DDA10A8" w14:textId="303ED671" w:rsidR="00E55856" w:rsidRDefault="00E55856" w:rsidP="00A267DC">
            <w:pPr>
              <w:pStyle w:val="ListParagraph"/>
              <w:ind w:left="0"/>
              <w:rPr>
                <w:rFonts w:ascii="Times New Roman" w:hAnsi="Times New Roman"/>
                <w:szCs w:val="24"/>
              </w:rPr>
            </w:pPr>
            <w:r>
              <w:rPr>
                <w:rFonts w:ascii="Times New Roman" w:hAnsi="Times New Roman"/>
                <w:szCs w:val="24"/>
              </w:rPr>
              <w:t>St. Joseph, Elkhart, LaGrange, Steuben, Marshall, Kosciusko, Noble, Dekalb, Whitley, Allen, Wabash, Huntington, Wells, Adams, Grant</w:t>
            </w:r>
          </w:p>
        </w:tc>
        <w:tc>
          <w:tcPr>
            <w:tcW w:w="2520" w:type="dxa"/>
          </w:tcPr>
          <w:p w14:paraId="3C9375C6" w14:textId="3DE6249C" w:rsidR="00E55856" w:rsidRDefault="00900630" w:rsidP="0040270C">
            <w:pPr>
              <w:pStyle w:val="ListParagraph"/>
              <w:ind w:left="0"/>
              <w:jc w:val="center"/>
              <w:rPr>
                <w:rFonts w:ascii="Times New Roman" w:hAnsi="Times New Roman"/>
                <w:szCs w:val="24"/>
              </w:rPr>
            </w:pPr>
            <w:r>
              <w:rPr>
                <w:rFonts w:ascii="Times New Roman" w:hAnsi="Times New Roman"/>
                <w:szCs w:val="24"/>
              </w:rPr>
              <w:t>510</w:t>
            </w:r>
          </w:p>
        </w:tc>
      </w:tr>
      <w:tr w:rsidR="00E55856" w14:paraId="453A5A9E" w14:textId="77777777" w:rsidTr="0040270C">
        <w:tc>
          <w:tcPr>
            <w:tcW w:w="1525" w:type="dxa"/>
          </w:tcPr>
          <w:p w14:paraId="673FE4D7" w14:textId="259EA3D3" w:rsidR="00E55856" w:rsidRDefault="00E55856" w:rsidP="00A267DC">
            <w:pPr>
              <w:pStyle w:val="ListParagraph"/>
              <w:ind w:left="0"/>
              <w:rPr>
                <w:rFonts w:ascii="Times New Roman" w:hAnsi="Times New Roman"/>
                <w:szCs w:val="24"/>
              </w:rPr>
            </w:pPr>
            <w:r>
              <w:rPr>
                <w:rFonts w:ascii="Times New Roman" w:hAnsi="Times New Roman"/>
                <w:szCs w:val="24"/>
              </w:rPr>
              <w:t>Northwest</w:t>
            </w:r>
          </w:p>
        </w:tc>
        <w:tc>
          <w:tcPr>
            <w:tcW w:w="5400" w:type="dxa"/>
          </w:tcPr>
          <w:p w14:paraId="193B0C9D" w14:textId="71526E2F" w:rsidR="00E55856" w:rsidRDefault="00E55856" w:rsidP="00A267DC">
            <w:pPr>
              <w:pStyle w:val="ListParagraph"/>
              <w:ind w:left="0"/>
              <w:rPr>
                <w:rFonts w:ascii="Times New Roman" w:hAnsi="Times New Roman"/>
                <w:szCs w:val="24"/>
              </w:rPr>
            </w:pPr>
            <w:r>
              <w:rPr>
                <w:rFonts w:ascii="Times New Roman" w:hAnsi="Times New Roman"/>
                <w:szCs w:val="24"/>
              </w:rPr>
              <w:t>Lake, Porter, La Porte, Newton, Jasper, Starke, Pulaski, Fulton, Benton, White, Cass, Miami, Carroll, Howard, Clinton, Tippecanoe, Warren, Fountain, Montgomery</w:t>
            </w:r>
          </w:p>
        </w:tc>
        <w:tc>
          <w:tcPr>
            <w:tcW w:w="2520" w:type="dxa"/>
          </w:tcPr>
          <w:p w14:paraId="7E5229F7" w14:textId="261F40A6" w:rsidR="00E55856" w:rsidRDefault="00900630" w:rsidP="0040270C">
            <w:pPr>
              <w:pStyle w:val="ListParagraph"/>
              <w:ind w:left="0"/>
              <w:jc w:val="center"/>
              <w:rPr>
                <w:rFonts w:ascii="Times New Roman" w:hAnsi="Times New Roman"/>
                <w:szCs w:val="24"/>
              </w:rPr>
            </w:pPr>
            <w:r>
              <w:rPr>
                <w:rFonts w:ascii="Times New Roman" w:hAnsi="Times New Roman"/>
                <w:szCs w:val="24"/>
              </w:rPr>
              <w:t>403</w:t>
            </w:r>
          </w:p>
        </w:tc>
      </w:tr>
      <w:tr w:rsidR="00E55856" w14:paraId="25578513" w14:textId="77777777" w:rsidTr="0040270C">
        <w:tc>
          <w:tcPr>
            <w:tcW w:w="1525" w:type="dxa"/>
          </w:tcPr>
          <w:p w14:paraId="33C4A9C3" w14:textId="4A642FEC" w:rsidR="00E55856" w:rsidRDefault="00E55856" w:rsidP="00A267DC">
            <w:pPr>
              <w:pStyle w:val="ListParagraph"/>
              <w:ind w:left="0"/>
              <w:rPr>
                <w:rFonts w:ascii="Times New Roman" w:hAnsi="Times New Roman"/>
                <w:szCs w:val="24"/>
              </w:rPr>
            </w:pPr>
            <w:r>
              <w:rPr>
                <w:rFonts w:ascii="Times New Roman" w:hAnsi="Times New Roman"/>
                <w:szCs w:val="24"/>
              </w:rPr>
              <w:t>Southeast</w:t>
            </w:r>
          </w:p>
        </w:tc>
        <w:tc>
          <w:tcPr>
            <w:tcW w:w="5400" w:type="dxa"/>
          </w:tcPr>
          <w:p w14:paraId="1AB16E64" w14:textId="3E32C26D" w:rsidR="00E55856" w:rsidRDefault="00E55856" w:rsidP="00A267DC">
            <w:pPr>
              <w:pStyle w:val="ListParagraph"/>
              <w:ind w:left="0"/>
              <w:rPr>
                <w:rFonts w:ascii="Times New Roman" w:hAnsi="Times New Roman"/>
                <w:szCs w:val="24"/>
              </w:rPr>
            </w:pPr>
            <w:r>
              <w:rPr>
                <w:rFonts w:ascii="Times New Roman" w:hAnsi="Times New Roman"/>
                <w:szCs w:val="24"/>
              </w:rPr>
              <w:t>Fayette, Union, Franklin, Decatur, Lawrence, Jackson, Jennings, Ripley, Dearborn, Ohio, Switzerland, Jefferson, Scott, Clark, Floyd, Harrison, Crawford, Orange, Washington</w:t>
            </w:r>
          </w:p>
        </w:tc>
        <w:tc>
          <w:tcPr>
            <w:tcW w:w="2520" w:type="dxa"/>
          </w:tcPr>
          <w:p w14:paraId="37A2A9C0" w14:textId="77777777" w:rsidR="00E55856" w:rsidRDefault="00900630" w:rsidP="0040270C">
            <w:pPr>
              <w:pStyle w:val="ListParagraph"/>
              <w:ind w:left="0"/>
              <w:jc w:val="center"/>
              <w:rPr>
                <w:rFonts w:ascii="Times New Roman" w:hAnsi="Times New Roman"/>
                <w:szCs w:val="24"/>
              </w:rPr>
            </w:pPr>
            <w:r>
              <w:rPr>
                <w:rFonts w:ascii="Times New Roman" w:hAnsi="Times New Roman"/>
                <w:szCs w:val="24"/>
              </w:rPr>
              <w:t>243</w:t>
            </w:r>
          </w:p>
          <w:p w14:paraId="53AF5993" w14:textId="3EC2B97D" w:rsidR="00900630" w:rsidRDefault="00900630" w:rsidP="0040270C">
            <w:pPr>
              <w:pStyle w:val="ListParagraph"/>
              <w:ind w:left="0"/>
              <w:jc w:val="center"/>
              <w:rPr>
                <w:rFonts w:ascii="Times New Roman" w:hAnsi="Times New Roman"/>
                <w:szCs w:val="24"/>
              </w:rPr>
            </w:pPr>
          </w:p>
        </w:tc>
      </w:tr>
      <w:tr w:rsidR="00E55856" w14:paraId="30BC9EB3" w14:textId="77777777" w:rsidTr="0040270C">
        <w:tc>
          <w:tcPr>
            <w:tcW w:w="1525" w:type="dxa"/>
          </w:tcPr>
          <w:p w14:paraId="173DB00D" w14:textId="25B72AEB" w:rsidR="00E55856" w:rsidRDefault="00E55856" w:rsidP="00A267DC">
            <w:pPr>
              <w:pStyle w:val="ListParagraph"/>
              <w:ind w:left="0"/>
              <w:rPr>
                <w:rFonts w:ascii="Times New Roman" w:hAnsi="Times New Roman"/>
                <w:szCs w:val="24"/>
              </w:rPr>
            </w:pPr>
            <w:r>
              <w:rPr>
                <w:rFonts w:ascii="Times New Roman" w:hAnsi="Times New Roman"/>
                <w:szCs w:val="24"/>
              </w:rPr>
              <w:t>Southwest</w:t>
            </w:r>
          </w:p>
        </w:tc>
        <w:tc>
          <w:tcPr>
            <w:tcW w:w="5400" w:type="dxa"/>
          </w:tcPr>
          <w:p w14:paraId="3497A8DB" w14:textId="01C9850D" w:rsidR="00E55856" w:rsidRDefault="00E55856" w:rsidP="00A267DC">
            <w:pPr>
              <w:pStyle w:val="ListParagraph"/>
              <w:ind w:left="0"/>
              <w:rPr>
                <w:rFonts w:ascii="Times New Roman" w:hAnsi="Times New Roman"/>
                <w:szCs w:val="24"/>
              </w:rPr>
            </w:pPr>
            <w:r>
              <w:rPr>
                <w:rFonts w:ascii="Times New Roman" w:hAnsi="Times New Roman"/>
                <w:szCs w:val="24"/>
              </w:rPr>
              <w:t>Knox, Daviess, Martin, Gibson, Pike, Dubois, Posey, Vanderburgh, Warrick, Spencer, Perry</w:t>
            </w:r>
          </w:p>
        </w:tc>
        <w:tc>
          <w:tcPr>
            <w:tcW w:w="2520" w:type="dxa"/>
          </w:tcPr>
          <w:p w14:paraId="34365DF2" w14:textId="76D15CD2" w:rsidR="00E55856" w:rsidRDefault="00900630" w:rsidP="0040270C">
            <w:pPr>
              <w:pStyle w:val="ListParagraph"/>
              <w:ind w:left="0"/>
              <w:jc w:val="center"/>
              <w:rPr>
                <w:rFonts w:ascii="Times New Roman" w:hAnsi="Times New Roman"/>
                <w:szCs w:val="24"/>
              </w:rPr>
            </w:pPr>
            <w:r>
              <w:rPr>
                <w:rFonts w:ascii="Times New Roman" w:hAnsi="Times New Roman"/>
                <w:szCs w:val="24"/>
              </w:rPr>
              <w:t>154</w:t>
            </w:r>
          </w:p>
        </w:tc>
      </w:tr>
      <w:bookmarkEnd w:id="9"/>
    </w:tbl>
    <w:p w14:paraId="5149A67E" w14:textId="77777777" w:rsidR="00A267DC" w:rsidRDefault="00A267DC" w:rsidP="00A267DC">
      <w:pPr>
        <w:pStyle w:val="ListParagraph"/>
        <w:ind w:left="630"/>
        <w:rPr>
          <w:rFonts w:ascii="Times New Roman" w:hAnsi="Times New Roman"/>
          <w:szCs w:val="24"/>
        </w:rPr>
      </w:pPr>
    </w:p>
    <w:p w14:paraId="726C37FE" w14:textId="6265D576" w:rsidR="00351A3E" w:rsidRDefault="00351A3E" w:rsidP="0040270C">
      <w:pPr>
        <w:pStyle w:val="ListParagraph"/>
        <w:ind w:left="630"/>
        <w:rPr>
          <w:rFonts w:ascii="Times New Roman" w:hAnsi="Times New Roman"/>
          <w:szCs w:val="24"/>
        </w:rPr>
      </w:pPr>
      <w:r>
        <w:rPr>
          <w:rFonts w:ascii="Times New Roman" w:hAnsi="Times New Roman"/>
          <w:szCs w:val="24"/>
        </w:rPr>
        <w:t xml:space="preserve">For reference, the number of referrals received per region in calendar year 2023 is </w:t>
      </w:r>
      <w:r w:rsidR="00F32445">
        <w:rPr>
          <w:rFonts w:ascii="Times New Roman" w:hAnsi="Times New Roman"/>
          <w:szCs w:val="24"/>
        </w:rPr>
        <w:t>pr</w:t>
      </w:r>
      <w:r>
        <w:rPr>
          <w:rFonts w:ascii="Times New Roman" w:hAnsi="Times New Roman"/>
          <w:szCs w:val="24"/>
        </w:rPr>
        <w:t xml:space="preserve">ovided. However, </w:t>
      </w:r>
      <w:r w:rsidR="00F32445">
        <w:rPr>
          <w:rFonts w:ascii="Times New Roman" w:hAnsi="Times New Roman"/>
          <w:szCs w:val="24"/>
        </w:rPr>
        <w:t xml:space="preserve">vendors should be prepared to meet any </w:t>
      </w:r>
      <w:r w:rsidR="00D341D8">
        <w:rPr>
          <w:rFonts w:ascii="Times New Roman" w:hAnsi="Times New Roman"/>
          <w:szCs w:val="24"/>
        </w:rPr>
        <w:t>change</w:t>
      </w:r>
      <w:r w:rsidR="00F32445">
        <w:rPr>
          <w:rFonts w:ascii="Times New Roman" w:hAnsi="Times New Roman"/>
          <w:szCs w:val="24"/>
        </w:rPr>
        <w:t xml:space="preserve"> in the number of referrals received during the contract period. </w:t>
      </w:r>
    </w:p>
    <w:p w14:paraId="22DD216D" w14:textId="77777777" w:rsidR="00351A3E" w:rsidRDefault="00351A3E" w:rsidP="002B5B7F">
      <w:pPr>
        <w:pStyle w:val="ListParagraph"/>
        <w:ind w:left="1440" w:hanging="810"/>
        <w:rPr>
          <w:rFonts w:ascii="Times New Roman" w:hAnsi="Times New Roman"/>
          <w:szCs w:val="24"/>
        </w:rPr>
      </w:pPr>
    </w:p>
    <w:p w14:paraId="05BF9ED7" w14:textId="5E54B337" w:rsidR="00A26AAD" w:rsidRPr="00633995" w:rsidRDefault="00A26AAD" w:rsidP="002B5B7F">
      <w:pPr>
        <w:pStyle w:val="ListParagraph"/>
        <w:ind w:left="1440" w:hanging="810"/>
        <w:rPr>
          <w:rFonts w:ascii="Times New Roman" w:hAnsi="Times New Roman"/>
          <w:b/>
          <w:bCs/>
          <w:szCs w:val="24"/>
          <w:u w:val="single"/>
        </w:rPr>
      </w:pPr>
      <w:r w:rsidRPr="00633995">
        <w:rPr>
          <w:rFonts w:ascii="Times New Roman" w:hAnsi="Times New Roman"/>
          <w:b/>
          <w:bCs/>
          <w:szCs w:val="24"/>
          <w:u w:val="single"/>
        </w:rPr>
        <w:t>Eligibility Criteria</w:t>
      </w:r>
    </w:p>
    <w:p w14:paraId="2876B68A" w14:textId="77777777" w:rsidR="006C5C50" w:rsidRDefault="006C5C50" w:rsidP="002B5B7F">
      <w:pPr>
        <w:pStyle w:val="ListParagraph"/>
        <w:ind w:left="1440" w:hanging="810"/>
        <w:rPr>
          <w:rFonts w:ascii="Times New Roman" w:hAnsi="Times New Roman"/>
          <w:szCs w:val="24"/>
        </w:rPr>
      </w:pPr>
    </w:p>
    <w:p w14:paraId="4BD0A8A4" w14:textId="681100C2" w:rsidR="00A26AAD" w:rsidRDefault="00A26AAD" w:rsidP="002B5B7F">
      <w:pPr>
        <w:pStyle w:val="ListParagraph"/>
        <w:ind w:left="1440" w:hanging="810"/>
        <w:rPr>
          <w:rFonts w:ascii="Times New Roman" w:hAnsi="Times New Roman"/>
          <w:szCs w:val="24"/>
        </w:rPr>
      </w:pPr>
      <w:r>
        <w:rPr>
          <w:rFonts w:ascii="Times New Roman" w:hAnsi="Times New Roman"/>
          <w:szCs w:val="24"/>
        </w:rPr>
        <w:t>Vendors eligible to apply must meet the following criteria</w:t>
      </w:r>
      <w:r w:rsidR="00EC4A55">
        <w:rPr>
          <w:rFonts w:ascii="Times New Roman" w:hAnsi="Times New Roman"/>
          <w:szCs w:val="24"/>
        </w:rPr>
        <w:t>:</w:t>
      </w:r>
    </w:p>
    <w:p w14:paraId="67D3F486" w14:textId="470B24E2" w:rsidR="00A26AAD" w:rsidRDefault="00F01CF9" w:rsidP="00A26AAD">
      <w:pPr>
        <w:pStyle w:val="ListParagraph"/>
        <w:numPr>
          <w:ilvl w:val="0"/>
          <w:numId w:val="29"/>
        </w:numPr>
        <w:rPr>
          <w:rFonts w:ascii="Times New Roman" w:hAnsi="Times New Roman"/>
          <w:szCs w:val="24"/>
        </w:rPr>
      </w:pPr>
      <w:r>
        <w:rPr>
          <w:rFonts w:ascii="Times New Roman" w:hAnsi="Times New Roman"/>
          <w:szCs w:val="24"/>
        </w:rPr>
        <w:t>Vendor c</w:t>
      </w:r>
      <w:r w:rsidR="00A26AAD">
        <w:rPr>
          <w:rFonts w:ascii="Times New Roman" w:hAnsi="Times New Roman"/>
          <w:szCs w:val="24"/>
        </w:rPr>
        <w:t>annot be a currently authorized CMHW provider.</w:t>
      </w:r>
    </w:p>
    <w:p w14:paraId="3768EFD1" w14:textId="55DFAF8D" w:rsidR="006176FC" w:rsidRDefault="00F01CF9" w:rsidP="00A26AAD">
      <w:pPr>
        <w:pStyle w:val="ListParagraph"/>
        <w:numPr>
          <w:ilvl w:val="0"/>
          <w:numId w:val="29"/>
        </w:numPr>
        <w:rPr>
          <w:rFonts w:ascii="Times New Roman" w:hAnsi="Times New Roman"/>
          <w:szCs w:val="24"/>
        </w:rPr>
      </w:pPr>
      <w:r>
        <w:rPr>
          <w:rFonts w:ascii="Times New Roman" w:hAnsi="Times New Roman"/>
          <w:szCs w:val="24"/>
        </w:rPr>
        <w:t>Vendor nor its employees c</w:t>
      </w:r>
      <w:r w:rsidR="006176FC">
        <w:rPr>
          <w:rFonts w:ascii="Times New Roman" w:hAnsi="Times New Roman"/>
          <w:szCs w:val="24"/>
        </w:rPr>
        <w:t>an seek authorization as a CMHW provider while</w:t>
      </w:r>
      <w:r>
        <w:rPr>
          <w:rFonts w:ascii="Times New Roman" w:hAnsi="Times New Roman"/>
          <w:szCs w:val="24"/>
        </w:rPr>
        <w:t xml:space="preserve"> performing duties outlined in this proposal.</w:t>
      </w:r>
    </w:p>
    <w:p w14:paraId="3BE10A6A" w14:textId="4A45C349" w:rsidR="00EC4A55" w:rsidRDefault="00CC123F" w:rsidP="00A26AAD">
      <w:pPr>
        <w:pStyle w:val="ListParagraph"/>
        <w:numPr>
          <w:ilvl w:val="0"/>
          <w:numId w:val="29"/>
        </w:numPr>
        <w:rPr>
          <w:rFonts w:ascii="Times New Roman" w:hAnsi="Times New Roman"/>
          <w:szCs w:val="24"/>
        </w:rPr>
      </w:pPr>
      <w:r>
        <w:rPr>
          <w:rFonts w:ascii="Times New Roman" w:hAnsi="Times New Roman"/>
          <w:szCs w:val="24"/>
        </w:rPr>
        <w:t>Vendor has d</w:t>
      </w:r>
      <w:r w:rsidR="00A26AAD">
        <w:rPr>
          <w:rFonts w:ascii="Times New Roman" w:hAnsi="Times New Roman"/>
          <w:szCs w:val="24"/>
        </w:rPr>
        <w:t xml:space="preserve">emonstrated </w:t>
      </w:r>
      <w:r>
        <w:rPr>
          <w:rFonts w:ascii="Times New Roman" w:hAnsi="Times New Roman"/>
          <w:szCs w:val="24"/>
        </w:rPr>
        <w:t>understanding</w:t>
      </w:r>
      <w:r w:rsidR="00FB4000">
        <w:rPr>
          <w:rFonts w:ascii="Times New Roman" w:hAnsi="Times New Roman"/>
          <w:szCs w:val="24"/>
        </w:rPr>
        <w:t xml:space="preserve"> and knowledge</w:t>
      </w:r>
      <w:r>
        <w:rPr>
          <w:rFonts w:ascii="Times New Roman" w:hAnsi="Times New Roman"/>
          <w:szCs w:val="24"/>
        </w:rPr>
        <w:t xml:space="preserve"> of services and </w:t>
      </w:r>
      <w:proofErr w:type="gramStart"/>
      <w:r>
        <w:rPr>
          <w:rFonts w:ascii="Times New Roman" w:hAnsi="Times New Roman"/>
          <w:szCs w:val="24"/>
        </w:rPr>
        <w:t>supports</w:t>
      </w:r>
      <w:proofErr w:type="gramEnd"/>
      <w:r>
        <w:rPr>
          <w:rFonts w:ascii="Times New Roman" w:hAnsi="Times New Roman"/>
          <w:szCs w:val="24"/>
        </w:rPr>
        <w:t xml:space="preserve"> available to youth and families </w:t>
      </w:r>
      <w:r w:rsidR="00260ABC">
        <w:rPr>
          <w:rFonts w:ascii="Times New Roman" w:hAnsi="Times New Roman"/>
          <w:szCs w:val="24"/>
        </w:rPr>
        <w:t>regionally</w:t>
      </w:r>
    </w:p>
    <w:p w14:paraId="69112302" w14:textId="16752AE6" w:rsidR="00A26AAD" w:rsidRDefault="00EC4A55" w:rsidP="00A26AAD">
      <w:pPr>
        <w:pStyle w:val="ListParagraph"/>
        <w:numPr>
          <w:ilvl w:val="0"/>
          <w:numId w:val="29"/>
        </w:numPr>
        <w:rPr>
          <w:rFonts w:ascii="Times New Roman" w:hAnsi="Times New Roman"/>
          <w:szCs w:val="24"/>
        </w:rPr>
      </w:pPr>
      <w:r>
        <w:rPr>
          <w:rFonts w:ascii="Times New Roman" w:hAnsi="Times New Roman"/>
          <w:szCs w:val="24"/>
        </w:rPr>
        <w:t xml:space="preserve">Demonstrated capacity </w:t>
      </w:r>
      <w:r w:rsidR="006176FC">
        <w:rPr>
          <w:rFonts w:ascii="Times New Roman" w:hAnsi="Times New Roman"/>
          <w:szCs w:val="24"/>
        </w:rPr>
        <w:t xml:space="preserve">for staff </w:t>
      </w:r>
      <w:r>
        <w:rPr>
          <w:rFonts w:ascii="Times New Roman" w:hAnsi="Times New Roman"/>
          <w:szCs w:val="24"/>
        </w:rPr>
        <w:t xml:space="preserve">to meet the </w:t>
      </w:r>
      <w:r w:rsidR="006176FC">
        <w:rPr>
          <w:rFonts w:ascii="Times New Roman" w:hAnsi="Times New Roman"/>
          <w:szCs w:val="24"/>
        </w:rPr>
        <w:t xml:space="preserve">estimated </w:t>
      </w:r>
      <w:r>
        <w:rPr>
          <w:rFonts w:ascii="Times New Roman" w:hAnsi="Times New Roman"/>
          <w:szCs w:val="24"/>
        </w:rPr>
        <w:t>volume of referral</w:t>
      </w:r>
      <w:r w:rsidR="006176FC">
        <w:rPr>
          <w:rFonts w:ascii="Times New Roman" w:hAnsi="Times New Roman"/>
          <w:szCs w:val="24"/>
        </w:rPr>
        <w:t>s</w:t>
      </w:r>
    </w:p>
    <w:p w14:paraId="329E795B" w14:textId="4366DDBE" w:rsidR="00EC4A55" w:rsidRDefault="00EC4A55" w:rsidP="00A26AAD">
      <w:pPr>
        <w:pStyle w:val="ListParagraph"/>
        <w:numPr>
          <w:ilvl w:val="0"/>
          <w:numId w:val="29"/>
        </w:numPr>
        <w:rPr>
          <w:rFonts w:ascii="Times New Roman" w:hAnsi="Times New Roman"/>
          <w:szCs w:val="24"/>
        </w:rPr>
      </w:pPr>
      <w:r>
        <w:rPr>
          <w:rFonts w:ascii="Times New Roman" w:hAnsi="Times New Roman"/>
          <w:szCs w:val="24"/>
        </w:rPr>
        <w:t>Ability of staff to meet face</w:t>
      </w:r>
      <w:r w:rsidR="006176FC">
        <w:rPr>
          <w:rFonts w:ascii="Times New Roman" w:hAnsi="Times New Roman"/>
          <w:szCs w:val="24"/>
        </w:rPr>
        <w:t>-</w:t>
      </w:r>
      <w:r>
        <w:rPr>
          <w:rFonts w:ascii="Times New Roman" w:hAnsi="Times New Roman"/>
          <w:szCs w:val="24"/>
        </w:rPr>
        <w:t>to</w:t>
      </w:r>
      <w:r w:rsidR="006176FC">
        <w:rPr>
          <w:rFonts w:ascii="Times New Roman" w:hAnsi="Times New Roman"/>
          <w:szCs w:val="24"/>
        </w:rPr>
        <w:t>-</w:t>
      </w:r>
      <w:r>
        <w:rPr>
          <w:rFonts w:ascii="Times New Roman" w:hAnsi="Times New Roman"/>
          <w:szCs w:val="24"/>
        </w:rPr>
        <w:t>face in</w:t>
      </w:r>
      <w:r w:rsidR="006176FC">
        <w:rPr>
          <w:rFonts w:ascii="Times New Roman" w:hAnsi="Times New Roman"/>
          <w:szCs w:val="24"/>
        </w:rPr>
        <w:t>-</w:t>
      </w:r>
      <w:r>
        <w:rPr>
          <w:rFonts w:ascii="Times New Roman" w:hAnsi="Times New Roman"/>
          <w:szCs w:val="24"/>
        </w:rPr>
        <w:t xml:space="preserve">person with </w:t>
      </w:r>
      <w:proofErr w:type="gramStart"/>
      <w:r>
        <w:rPr>
          <w:rFonts w:ascii="Times New Roman" w:hAnsi="Times New Roman"/>
          <w:szCs w:val="24"/>
        </w:rPr>
        <w:t>youth</w:t>
      </w:r>
      <w:proofErr w:type="gramEnd"/>
      <w:r>
        <w:rPr>
          <w:rFonts w:ascii="Times New Roman" w:hAnsi="Times New Roman"/>
          <w:szCs w:val="24"/>
        </w:rPr>
        <w:t xml:space="preserve"> and families</w:t>
      </w:r>
      <w:r w:rsidR="00D74F55">
        <w:rPr>
          <w:rFonts w:ascii="Times New Roman" w:hAnsi="Times New Roman"/>
          <w:szCs w:val="24"/>
        </w:rPr>
        <w:t xml:space="preserve"> </w:t>
      </w:r>
      <w:r w:rsidR="006176FC">
        <w:rPr>
          <w:rFonts w:ascii="Times New Roman" w:hAnsi="Times New Roman"/>
          <w:szCs w:val="24"/>
        </w:rPr>
        <w:t xml:space="preserve"> </w:t>
      </w:r>
    </w:p>
    <w:p w14:paraId="56F481DD" w14:textId="7161B271" w:rsidR="00F01CF9" w:rsidRDefault="00F01CF9" w:rsidP="00A26AAD">
      <w:pPr>
        <w:pStyle w:val="ListParagraph"/>
        <w:numPr>
          <w:ilvl w:val="0"/>
          <w:numId w:val="29"/>
        </w:numPr>
        <w:rPr>
          <w:rFonts w:ascii="Times New Roman" w:hAnsi="Times New Roman"/>
          <w:szCs w:val="24"/>
        </w:rPr>
      </w:pPr>
      <w:r>
        <w:rPr>
          <w:rFonts w:ascii="Times New Roman" w:hAnsi="Times New Roman"/>
          <w:szCs w:val="24"/>
        </w:rPr>
        <w:t>Ability of staff to use trauma</w:t>
      </w:r>
      <w:r w:rsidR="00260ABC">
        <w:rPr>
          <w:rFonts w:ascii="Times New Roman" w:hAnsi="Times New Roman"/>
          <w:szCs w:val="24"/>
        </w:rPr>
        <w:t>-</w:t>
      </w:r>
      <w:r>
        <w:rPr>
          <w:rFonts w:ascii="Times New Roman" w:hAnsi="Times New Roman"/>
          <w:szCs w:val="24"/>
        </w:rPr>
        <w:t>informed practices when engaging with youth and families</w:t>
      </w:r>
    </w:p>
    <w:p w14:paraId="6C31B55D" w14:textId="27925BC1" w:rsidR="006176FC" w:rsidRDefault="00F01CF9">
      <w:pPr>
        <w:pStyle w:val="ListParagraph"/>
        <w:numPr>
          <w:ilvl w:val="0"/>
          <w:numId w:val="29"/>
        </w:numPr>
        <w:rPr>
          <w:rFonts w:ascii="Times New Roman" w:hAnsi="Times New Roman"/>
          <w:szCs w:val="24"/>
        </w:rPr>
      </w:pPr>
      <w:r>
        <w:rPr>
          <w:rFonts w:ascii="Times New Roman" w:hAnsi="Times New Roman"/>
          <w:szCs w:val="24"/>
        </w:rPr>
        <w:t>Demonstrated ability to meet timelines and reporting requirements</w:t>
      </w:r>
    </w:p>
    <w:p w14:paraId="22D4FDD1" w14:textId="77777777" w:rsidR="00B93E6D" w:rsidRDefault="00B93E6D" w:rsidP="00B93E6D">
      <w:pPr>
        <w:pStyle w:val="ListParagraph"/>
        <w:ind w:left="1350"/>
        <w:rPr>
          <w:rFonts w:ascii="Times New Roman" w:hAnsi="Times New Roman"/>
          <w:szCs w:val="24"/>
        </w:rPr>
      </w:pPr>
    </w:p>
    <w:p w14:paraId="6CEC12F9" w14:textId="77777777" w:rsidR="00B93E6D" w:rsidRPr="0040270C" w:rsidRDefault="00B93E6D" w:rsidP="00B93E6D">
      <w:pPr>
        <w:pStyle w:val="ListParagraph"/>
        <w:ind w:left="1350"/>
        <w:rPr>
          <w:rFonts w:ascii="Times New Roman" w:hAnsi="Times New Roman"/>
          <w:b/>
          <w:bCs/>
          <w:szCs w:val="24"/>
        </w:rPr>
      </w:pPr>
    </w:p>
    <w:p w14:paraId="50DC5D7C" w14:textId="2015D13F" w:rsidR="00B93E6D" w:rsidRPr="0040270C" w:rsidRDefault="00B93E6D" w:rsidP="00B93E6D">
      <w:pPr>
        <w:pStyle w:val="ListParagraph"/>
        <w:ind w:left="0"/>
        <w:rPr>
          <w:rFonts w:ascii="Times New Roman" w:hAnsi="Times New Roman"/>
          <w:b/>
          <w:bCs/>
          <w:szCs w:val="24"/>
        </w:rPr>
      </w:pPr>
      <w:r w:rsidRPr="0040270C">
        <w:rPr>
          <w:rFonts w:ascii="Times New Roman" w:hAnsi="Times New Roman"/>
          <w:b/>
          <w:bCs/>
          <w:szCs w:val="24"/>
        </w:rPr>
        <w:t>Funding</w:t>
      </w:r>
    </w:p>
    <w:p w14:paraId="3F885153" w14:textId="77777777" w:rsidR="00B93E6D" w:rsidRDefault="00B93E6D" w:rsidP="0040270C">
      <w:pPr>
        <w:pStyle w:val="ListParagraph"/>
        <w:ind w:left="0"/>
        <w:rPr>
          <w:rFonts w:ascii="Times New Roman" w:hAnsi="Times New Roman"/>
          <w:szCs w:val="24"/>
        </w:rPr>
      </w:pPr>
    </w:p>
    <w:p w14:paraId="1BA173D7" w14:textId="1B41CCE7" w:rsidR="00B44C50" w:rsidRPr="00E30D03" w:rsidRDefault="002F310C" w:rsidP="4B4871B7">
      <w:pPr>
        <w:widowControl/>
        <w:rPr>
          <w:rFonts w:asciiTheme="minorHAnsi" w:hAnsiTheme="minorHAnsi" w:cstheme="minorBidi"/>
        </w:rPr>
      </w:pPr>
      <w:r w:rsidRPr="00E30D03">
        <w:rPr>
          <w:rFonts w:asciiTheme="minorHAnsi" w:hAnsiTheme="minorHAnsi" w:cstheme="minorBidi"/>
        </w:rPr>
        <w:t xml:space="preserve">Funding for the CMHW Access Site will be through Medicaid Administrative </w:t>
      </w:r>
      <w:r w:rsidR="008A0C30" w:rsidRPr="00E30D03">
        <w:rPr>
          <w:rFonts w:asciiTheme="minorHAnsi" w:hAnsiTheme="minorHAnsi" w:cstheme="minorBidi"/>
        </w:rPr>
        <w:t>Funds</w:t>
      </w:r>
      <w:r w:rsidRPr="00E30D03">
        <w:rPr>
          <w:rFonts w:asciiTheme="minorHAnsi" w:hAnsiTheme="minorHAnsi" w:cstheme="minorBidi"/>
        </w:rPr>
        <w:t xml:space="preserve">. The selected vendor </w:t>
      </w:r>
      <w:r w:rsidR="00AA73AE" w:rsidRPr="00E30D03">
        <w:rPr>
          <w:rFonts w:asciiTheme="minorHAnsi" w:hAnsiTheme="minorHAnsi" w:cstheme="minorBidi"/>
        </w:rPr>
        <w:t>is not required</w:t>
      </w:r>
      <w:r w:rsidRPr="00E30D03">
        <w:rPr>
          <w:rFonts w:asciiTheme="minorHAnsi" w:hAnsiTheme="minorHAnsi" w:cstheme="minorBidi"/>
        </w:rPr>
        <w:t xml:space="preserve"> to be a Medicaid </w:t>
      </w:r>
      <w:r w:rsidR="00232579" w:rsidRPr="00E30D03">
        <w:rPr>
          <w:rFonts w:asciiTheme="minorHAnsi" w:hAnsiTheme="minorHAnsi" w:cstheme="minorBidi"/>
        </w:rPr>
        <w:t>provider. The Vendor</w:t>
      </w:r>
      <w:r w:rsidRPr="00E30D03">
        <w:rPr>
          <w:rFonts w:asciiTheme="minorHAnsi" w:hAnsiTheme="minorHAnsi" w:cstheme="minorBidi"/>
        </w:rPr>
        <w:t xml:space="preserve"> </w:t>
      </w:r>
      <w:r w:rsidR="000C5AED" w:rsidRPr="00E30D03">
        <w:rPr>
          <w:rFonts w:asciiTheme="minorHAnsi" w:hAnsiTheme="minorHAnsi" w:cstheme="minorBidi"/>
        </w:rPr>
        <w:t>will bill a flat rate of $717.00 per referral</w:t>
      </w:r>
      <w:r w:rsidR="005B445B" w:rsidRPr="00E30D03">
        <w:rPr>
          <w:rFonts w:asciiTheme="minorHAnsi" w:hAnsiTheme="minorHAnsi" w:cstheme="minorBidi"/>
        </w:rPr>
        <w:t>.</w:t>
      </w:r>
      <w:r w:rsidR="000C5AED" w:rsidRPr="00E30D03">
        <w:rPr>
          <w:rFonts w:asciiTheme="minorHAnsi" w:hAnsiTheme="minorHAnsi" w:cstheme="minorBidi"/>
        </w:rPr>
        <w:t xml:space="preserve"> </w:t>
      </w:r>
      <w:proofErr w:type="gramStart"/>
      <w:r w:rsidR="006B002F" w:rsidRPr="00E30D03">
        <w:rPr>
          <w:rFonts w:asciiTheme="minorHAnsi" w:hAnsiTheme="minorHAnsi" w:cstheme="minorBidi"/>
        </w:rPr>
        <w:t>Vendor</w:t>
      </w:r>
      <w:proofErr w:type="gramEnd"/>
      <w:r w:rsidR="006B002F" w:rsidRPr="00E30D03">
        <w:rPr>
          <w:rFonts w:asciiTheme="minorHAnsi" w:hAnsiTheme="minorHAnsi" w:cstheme="minorBidi"/>
        </w:rPr>
        <w:t xml:space="preserve"> will be responsible for startup </w:t>
      </w:r>
      <w:r w:rsidR="00FB6C9C" w:rsidRPr="00E30D03">
        <w:rPr>
          <w:rFonts w:asciiTheme="minorHAnsi" w:hAnsiTheme="minorHAnsi" w:cstheme="minorBidi"/>
        </w:rPr>
        <w:t>expenses</w:t>
      </w:r>
      <w:r w:rsidR="00C8106D" w:rsidRPr="00E30D03">
        <w:rPr>
          <w:rFonts w:asciiTheme="minorHAnsi" w:hAnsiTheme="minorHAnsi" w:cstheme="minorBidi"/>
        </w:rPr>
        <w:t xml:space="preserve"> and will not receive payment until re</w:t>
      </w:r>
      <w:r w:rsidR="00B44C50" w:rsidRPr="00E30D03">
        <w:rPr>
          <w:rFonts w:asciiTheme="minorHAnsi" w:hAnsiTheme="minorHAnsi" w:cstheme="minorBidi"/>
        </w:rPr>
        <w:t>ferral processing begins</w:t>
      </w:r>
      <w:r w:rsidR="00C055EB" w:rsidRPr="00E30D03">
        <w:rPr>
          <w:rFonts w:asciiTheme="minorHAnsi" w:hAnsiTheme="minorHAnsi" w:cstheme="minorBidi"/>
        </w:rPr>
        <w:t xml:space="preserve"> </w:t>
      </w:r>
      <w:proofErr w:type="gramStart"/>
      <w:r w:rsidR="00C055EB" w:rsidRPr="00E30D03">
        <w:rPr>
          <w:rFonts w:asciiTheme="minorHAnsi" w:hAnsiTheme="minorHAnsi" w:cstheme="minorBidi"/>
        </w:rPr>
        <w:t>a claims</w:t>
      </w:r>
      <w:proofErr w:type="gramEnd"/>
      <w:r w:rsidR="00C055EB" w:rsidRPr="00E30D03">
        <w:rPr>
          <w:rFonts w:asciiTheme="minorHAnsi" w:hAnsiTheme="minorHAnsi" w:cstheme="minorBidi"/>
        </w:rPr>
        <w:t xml:space="preserve"> are submitted.</w:t>
      </w:r>
    </w:p>
    <w:p w14:paraId="423A2D68" w14:textId="3641B2B8" w:rsidR="00F14459" w:rsidRPr="00E30D03" w:rsidRDefault="00F14459" w:rsidP="4B4871B7">
      <w:pPr>
        <w:widowControl/>
        <w:rPr>
          <w:rFonts w:asciiTheme="minorHAnsi" w:hAnsiTheme="minorHAnsi" w:cstheme="minorBidi"/>
        </w:rPr>
      </w:pPr>
    </w:p>
    <w:p w14:paraId="0DC37E67" w14:textId="70D1706B" w:rsidR="00DB6928" w:rsidRPr="00E30D03" w:rsidRDefault="00F14459" w:rsidP="4B4871B7">
      <w:pPr>
        <w:widowControl/>
        <w:rPr>
          <w:rFonts w:asciiTheme="minorHAnsi" w:hAnsiTheme="minorHAnsi" w:cstheme="minorBidi"/>
        </w:rPr>
      </w:pPr>
      <w:r w:rsidRPr="00E30D03">
        <w:rPr>
          <w:rFonts w:asciiTheme="minorHAnsi" w:hAnsiTheme="minorHAnsi" w:cstheme="minorBidi"/>
        </w:rPr>
        <w:t>A referral is defined as an inquiry for wraparound services that is received through the Tobi portal.</w:t>
      </w:r>
      <w:r w:rsidR="00DB6928" w:rsidRPr="00E30D03">
        <w:rPr>
          <w:rFonts w:asciiTheme="minorHAnsi" w:hAnsiTheme="minorHAnsi" w:cstheme="minorBidi"/>
        </w:rPr>
        <w:t xml:space="preserve"> The Tobi database auto assigns a referral number to each incoming referral. </w:t>
      </w:r>
      <w:r w:rsidRPr="00E30D03">
        <w:rPr>
          <w:rFonts w:asciiTheme="minorHAnsi" w:hAnsiTheme="minorHAnsi" w:cstheme="minorBidi"/>
        </w:rPr>
        <w:t xml:space="preserve">Referrals that are determined </w:t>
      </w:r>
      <w:r w:rsidR="004F2029" w:rsidRPr="00E30D03">
        <w:rPr>
          <w:rFonts w:asciiTheme="minorHAnsi" w:hAnsiTheme="minorHAnsi" w:cstheme="minorBidi"/>
        </w:rPr>
        <w:t xml:space="preserve">by DMHA </w:t>
      </w:r>
      <w:r w:rsidRPr="00E30D03">
        <w:rPr>
          <w:rFonts w:asciiTheme="minorHAnsi" w:hAnsiTheme="minorHAnsi" w:cstheme="minorBidi"/>
        </w:rPr>
        <w:t xml:space="preserve">to be made in error or are duplicative will not be paid. </w:t>
      </w:r>
    </w:p>
    <w:p w14:paraId="5ADE0B0E" w14:textId="77777777" w:rsidR="004F6DF1" w:rsidRPr="00E30D03" w:rsidRDefault="004F6DF1" w:rsidP="4B4871B7">
      <w:pPr>
        <w:widowControl/>
        <w:rPr>
          <w:rFonts w:asciiTheme="minorHAnsi" w:hAnsiTheme="minorHAnsi" w:cstheme="minorBidi"/>
        </w:rPr>
      </w:pPr>
    </w:p>
    <w:p w14:paraId="6FF3AC95" w14:textId="345E35CC" w:rsidR="00DB6928" w:rsidRPr="00E30D03" w:rsidRDefault="00DB6928" w:rsidP="00B51814">
      <w:pPr>
        <w:pStyle w:val="ListParagraph"/>
        <w:widowControl/>
        <w:numPr>
          <w:ilvl w:val="0"/>
          <w:numId w:val="37"/>
        </w:numPr>
        <w:rPr>
          <w:rFonts w:asciiTheme="minorHAnsi" w:hAnsiTheme="minorHAnsi" w:cstheme="minorBidi"/>
        </w:rPr>
      </w:pPr>
      <w:r w:rsidRPr="00E30D03">
        <w:rPr>
          <w:rFonts w:asciiTheme="minorHAnsi" w:hAnsiTheme="minorHAnsi" w:cstheme="minorBidi"/>
        </w:rPr>
        <w:t xml:space="preserve">Referrals made in error could </w:t>
      </w:r>
      <w:r w:rsidR="00B51814" w:rsidRPr="00E30D03">
        <w:rPr>
          <w:rFonts w:asciiTheme="minorHAnsi" w:hAnsiTheme="minorHAnsi" w:cstheme="minorBidi"/>
        </w:rPr>
        <w:t>include but</w:t>
      </w:r>
      <w:r w:rsidRPr="00E30D03">
        <w:rPr>
          <w:rFonts w:asciiTheme="minorHAnsi" w:hAnsiTheme="minorHAnsi" w:cstheme="minorBidi"/>
        </w:rPr>
        <w:t xml:space="preserve"> </w:t>
      </w:r>
      <w:r w:rsidR="00E972C1" w:rsidRPr="00E30D03">
        <w:rPr>
          <w:rFonts w:asciiTheme="minorHAnsi" w:hAnsiTheme="minorHAnsi" w:cstheme="minorBidi"/>
        </w:rPr>
        <w:t>are</w:t>
      </w:r>
      <w:r w:rsidRPr="00E30D03">
        <w:rPr>
          <w:rFonts w:asciiTheme="minorHAnsi" w:hAnsiTheme="minorHAnsi" w:cstheme="minorBidi"/>
        </w:rPr>
        <w:t xml:space="preserve"> not limited </w:t>
      </w:r>
      <w:proofErr w:type="gramStart"/>
      <w:r w:rsidRPr="00E30D03">
        <w:rPr>
          <w:rFonts w:asciiTheme="minorHAnsi" w:hAnsiTheme="minorHAnsi" w:cstheme="minorBidi"/>
        </w:rPr>
        <w:t>to</w:t>
      </w:r>
      <w:r w:rsidR="004F2029" w:rsidRPr="00E30D03">
        <w:rPr>
          <w:rFonts w:asciiTheme="minorHAnsi" w:hAnsiTheme="minorHAnsi" w:cstheme="minorBidi"/>
        </w:rPr>
        <w:t>:</w:t>
      </w:r>
      <w:proofErr w:type="gramEnd"/>
      <w:r w:rsidR="004F2029" w:rsidRPr="00E30D03">
        <w:rPr>
          <w:rFonts w:asciiTheme="minorHAnsi" w:hAnsiTheme="minorHAnsi" w:cstheme="minorBidi"/>
        </w:rPr>
        <w:t xml:space="preserve"> </w:t>
      </w:r>
      <w:r w:rsidR="00AB652F" w:rsidRPr="00E30D03">
        <w:rPr>
          <w:rFonts w:asciiTheme="minorHAnsi" w:hAnsiTheme="minorHAnsi" w:cstheme="minorBidi"/>
        </w:rPr>
        <w:t xml:space="preserve">a referral that is submitted by mistake, </w:t>
      </w:r>
      <w:r w:rsidR="00D575DD" w:rsidRPr="00E30D03">
        <w:rPr>
          <w:rFonts w:asciiTheme="minorHAnsi" w:hAnsiTheme="minorHAnsi" w:cstheme="minorBidi"/>
        </w:rPr>
        <w:t>a referral that is intended for a different program/service.</w:t>
      </w:r>
    </w:p>
    <w:p w14:paraId="2B517563" w14:textId="464FF4D2" w:rsidR="00B51814" w:rsidRPr="00E30D03" w:rsidRDefault="00F14459" w:rsidP="00B51814">
      <w:pPr>
        <w:pStyle w:val="ListParagraph"/>
        <w:widowControl/>
        <w:numPr>
          <w:ilvl w:val="0"/>
          <w:numId w:val="37"/>
        </w:numPr>
        <w:rPr>
          <w:rFonts w:asciiTheme="minorHAnsi" w:hAnsiTheme="minorHAnsi" w:cstheme="minorBidi"/>
        </w:rPr>
      </w:pPr>
      <w:r w:rsidRPr="00E30D03">
        <w:rPr>
          <w:rFonts w:asciiTheme="minorHAnsi" w:hAnsiTheme="minorHAnsi" w:cstheme="minorBidi"/>
        </w:rPr>
        <w:t>A duplicate referral is defined as a referral that is made for the same child when another referral</w:t>
      </w:r>
      <w:r w:rsidR="00DA4366" w:rsidRPr="00E30D03">
        <w:rPr>
          <w:rFonts w:asciiTheme="minorHAnsi" w:hAnsiTheme="minorHAnsi" w:cstheme="minorBidi"/>
        </w:rPr>
        <w:t xml:space="preserve"> for that child</w:t>
      </w:r>
      <w:r w:rsidRPr="00E30D03">
        <w:rPr>
          <w:rFonts w:asciiTheme="minorHAnsi" w:hAnsiTheme="minorHAnsi" w:cstheme="minorBidi"/>
        </w:rPr>
        <w:t xml:space="preserve"> is currently still open.</w:t>
      </w:r>
      <w:r w:rsidR="00971BBD" w:rsidRPr="00E30D03">
        <w:rPr>
          <w:rFonts w:asciiTheme="minorHAnsi" w:hAnsiTheme="minorHAnsi" w:cstheme="minorBidi"/>
        </w:rPr>
        <w:t xml:space="preserve"> </w:t>
      </w:r>
    </w:p>
    <w:p w14:paraId="1D6C53E0" w14:textId="77777777" w:rsidR="004F6DF1" w:rsidRPr="00E30D03" w:rsidRDefault="004F6DF1" w:rsidP="004F6DF1">
      <w:pPr>
        <w:pStyle w:val="ListParagraph"/>
        <w:widowControl/>
        <w:rPr>
          <w:rFonts w:asciiTheme="minorHAnsi" w:hAnsiTheme="minorHAnsi" w:cstheme="minorBidi"/>
        </w:rPr>
      </w:pPr>
    </w:p>
    <w:p w14:paraId="4FBECF2C" w14:textId="35FC26AB" w:rsidR="009718EF" w:rsidRPr="00E30D03" w:rsidRDefault="00971BBD" w:rsidP="4B4871B7">
      <w:pPr>
        <w:widowControl/>
        <w:rPr>
          <w:rFonts w:asciiTheme="minorHAnsi" w:hAnsiTheme="minorHAnsi" w:cstheme="minorBidi"/>
        </w:rPr>
      </w:pPr>
      <w:r w:rsidRPr="00E30D03">
        <w:rPr>
          <w:rFonts w:asciiTheme="minorHAnsi" w:hAnsiTheme="minorHAnsi" w:cstheme="minorBidi"/>
        </w:rPr>
        <w:t>DMHA will make final decisions regarding referrals made in error or duplicate referrals.</w:t>
      </w:r>
      <w:r w:rsidR="000569A6" w:rsidRPr="00E30D03">
        <w:rPr>
          <w:rFonts w:asciiTheme="minorHAnsi" w:hAnsiTheme="minorHAnsi" w:cstheme="minorBidi"/>
        </w:rPr>
        <w:t xml:space="preserve"> The total referral number presented above in the chart for CY 2023 does not include referrals made in error or duplicates</w:t>
      </w:r>
    </w:p>
    <w:p w14:paraId="50F2B007" w14:textId="5B650D25" w:rsidR="00DA4366" w:rsidRPr="00E30D03" w:rsidRDefault="00DA4366" w:rsidP="4B4871B7">
      <w:pPr>
        <w:widowControl/>
        <w:rPr>
          <w:rFonts w:asciiTheme="minorHAnsi" w:hAnsiTheme="minorHAnsi" w:cstheme="minorBidi"/>
        </w:rPr>
      </w:pPr>
    </w:p>
    <w:p w14:paraId="5F3BABFB" w14:textId="57EA9F28" w:rsidR="00DA4366" w:rsidRPr="00E30D03" w:rsidRDefault="007A56FB" w:rsidP="4B4871B7">
      <w:pPr>
        <w:widowControl/>
        <w:rPr>
          <w:rFonts w:asciiTheme="minorHAnsi" w:hAnsiTheme="minorHAnsi" w:cstheme="minorBidi"/>
        </w:rPr>
      </w:pPr>
      <w:r w:rsidRPr="00E30D03">
        <w:rPr>
          <w:rFonts w:asciiTheme="minorHAnsi" w:hAnsiTheme="minorHAnsi" w:cstheme="minorBidi"/>
        </w:rPr>
        <w:t xml:space="preserve">FSSA/DMHA does not guarantee the </w:t>
      </w:r>
      <w:r w:rsidR="004F6DF1" w:rsidRPr="00E30D03">
        <w:rPr>
          <w:rFonts w:asciiTheme="minorHAnsi" w:hAnsiTheme="minorHAnsi" w:cstheme="minorBidi"/>
        </w:rPr>
        <w:t xml:space="preserve">number of billable referrals. </w:t>
      </w:r>
    </w:p>
    <w:p w14:paraId="0BBD9757" w14:textId="77777777" w:rsidR="00B51814" w:rsidRPr="006B1296" w:rsidRDefault="00B51814" w:rsidP="4B4871B7">
      <w:pPr>
        <w:widowControl/>
        <w:rPr>
          <w:rFonts w:asciiTheme="minorHAnsi" w:hAnsiTheme="minorHAnsi" w:cstheme="minorBidi"/>
          <w:color w:val="FF0000"/>
        </w:rPr>
      </w:pPr>
    </w:p>
    <w:p w14:paraId="574D9364" w14:textId="3C836D89" w:rsidR="00F7023A" w:rsidRPr="006B1296" w:rsidRDefault="00F7023A" w:rsidP="006733D7">
      <w:pPr>
        <w:rPr>
          <w:rFonts w:asciiTheme="minorHAnsi" w:hAnsiTheme="minorHAnsi" w:cstheme="minorHAnsi"/>
          <w:b/>
          <w:szCs w:val="24"/>
        </w:rPr>
      </w:pPr>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10" w:name="_Toc156394797"/>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10"/>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1" w:name="_Toc156394798"/>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1"/>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2" w:name="_Toc156394799"/>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2"/>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6F789CF3"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E30D03">
        <w:rPr>
          <w:rFonts w:asciiTheme="minorHAnsi" w:eastAsia="Garamond" w:hAnsiTheme="minorHAnsi" w:cstheme="minorHAnsi"/>
          <w:b/>
          <w:bCs/>
        </w:rPr>
        <w:t xml:space="preserve">RFP </w:t>
      </w:r>
      <w:r w:rsidR="00E30D03" w:rsidRPr="00E30D03">
        <w:rPr>
          <w:rFonts w:asciiTheme="minorHAnsi" w:eastAsia="Garamond" w:hAnsiTheme="minorHAnsi" w:cstheme="minorHAnsi"/>
          <w:b/>
          <w:bCs/>
        </w:rPr>
        <w:t xml:space="preserve">25-80894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3" w:name="_1.8_DUE_DATE"/>
      <w:bookmarkStart w:id="14" w:name="_Toc156394800"/>
      <w:bookmarkEnd w:id="13"/>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4"/>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6"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7"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w:t>
      </w:r>
      <w:proofErr w:type="gramStart"/>
      <w:r w:rsidR="00B7683B" w:rsidRPr="2416D243">
        <w:rPr>
          <w:rStyle w:val="normaltextrun"/>
          <w:rFonts w:ascii="Calibri" w:hAnsi="Calibri" w:cs="Calibri"/>
          <w:color w:val="000000" w:themeColor="text1"/>
        </w:rPr>
        <w:t>to submit</w:t>
      </w:r>
      <w:proofErr w:type="gramEnd"/>
      <w:r w:rsidR="00B7683B" w:rsidRPr="2416D243">
        <w:rPr>
          <w:rStyle w:val="normaltextrun"/>
          <w:rFonts w:ascii="Calibri" w:hAnsi="Calibri" w:cs="Calibri"/>
          <w:color w:val="000000" w:themeColor="text1"/>
        </w:rPr>
        <w:t xml:space="preserve">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9"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 xml:space="preserve">Remember that you cannot update the primary contact’s email address and use it to sign into </w:t>
      </w:r>
      <w:proofErr w:type="gramStart"/>
      <w:r w:rsidRPr="00424168">
        <w:rPr>
          <w:rStyle w:val="normaltextrun"/>
          <w:rFonts w:ascii="Calibri" w:hAnsi="Calibri" w:cs="Calibri"/>
        </w:rPr>
        <w:t>the Supplier</w:t>
      </w:r>
      <w:proofErr w:type="gramEnd"/>
      <w:r w:rsidRPr="00424168">
        <w:rPr>
          <w:rStyle w:val="normaltextrun"/>
          <w:rFonts w:ascii="Calibri" w:hAnsi="Calibri" w:cs="Calibri"/>
        </w:rPr>
        <w:t xml:space="preserve">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0"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proofErr w:type="gramStart"/>
      <w:r w:rsidRPr="00223EB5">
        <w:rPr>
          <w:rStyle w:val="normaltextrun"/>
          <w:rFonts w:ascii="Calibri" w:hAnsi="Calibri" w:cs="Calibri"/>
          <w:color w:val="000000"/>
        </w:rPr>
        <w:t>The Supplier</w:t>
      </w:r>
      <w:proofErr w:type="gramEnd"/>
      <w:r w:rsidRPr="00223EB5">
        <w:rPr>
          <w:rStyle w:val="normaltextrun"/>
          <w:rFonts w:ascii="Calibri" w:hAnsi="Calibri" w:cs="Calibri"/>
          <w:color w:val="000000"/>
        </w:rPr>
        <w:t xml:space="preserve">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5" w:name="_Toc156394801"/>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5"/>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6" w:name="_Toc156394802"/>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6"/>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7"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 xml:space="preserve">date of </w:t>
      </w:r>
      <w:proofErr w:type="gramStart"/>
      <w:r w:rsidR="00636D62" w:rsidRPr="4BA10CE8">
        <w:rPr>
          <w:rFonts w:asciiTheme="minorHAnsi" w:hAnsiTheme="minorHAnsi" w:cstheme="minorBidi"/>
        </w:rPr>
        <w:t>award</w:t>
      </w:r>
      <w:proofErr w:type="gramEnd"/>
      <w:r w:rsidR="00636D62" w:rsidRPr="4BA10CE8">
        <w:rPr>
          <w:rFonts w:asciiTheme="minorHAnsi" w:hAnsiTheme="minorHAnsi" w:cstheme="minorBidi"/>
        </w:rPr>
        <w:t xml:space="preserve"> issuance</w:t>
      </w:r>
      <w:r w:rsidRPr="4BA10CE8">
        <w:rPr>
          <w:rFonts w:asciiTheme="minorHAnsi" w:hAnsiTheme="minorHAnsi" w:cstheme="minorBidi"/>
        </w:rPr>
        <w:t xml:space="preserve">.  </w:t>
      </w:r>
      <w:bookmarkStart w:id="18" w:name="_Hlk76537745"/>
      <w:bookmarkEnd w:id="17"/>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8"/>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9" w:name="_Toc156394803"/>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9"/>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0"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request</w:t>
      </w:r>
      <w:proofErr w:type="gramEnd"/>
      <w:r w:rsidRPr="006B1296">
        <w:rPr>
          <w:rFonts w:asciiTheme="minorHAnsi" w:hAnsiTheme="minorHAnsi" w:cstheme="minorHAnsi"/>
          <w:szCs w:val="24"/>
        </w:rPr>
        <w:t xml:space="preserve">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0"/>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1"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1"/>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2" w:name="_Toc156394804"/>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2"/>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w:t>
      </w:r>
      <w:proofErr w:type="gramStart"/>
      <w:r w:rsidRPr="006B1296">
        <w:rPr>
          <w:rFonts w:asciiTheme="minorHAnsi" w:hAnsiTheme="minorHAnsi" w:cstheme="minorHAnsi"/>
          <w:szCs w:val="24"/>
        </w:rPr>
        <w:t>best</w:t>
      </w:r>
      <w:proofErr w:type="gramEnd"/>
      <w:r w:rsidRPr="006B1296">
        <w:rPr>
          <w:rFonts w:asciiTheme="minorHAnsi" w:hAnsiTheme="minorHAnsi" w:cstheme="minorHAnsi"/>
          <w:szCs w:val="24"/>
        </w:rPr>
        <w:t xml:space="preserve">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3" w:name="_Toc156394805"/>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3"/>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4" w:name="_Toc156394806"/>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4"/>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46570CB5" w:rsidR="00B136D9" w:rsidRPr="00E30D03"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period </w:t>
      </w:r>
      <w:r w:rsidRPr="00E30D03">
        <w:rPr>
          <w:rFonts w:asciiTheme="minorHAnsi" w:hAnsiTheme="minorHAnsi" w:cstheme="minorHAnsi"/>
          <w:szCs w:val="24"/>
        </w:rPr>
        <w:t xml:space="preserve">of </w:t>
      </w:r>
      <w:r w:rsidR="00094D24" w:rsidRPr="00E30D03">
        <w:rPr>
          <w:rFonts w:asciiTheme="minorHAnsi" w:hAnsiTheme="minorHAnsi" w:cstheme="minorHAnsi"/>
          <w:szCs w:val="24"/>
        </w:rPr>
        <w:t>three</w:t>
      </w:r>
      <w:r w:rsidRPr="00E30D03">
        <w:rPr>
          <w:rFonts w:asciiTheme="minorHAnsi" w:hAnsiTheme="minorHAnsi" w:cstheme="minorHAnsi"/>
          <w:szCs w:val="24"/>
        </w:rPr>
        <w:t xml:space="preserve"> (</w:t>
      </w:r>
      <w:r w:rsidR="00094D24" w:rsidRPr="00E30D03">
        <w:rPr>
          <w:rFonts w:asciiTheme="minorHAnsi" w:hAnsiTheme="minorHAnsi" w:cstheme="minorHAnsi"/>
          <w:szCs w:val="24"/>
        </w:rPr>
        <w:t>3</w:t>
      </w:r>
      <w:r w:rsidRPr="00E30D03">
        <w:rPr>
          <w:rFonts w:asciiTheme="minorHAnsi" w:hAnsiTheme="minorHAnsi" w:cstheme="minorHAnsi"/>
          <w:szCs w:val="24"/>
        </w:rPr>
        <w:t>) years from the date of contract execution.  There may be [</w:t>
      </w:r>
      <w:r w:rsidR="00094D24" w:rsidRPr="00E30D03">
        <w:rPr>
          <w:rFonts w:asciiTheme="minorHAnsi" w:hAnsiTheme="minorHAnsi" w:cstheme="minorHAnsi"/>
          <w:szCs w:val="24"/>
        </w:rPr>
        <w:t>one</w:t>
      </w:r>
      <w:r w:rsidRPr="00E30D03">
        <w:rPr>
          <w:rFonts w:asciiTheme="minorHAnsi" w:hAnsiTheme="minorHAnsi" w:cstheme="minorHAnsi"/>
          <w:szCs w:val="24"/>
        </w:rPr>
        <w:t>] (</w:t>
      </w:r>
      <w:r w:rsidR="00094D24" w:rsidRPr="00E30D03">
        <w:rPr>
          <w:rFonts w:asciiTheme="minorHAnsi" w:hAnsiTheme="minorHAnsi" w:cstheme="minorHAnsi"/>
          <w:szCs w:val="24"/>
        </w:rPr>
        <w:t>1</w:t>
      </w:r>
      <w:r w:rsidRPr="00E30D03">
        <w:rPr>
          <w:rFonts w:asciiTheme="minorHAnsi" w:hAnsiTheme="minorHAnsi" w:cstheme="minorHAnsi"/>
          <w:szCs w:val="24"/>
        </w:rPr>
        <w:t xml:space="preserve">) one-year renewals for a total of </w:t>
      </w:r>
      <w:r w:rsidR="00580D53" w:rsidRPr="00E30D03">
        <w:rPr>
          <w:rFonts w:asciiTheme="minorHAnsi" w:hAnsiTheme="minorHAnsi" w:cstheme="minorHAnsi"/>
          <w:szCs w:val="24"/>
        </w:rPr>
        <w:t>[</w:t>
      </w:r>
      <w:r w:rsidR="00094D24" w:rsidRPr="00E30D03">
        <w:rPr>
          <w:rFonts w:asciiTheme="minorHAnsi" w:hAnsiTheme="minorHAnsi" w:cstheme="minorHAnsi"/>
          <w:szCs w:val="24"/>
        </w:rPr>
        <w:t>four</w:t>
      </w:r>
      <w:r w:rsidR="00580D53" w:rsidRPr="00E30D03">
        <w:rPr>
          <w:rFonts w:asciiTheme="minorHAnsi" w:hAnsiTheme="minorHAnsi" w:cstheme="minorHAnsi"/>
          <w:szCs w:val="24"/>
        </w:rPr>
        <w:t>] (</w:t>
      </w:r>
      <w:r w:rsidR="00094D24" w:rsidRPr="00E30D03">
        <w:rPr>
          <w:rFonts w:asciiTheme="minorHAnsi" w:hAnsiTheme="minorHAnsi" w:cstheme="minorHAnsi"/>
          <w:szCs w:val="24"/>
        </w:rPr>
        <w:t>4</w:t>
      </w:r>
      <w:r w:rsidR="00580D53" w:rsidRPr="00E30D03">
        <w:rPr>
          <w:rFonts w:asciiTheme="minorHAnsi" w:hAnsiTheme="minorHAnsi" w:cstheme="minorHAnsi"/>
          <w:szCs w:val="24"/>
        </w:rPr>
        <w:t xml:space="preserve">) </w:t>
      </w:r>
      <w:r w:rsidRPr="00E30D03">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5" w:name="_1.15_CONFIDENTIAL_INFORMATION"/>
      <w:bookmarkStart w:id="26" w:name="_Toc156394807"/>
      <w:bookmarkEnd w:id="25"/>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6"/>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3"/>
        </w:numPr>
        <w:shd w:val="clear" w:color="auto" w:fill="FEFEFE"/>
        <w:rPr>
          <w:rFonts w:asciiTheme="minorHAnsi" w:hAnsiTheme="minorHAnsi" w:cstheme="minorHAnsi"/>
          <w:color w:val="0000FF"/>
          <w:szCs w:val="24"/>
        </w:rPr>
      </w:pPr>
      <w:hyperlink r:id="rId21"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7" w:name="_Toc156394808"/>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7"/>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should not include any tax </w:t>
      </w:r>
      <w:proofErr w:type="gramStart"/>
      <w:r w:rsidRPr="006B1296">
        <w:rPr>
          <w:rFonts w:asciiTheme="minorHAnsi" w:hAnsiTheme="minorHAnsi" w:cstheme="minorHAnsi"/>
          <w:szCs w:val="24"/>
        </w:rPr>
        <w:t>from</w:t>
      </w:r>
      <w:proofErr w:type="gramEnd"/>
      <w:r w:rsidRPr="006B1296">
        <w:rPr>
          <w:rFonts w:asciiTheme="minorHAnsi" w:hAnsiTheme="minorHAnsi" w:cstheme="minorHAnsi"/>
          <w:szCs w:val="24"/>
        </w:rPr>
        <w:t xml:space="preserve">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8" w:name="_Toc156394809"/>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8"/>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9" w:name="_Hlk79229946"/>
      <w:bookmarkStart w:id="30"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1"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1"/>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9"/>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2"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To register, follow </w:t>
      </w:r>
      <w:proofErr w:type="gramStart"/>
      <w:r w:rsidRPr="00634F52">
        <w:rPr>
          <w:rFonts w:asciiTheme="minorHAnsi" w:hAnsiTheme="minorHAnsi" w:cstheme="minorHAnsi"/>
          <w:szCs w:val="24"/>
        </w:rPr>
        <w:t>instructions</w:t>
      </w:r>
      <w:proofErr w:type="gramEnd"/>
      <w:r w:rsidRPr="00634F52">
        <w:rPr>
          <w:rFonts w:asciiTheme="minorHAnsi" w:hAnsiTheme="minorHAnsi" w:cstheme="minorHAnsi"/>
          <w:szCs w:val="24"/>
        </w:rPr>
        <w:t xml:space="preserve">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0"/>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2" w:name="_Toc156394810"/>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2"/>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3"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3" w:name="_Toc156394811"/>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3"/>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4" w:name="_1.20_EQUAL_OPPORTUNITY"/>
      <w:bookmarkStart w:id="35" w:name="_Toc156394812"/>
      <w:bookmarkEnd w:id="34"/>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5"/>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6"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6"/>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7" w:name="_1.21_MINORITY_&amp;"/>
      <w:bookmarkStart w:id="38" w:name="_Toc156394813"/>
      <w:bookmarkEnd w:id="37"/>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8"/>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proofErr w:type="gramStart"/>
      <w:r w:rsidRPr="721D5E61">
        <w:rPr>
          <w:rFonts w:asciiTheme="minorHAnsi" w:hAnsiTheme="minorHAnsi" w:cstheme="minorBidi"/>
        </w:rPr>
        <w:t>In order for</w:t>
      </w:r>
      <w:proofErr w:type="gramEnd"/>
      <w:r w:rsidRPr="721D5E61">
        <w:rPr>
          <w:rFonts w:asciiTheme="minorHAnsi" w:hAnsiTheme="minorHAnsi" w:cstheme="minorBidi"/>
        </w:rPr>
        <w:t xml:space="preserve">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4">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3A4BFB31"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 xml:space="preserve">through </w:t>
      </w:r>
      <w:r w:rsidR="00973753" w:rsidRPr="7EC7616E">
        <w:rPr>
          <w:rFonts w:asciiTheme="minorHAnsi" w:hAnsiTheme="minorHAnsi" w:cstheme="minorBidi"/>
        </w:rPr>
        <w:t xml:space="preserve">the </w:t>
      </w:r>
      <w:r w:rsidRPr="7EC7616E">
        <w:rPr>
          <w:rFonts w:asciiTheme="minorHAnsi" w:hAnsiTheme="minorHAnsi" w:cstheme="minorBidi"/>
        </w:rPr>
        <w:t>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bookmarkStart w:id="39" w:name="_Hlk78938289"/>
      <w:r w:rsidR="00E30D03">
        <w:rPr>
          <w:rFonts w:asciiTheme="minorHAnsi" w:hAnsiTheme="minorHAnsi" w:cstheme="minorBidi"/>
          <w:color w:val="000000" w:themeColor="text1"/>
        </w:rPr>
        <w:t xml:space="preserve">.  </w:t>
      </w:r>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9"/>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5"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0"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percentage </w:t>
      </w:r>
      <w:proofErr w:type="gramStart"/>
      <w:r w:rsidR="00DB36CB" w:rsidRPr="006B1296">
        <w:rPr>
          <w:rFonts w:asciiTheme="minorHAnsi" w:hAnsiTheme="minorHAnsi" w:cstheme="minorHAnsi"/>
          <w:szCs w:val="24"/>
        </w:rPr>
        <w:t>is</w:t>
      </w:r>
      <w:proofErr w:type="gramEnd"/>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1"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1"/>
      <w:r w:rsidR="00173E24" w:rsidRPr="006B1296">
        <w:rPr>
          <w:rFonts w:asciiTheme="minorHAnsi" w:hAnsiTheme="minorHAnsi" w:cstheme="minorHAnsi"/>
          <w:szCs w:val="24"/>
        </w:rPr>
        <w:t xml:space="preserve"> </w:t>
      </w:r>
      <w:bookmarkStart w:id="42" w:name="_Hlk75793558"/>
    </w:p>
    <w:bookmarkEnd w:id="40"/>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2"/>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3"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3"/>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4"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4"/>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5" w:name="_Hlk82952148"/>
      <w:r w:rsidR="00407107">
        <w:rPr>
          <w:rFonts w:asciiTheme="minorHAnsi" w:hAnsiTheme="minorHAnsi" w:cstheme="minorHAnsi"/>
        </w:rPr>
        <w:t xml:space="preserve">at </w:t>
      </w:r>
      <w:hyperlink r:id="rId26"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5"/>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6" w:name="_Hlk82952278"/>
      <w:r w:rsidR="003A0D52" w:rsidRPr="003A0D52">
        <w:rPr>
          <w:rStyle w:val="Hyperlink"/>
          <w:rFonts w:asciiTheme="minorHAnsi" w:hAnsiTheme="minorHAnsi" w:cstheme="minorHAnsi"/>
          <w:color w:val="000000" w:themeColor="text1"/>
          <w:szCs w:val="24"/>
          <w:u w:val="none"/>
        </w:rPr>
        <w:t xml:space="preserve">at </w:t>
      </w:r>
      <w:hyperlink r:id="rId27" w:history="1">
        <w:r w:rsidR="003A0D52" w:rsidRPr="00595B8F">
          <w:rPr>
            <w:rStyle w:val="Hyperlink"/>
            <w:rFonts w:ascii="Times New Roman" w:hAnsi="Times New Roman"/>
            <w:szCs w:val="24"/>
          </w:rPr>
          <w:t>www.in.gov/idoa/mwbe/payaudit.htm</w:t>
        </w:r>
      </w:hyperlink>
      <w:bookmarkEnd w:id="46"/>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8"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9"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7" w:name="_1.22_INDIANA_VETERAN"/>
      <w:bookmarkStart w:id="48" w:name="_Toc156394814"/>
      <w:bookmarkEnd w:id="47"/>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8"/>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9"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9"/>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0" w:name="_Hlk82952562"/>
      <w:bookmarkStart w:id="51"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0"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0"/>
    <w:bookmarkEnd w:id="51"/>
    <w:p w14:paraId="7AD3A173" w14:textId="77777777" w:rsidR="00CC0BCA" w:rsidRPr="006B1296" w:rsidRDefault="00CC0BCA" w:rsidP="006733D7">
      <w:pPr>
        <w:rPr>
          <w:rFonts w:asciiTheme="minorHAnsi" w:hAnsiTheme="minorHAnsi" w:cstheme="minorHAnsi"/>
          <w:szCs w:val="24"/>
        </w:rPr>
      </w:pPr>
    </w:p>
    <w:p w14:paraId="3521CD07" w14:textId="01703456"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through the 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Pr="7EC7616E">
        <w:rPr>
          <w:rFonts w:asciiTheme="minorHAnsi" w:hAnsiTheme="minorHAnsi" w:cstheme="minorBidi"/>
          <w:b/>
          <w:bCs/>
        </w:rPr>
        <w:t>Attachment D</w:t>
      </w:r>
      <w:r w:rsidRPr="7EC7616E">
        <w:rPr>
          <w:rFonts w:asciiTheme="minorHAnsi" w:hAnsiTheme="minorHAnsi" w:cstheme="minorBidi"/>
          <w:color w:val="000000" w:themeColor="text1"/>
        </w:rPr>
        <w:t>, Cost Proposal Template</w:t>
      </w:r>
      <w:r w:rsidR="00E30D03">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2"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2"/>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3" w:name="_Hlk75794198"/>
      <w:r w:rsidRPr="006B1296">
        <w:rPr>
          <w:rFonts w:asciiTheme="minorHAnsi" w:hAnsiTheme="minorHAnsi" w:cstheme="minorHAnsi"/>
          <w:szCs w:val="24"/>
        </w:rPr>
        <w:t xml:space="preserve">Failure to address these goals may impact the evaluation of your Proposal. </w:t>
      </w:r>
      <w:bookmarkEnd w:id="53"/>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4"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4"/>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1"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2">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3"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to show </w:t>
            </w:r>
            <w:proofErr w:type="gramStart"/>
            <w:r w:rsidRPr="7D34D1F2">
              <w:rPr>
                <w:rFonts w:asciiTheme="minorHAnsi" w:eastAsiaTheme="minorEastAsia" w:hAnsiTheme="minorHAnsi" w:cstheme="minorBidi"/>
              </w:rPr>
              <w:t>current status</w:t>
            </w:r>
            <w:proofErr w:type="gramEnd"/>
            <w:r w:rsidRPr="7D34D1F2">
              <w:rPr>
                <w:rFonts w:asciiTheme="minorHAnsi" w:eastAsiaTheme="minorEastAsia" w:hAnsiTheme="minorHAnsi" w:cstheme="minorBidi"/>
              </w:rPr>
              <w:t xml:space="preserve">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4"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5">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5" w:name="_Hlk75794411"/>
      <w:r w:rsidRPr="006B1296">
        <w:rPr>
          <w:rFonts w:asciiTheme="minorHAnsi" w:hAnsiTheme="minorHAnsi" w:cstheme="minorHAnsi"/>
          <w:szCs w:val="24"/>
        </w:rPr>
        <w:t xml:space="preserve">.  </w:t>
      </w:r>
      <w:bookmarkStart w:id="56" w:name="_Hlk79231742"/>
      <w:bookmarkStart w:id="57" w:name="_Hlk78804881"/>
      <w:bookmarkStart w:id="58"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6"/>
      <w:r w:rsidR="00C66E53" w:rsidRPr="006B1296">
        <w:rPr>
          <w:rFonts w:asciiTheme="minorHAnsi" w:hAnsiTheme="minorHAnsi" w:cstheme="minorHAnsi"/>
          <w:szCs w:val="24"/>
        </w:rPr>
        <w:t xml:space="preserve"> </w:t>
      </w:r>
      <w:bookmarkEnd w:id="57"/>
    </w:p>
    <w:bookmarkEnd w:id="58"/>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9" w:name="_Hlk79231771"/>
      <w:r w:rsidRPr="006B1296">
        <w:rPr>
          <w:rFonts w:asciiTheme="minorHAnsi" w:hAnsiTheme="minorHAnsi" w:cstheme="minorHAnsi"/>
          <w:szCs w:val="24"/>
        </w:rPr>
        <w:t xml:space="preserve">may deny </w:t>
      </w:r>
      <w:bookmarkEnd w:id="59"/>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5"/>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0" w:name="_Hlk79140583"/>
      <w:bookmarkStart w:id="61" w:name="_Hlk79140735"/>
      <w:r w:rsidRPr="006B1296">
        <w:rPr>
          <w:rFonts w:asciiTheme="minorHAnsi" w:hAnsiTheme="minorHAnsi" w:cstheme="minorHAnsi"/>
          <w:szCs w:val="24"/>
        </w:rPr>
        <w:t xml:space="preserve">the </w:t>
      </w:r>
      <w:bookmarkStart w:id="62" w:name="_Hlk79231868"/>
      <w:r w:rsidRPr="006B1296">
        <w:rPr>
          <w:rFonts w:asciiTheme="minorHAnsi" w:hAnsiTheme="minorHAnsi" w:cstheme="minorHAnsi"/>
          <w:szCs w:val="24"/>
        </w:rPr>
        <w:t>rules and requirements</w:t>
      </w:r>
      <w:bookmarkEnd w:id="60"/>
      <w:bookmarkEnd w:id="62"/>
      <w:r w:rsidRPr="006B1296">
        <w:rPr>
          <w:rFonts w:asciiTheme="minorHAnsi" w:hAnsiTheme="minorHAnsi" w:cstheme="minorHAnsi"/>
          <w:szCs w:val="24"/>
        </w:rPr>
        <w:t xml:space="preserve"> of </w:t>
      </w:r>
      <w:bookmarkEnd w:id="61"/>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3" w:name="_Hlk79231955"/>
      <w:r w:rsidRPr="006B1296">
        <w:rPr>
          <w:rFonts w:asciiTheme="minorHAnsi" w:hAnsiTheme="minorHAnsi" w:cstheme="minorHAnsi"/>
          <w:szCs w:val="24"/>
        </w:rPr>
        <w:t xml:space="preserve">Division of Supplier Diversity at </w:t>
      </w:r>
      <w:hyperlink r:id="rId36"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7"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3"/>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4" w:name="_Hlk79232001"/>
      <w:bookmarkStart w:id="65" w:name="_Hlk78805046"/>
      <w:bookmarkStart w:id="66"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8">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0"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4"/>
    </w:p>
    <w:bookmarkEnd w:id="65"/>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7" w:name="_Toc156394815"/>
      <w:bookmarkEnd w:id="66"/>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7"/>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8" w:name="_1.24_SUMMARY_OF"/>
      <w:bookmarkStart w:id="69" w:name="_Toc156394816"/>
      <w:bookmarkEnd w:id="68"/>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9"/>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70"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70"/>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4A94FD29">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4A94FD29">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631CEDDA" w:rsidR="00B136D9"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 2024</w:t>
            </w:r>
          </w:p>
        </w:tc>
      </w:tr>
      <w:tr w:rsidR="00B136D9" w:rsidRPr="006B1296" w14:paraId="43D1B22F" w14:textId="77777777" w:rsidTr="4A94FD29">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0EFE521D" w14:textId="56FFF34F" w:rsidR="00B136D9"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22, 2024 at 1:30 PM Eastern Time</w:t>
            </w:r>
          </w:p>
          <w:p w14:paraId="1EA392BC" w14:textId="77777777" w:rsidR="007D71E7" w:rsidRDefault="007D71E7" w:rsidP="007D71E7">
            <w:pPr>
              <w:rPr>
                <w:rFonts w:ascii="Segoe UI" w:hAnsi="Segoe UI" w:cs="Segoe UI"/>
                <w:color w:val="242424"/>
                <w:sz w:val="22"/>
              </w:rPr>
            </w:pPr>
            <w:hyperlink r:id="rId41" w:tgtFrame="_blank" w:tooltip="Meeting join link" w:history="1">
              <w:r>
                <w:rPr>
                  <w:rStyle w:val="Hyperlink"/>
                  <w:rFonts w:ascii="Segoe UI" w:hAnsi="Segoe UI" w:cs="Segoe UI"/>
                  <w:b/>
                  <w:bCs/>
                  <w:color w:val="5B5FC7"/>
                  <w:sz w:val="30"/>
                  <w:szCs w:val="30"/>
                </w:rPr>
                <w:t>Join the meeting now</w:t>
              </w:r>
            </w:hyperlink>
            <w:r>
              <w:rPr>
                <w:rFonts w:ascii="Segoe UI" w:hAnsi="Segoe UI" w:cs="Segoe UI"/>
                <w:color w:val="242424"/>
              </w:rPr>
              <w:t xml:space="preserve"> </w:t>
            </w:r>
          </w:p>
          <w:p w14:paraId="0440F6AA" w14:textId="77777777" w:rsidR="007D71E7" w:rsidRDefault="007D71E7" w:rsidP="007D71E7">
            <w:pPr>
              <w:rPr>
                <w:rFonts w:ascii="Segoe UI" w:hAnsi="Segoe UI" w:cs="Segoe UI"/>
                <w:color w:val="242424"/>
              </w:rPr>
            </w:pPr>
            <w:r>
              <w:rPr>
                <w:rStyle w:val="me-email-text-secondary"/>
                <w:rFonts w:ascii="Segoe UI" w:hAnsi="Segoe UI" w:cs="Segoe UI"/>
                <w:color w:val="616161"/>
                <w:sz w:val="21"/>
                <w:szCs w:val="21"/>
              </w:rPr>
              <w:t xml:space="preserve">Meeting ID: </w:t>
            </w:r>
            <w:r>
              <w:rPr>
                <w:rStyle w:val="me-email-text"/>
                <w:rFonts w:ascii="Segoe UI" w:hAnsi="Segoe UI" w:cs="Segoe UI"/>
                <w:color w:val="242424"/>
                <w:sz w:val="21"/>
                <w:szCs w:val="21"/>
              </w:rPr>
              <w:t>229 117 923 680</w:t>
            </w:r>
            <w:r>
              <w:rPr>
                <w:rFonts w:ascii="Segoe UI" w:hAnsi="Segoe UI" w:cs="Segoe UI"/>
                <w:color w:val="242424"/>
              </w:rPr>
              <w:t xml:space="preserve"> </w:t>
            </w:r>
          </w:p>
          <w:p w14:paraId="4B438C5B" w14:textId="77777777" w:rsidR="007D71E7" w:rsidRDefault="007D71E7" w:rsidP="007D71E7">
            <w:pPr>
              <w:rPr>
                <w:rFonts w:ascii="Segoe UI" w:hAnsi="Segoe UI" w:cs="Segoe UI"/>
                <w:color w:val="242424"/>
              </w:rPr>
            </w:pPr>
            <w:r>
              <w:rPr>
                <w:rStyle w:val="me-email-text-secondary"/>
                <w:rFonts w:ascii="Segoe UI" w:hAnsi="Segoe UI" w:cs="Segoe UI"/>
                <w:color w:val="616161"/>
                <w:sz w:val="21"/>
                <w:szCs w:val="21"/>
              </w:rPr>
              <w:t xml:space="preserve">Passcode: </w:t>
            </w:r>
            <w:r>
              <w:rPr>
                <w:rStyle w:val="me-email-text"/>
                <w:rFonts w:ascii="Segoe UI" w:hAnsi="Segoe UI" w:cs="Segoe UI"/>
                <w:color w:val="242424"/>
                <w:sz w:val="21"/>
                <w:szCs w:val="21"/>
              </w:rPr>
              <w:t>AjHj72</w:t>
            </w:r>
            <w:r>
              <w:rPr>
                <w:rFonts w:ascii="Segoe UI" w:hAnsi="Segoe UI" w:cs="Segoe UI"/>
                <w:color w:val="242424"/>
              </w:rPr>
              <w:t xml:space="preserve"> </w:t>
            </w:r>
          </w:p>
          <w:p w14:paraId="6F524FF1" w14:textId="2AE8971C" w:rsidR="004510EA" w:rsidRPr="00E30D03" w:rsidRDefault="004510EA" w:rsidP="00ED6C55">
            <w:pPr>
              <w:jc w:val="center"/>
              <w:rPr>
                <w:rFonts w:asciiTheme="minorHAnsi" w:hAnsiTheme="minorHAnsi" w:cstheme="minorHAnsi"/>
                <w:szCs w:val="24"/>
              </w:rPr>
            </w:pPr>
          </w:p>
        </w:tc>
      </w:tr>
      <w:tr w:rsidR="00E30D03" w:rsidRPr="006B1296" w14:paraId="69C81AF1" w14:textId="77777777" w:rsidTr="4A94FD29">
        <w:trPr>
          <w:trHeight w:val="125"/>
        </w:trPr>
        <w:tc>
          <w:tcPr>
            <w:tcW w:w="5233" w:type="dxa"/>
            <w:vAlign w:val="center"/>
          </w:tcPr>
          <w:p w14:paraId="5FEB1E50" w14:textId="60AF17C7" w:rsidR="00E30D03" w:rsidRPr="006B1296" w:rsidRDefault="00E30D03" w:rsidP="00A24527">
            <w:pPr>
              <w:rPr>
                <w:rFonts w:asciiTheme="minorHAnsi" w:hAnsiTheme="minorHAnsi" w:cstheme="minorHAnsi"/>
                <w:szCs w:val="24"/>
              </w:rPr>
            </w:pPr>
            <w:r>
              <w:rPr>
                <w:rFonts w:asciiTheme="minorHAnsi" w:hAnsiTheme="minorHAnsi" w:cstheme="minorHAnsi"/>
                <w:szCs w:val="24"/>
              </w:rPr>
              <w:t>Pre-Proposal Networking Opportunity Form</w:t>
            </w:r>
          </w:p>
        </w:tc>
        <w:tc>
          <w:tcPr>
            <w:tcW w:w="4127" w:type="dxa"/>
            <w:vAlign w:val="center"/>
          </w:tcPr>
          <w:p w14:paraId="59F6BD46" w14:textId="45F7821C" w:rsidR="00E30D03"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23, 2024 by 3:00 PM  Eastern Time</w:t>
            </w:r>
          </w:p>
        </w:tc>
      </w:tr>
      <w:tr w:rsidR="00B136D9" w:rsidRPr="006B1296" w14:paraId="5C16AE88" w14:textId="77777777" w:rsidTr="4A94FD29">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659CE248" w:rsidR="0089540D"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23, 2024</w:t>
            </w:r>
          </w:p>
          <w:p w14:paraId="41790DE4" w14:textId="6082665E" w:rsidR="00B136D9" w:rsidRPr="00E30D03" w:rsidRDefault="00A24527" w:rsidP="00A24527">
            <w:pPr>
              <w:jc w:val="center"/>
              <w:rPr>
                <w:rFonts w:asciiTheme="minorHAnsi" w:hAnsiTheme="minorHAnsi" w:cstheme="minorHAnsi"/>
                <w:noProof/>
                <w:szCs w:val="24"/>
              </w:rPr>
            </w:pPr>
            <w:r w:rsidRPr="00E30D03">
              <w:rPr>
                <w:rFonts w:asciiTheme="minorHAnsi" w:hAnsiTheme="minorHAnsi" w:cstheme="minorHAnsi"/>
                <w:noProof/>
                <w:szCs w:val="24"/>
              </w:rPr>
              <w:t>by 3:00 PM Eastern Time</w:t>
            </w:r>
          </w:p>
        </w:tc>
      </w:tr>
      <w:tr w:rsidR="00B136D9" w:rsidRPr="006B1296" w14:paraId="24863F0F" w14:textId="77777777" w:rsidTr="4A94FD29">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0184E49C" w:rsidR="00B136D9" w:rsidRPr="00E30D03" w:rsidRDefault="00E30D03" w:rsidP="00A24527">
            <w:pPr>
              <w:jc w:val="center"/>
              <w:rPr>
                <w:rFonts w:asciiTheme="minorHAnsi" w:hAnsiTheme="minorHAnsi" w:cstheme="minorHAnsi"/>
                <w:szCs w:val="24"/>
              </w:rPr>
            </w:pPr>
            <w:r w:rsidRPr="00E30D03">
              <w:rPr>
                <w:rFonts w:asciiTheme="minorHAnsi" w:hAnsiTheme="minorHAnsi" w:cstheme="minorHAnsi"/>
                <w:szCs w:val="24"/>
              </w:rPr>
              <w:t>October 30, 2024</w:t>
            </w:r>
          </w:p>
        </w:tc>
      </w:tr>
      <w:tr w:rsidR="00B136D9" w:rsidRPr="006B1296" w14:paraId="56EA2EF2" w14:textId="77777777" w:rsidTr="4A94FD29">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6E916F82" w:rsidR="0089540D"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December 19, 2024</w:t>
            </w:r>
          </w:p>
          <w:p w14:paraId="7482BF1A" w14:textId="1F3E0B70" w:rsidR="00B136D9" w:rsidRPr="00E30D03" w:rsidRDefault="00A24527" w:rsidP="00A24527">
            <w:pPr>
              <w:jc w:val="center"/>
              <w:rPr>
                <w:rFonts w:asciiTheme="minorHAnsi" w:hAnsiTheme="minorHAnsi" w:cstheme="minorHAnsi"/>
                <w:szCs w:val="24"/>
              </w:rPr>
            </w:pPr>
            <w:r w:rsidRPr="00E30D03">
              <w:rPr>
                <w:rFonts w:asciiTheme="minorHAnsi" w:hAnsiTheme="minorHAnsi" w:cstheme="minorHAnsi"/>
                <w:noProof/>
                <w:szCs w:val="24"/>
              </w:rPr>
              <w:t>by 3:00 PM Eastern Time</w:t>
            </w:r>
          </w:p>
        </w:tc>
      </w:tr>
      <w:tr w:rsidR="000D0F28" w:rsidRPr="00A975EC" w14:paraId="307530E9" w14:textId="77777777" w:rsidTr="4A94FD29">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11906425" w:rsidR="000D0F28" w:rsidRPr="00E30D03" w:rsidRDefault="00E30D03" w:rsidP="4A94FD29">
            <w:pPr>
              <w:jc w:val="center"/>
              <w:rPr>
                <w:rFonts w:asciiTheme="minorHAnsi" w:hAnsiTheme="minorHAnsi" w:cstheme="minorBidi"/>
              </w:rPr>
            </w:pPr>
            <w:r w:rsidRPr="00E30D03">
              <w:rPr>
                <w:rFonts w:asciiTheme="minorHAnsi" w:hAnsiTheme="minorHAnsi" w:cstheme="minorBidi"/>
              </w:rPr>
              <w:t>December 19, 2024</w:t>
            </w:r>
            <w:r w:rsidR="000D0F28" w:rsidRPr="00E30D03">
              <w:rPr>
                <w:rFonts w:asciiTheme="minorHAnsi" w:hAnsiTheme="minorHAnsi" w:cstheme="minorBidi"/>
              </w:rPr>
              <w:t xml:space="preserve"> </w:t>
            </w:r>
          </w:p>
          <w:p w14:paraId="60301A7E" w14:textId="12761360" w:rsidR="000D0F28" w:rsidRPr="00E30D03" w:rsidRDefault="000D0F28" w:rsidP="4A94FD29">
            <w:pPr>
              <w:jc w:val="center"/>
              <w:rPr>
                <w:rFonts w:asciiTheme="minorHAnsi" w:hAnsiTheme="minorHAnsi" w:cstheme="minorBidi"/>
              </w:rPr>
            </w:pPr>
            <w:r w:rsidRPr="00E30D03">
              <w:rPr>
                <w:rFonts w:asciiTheme="minorHAnsi" w:hAnsiTheme="minorHAnsi" w:cstheme="minorBidi"/>
              </w:rPr>
              <w:t>by 3:00 PM Eastern Time</w:t>
            </w:r>
          </w:p>
        </w:tc>
      </w:tr>
      <w:tr w:rsidR="00B136D9" w:rsidRPr="006B1296" w14:paraId="3CEC44B6" w14:textId="77777777" w:rsidTr="4A94FD29">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4A94FD29">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4A94FD29">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4A94FD29">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4A94FD29">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4A94FD29">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0C459B0B" w:rsidR="00B136D9" w:rsidRPr="006B1296" w:rsidRDefault="00E30D03" w:rsidP="00A24527">
            <w:pPr>
              <w:keepNext/>
              <w:jc w:val="center"/>
              <w:rPr>
                <w:rFonts w:asciiTheme="minorHAnsi" w:hAnsiTheme="minorHAnsi" w:cstheme="minorHAnsi"/>
                <w:color w:val="FF0000"/>
                <w:szCs w:val="24"/>
              </w:rPr>
            </w:pPr>
            <w:r w:rsidRPr="00E30D03">
              <w:rPr>
                <w:rFonts w:asciiTheme="minorHAnsi" w:hAnsiTheme="minorHAnsi" w:cstheme="minorHAnsi"/>
                <w:szCs w:val="24"/>
              </w:rPr>
              <w:t>TBD</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1" w:name="_1.25_EVIDENCE_OF"/>
      <w:bookmarkStart w:id="72" w:name="_Toc156394817"/>
      <w:bookmarkEnd w:id="71"/>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2"/>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3" w:name="_Toc156394818"/>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3"/>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4" w:name="_Toc5977288"/>
      <w:bookmarkStart w:id="75" w:name="_Toc156394819"/>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4"/>
      <w:bookmarkEnd w:id="75"/>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6"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6"/>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w:t>
      </w:r>
      <w:proofErr w:type="gramStart"/>
      <w:r w:rsidRPr="006B1296">
        <w:rPr>
          <w:rFonts w:asciiTheme="minorHAnsi" w:hAnsiTheme="minorHAnsi" w:cstheme="minorHAnsi"/>
          <w:iCs/>
          <w:color w:val="222222"/>
          <w:szCs w:val="24"/>
        </w:rPr>
        <w:t xml:space="preserve">the </w:t>
      </w:r>
      <w:r w:rsidR="009E23BF">
        <w:rPr>
          <w:rFonts w:asciiTheme="minorHAnsi" w:hAnsiTheme="minorHAnsi" w:cstheme="minorHAnsi"/>
          <w:iCs/>
          <w:color w:val="222222"/>
          <w:szCs w:val="24"/>
        </w:rPr>
        <w:t>solicitation</w:t>
      </w:r>
      <w:proofErr w:type="gramEnd"/>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2"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7" w:name="_Section_Two_Proposal"/>
      <w:bookmarkStart w:id="78" w:name="_Toc156394820"/>
      <w:bookmarkEnd w:id="77"/>
      <w:r w:rsidRPr="006B1296">
        <w:rPr>
          <w:rFonts w:asciiTheme="minorHAnsi" w:hAnsiTheme="minorHAnsi" w:cstheme="minorHAnsi"/>
          <w:b/>
          <w:color w:val="auto"/>
          <w:sz w:val="24"/>
          <w:szCs w:val="24"/>
        </w:rPr>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8"/>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9" w:name="_2.1_General"/>
      <w:bookmarkStart w:id="80" w:name="_Toc156394821"/>
      <w:bookmarkEnd w:id="79"/>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0"/>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w:t>
      </w:r>
      <w:proofErr w:type="gramStart"/>
      <w:r w:rsidRPr="2A794673">
        <w:rPr>
          <w:rFonts w:asciiTheme="minorHAnsi" w:hAnsiTheme="minorHAnsi" w:cstheme="minorBidi"/>
        </w:rPr>
        <w:t>separate</w:t>
      </w:r>
      <w:proofErr w:type="gramEnd"/>
      <w:r w:rsidRPr="2A794673">
        <w:rPr>
          <w:rFonts w:asciiTheme="minorHAnsi" w:hAnsiTheme="minorHAnsi" w:cstheme="minorBidi"/>
        </w:rPr>
        <w:t xml:space="preserve"> standalone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w:t>
      </w:r>
      <w:proofErr w:type="gramStart"/>
      <w:r w:rsidRPr="2A794673">
        <w:rPr>
          <w:rFonts w:asciiTheme="minorHAnsi" w:hAnsiTheme="minorHAnsi" w:cstheme="minorBidi"/>
        </w:rPr>
        <w:t>a required</w:t>
      </w:r>
      <w:proofErr w:type="gramEnd"/>
      <w:r w:rsidRPr="2A794673">
        <w:rPr>
          <w:rFonts w:asciiTheme="minorHAnsi" w:hAnsiTheme="minorHAnsi" w:cstheme="minorBidi"/>
        </w:rPr>
        <w:t xml:space="preserve">.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w:t>
      </w:r>
      <w:proofErr w:type="gramStart"/>
      <w:r w:rsidRPr="006741C0">
        <w:rPr>
          <w:rFonts w:asciiTheme="minorHAnsi" w:hAnsiTheme="minorHAnsi" w:cstheme="minorHAnsi"/>
          <w:iCs/>
          <w:szCs w:val="24"/>
        </w:rPr>
        <w:t>deviates</w:t>
      </w:r>
      <w:proofErr w:type="gramEnd"/>
      <w:r w:rsidRPr="006741C0">
        <w:rPr>
          <w:rFonts w:asciiTheme="minorHAnsi" w:hAnsiTheme="minorHAnsi" w:cstheme="minorHAnsi"/>
          <w:iCs/>
          <w:szCs w:val="24"/>
        </w:rPr>
        <w:t xml:space="preserve">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1" w:name="_Toc156394822"/>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1"/>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2" w:name="_Toc156394823"/>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2"/>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w:t>
      </w:r>
      <w:proofErr w:type="gramStart"/>
      <w:r w:rsidRPr="00372FE1">
        <w:rPr>
          <w:rFonts w:asciiTheme="minorHAnsi" w:hAnsiTheme="minorHAnsi" w:cstheme="minorHAnsi"/>
          <w:szCs w:val="24"/>
        </w:rPr>
        <w:t xml:space="preserve">this </w:t>
      </w:r>
      <w:r w:rsidR="00B05182">
        <w:rPr>
          <w:rFonts w:asciiTheme="minorHAnsi" w:hAnsiTheme="minorHAnsi" w:cstheme="minorHAnsi"/>
          <w:szCs w:val="24"/>
        </w:rPr>
        <w:t>solicitation</w:t>
      </w:r>
      <w:proofErr w:type="gramEnd"/>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3" w:name="_Toc15639482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3"/>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4" w:name="_Toc15639482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4"/>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5" w:name="_2.2.5_Confidential_Information"/>
      <w:bookmarkStart w:id="86" w:name="_Toc156394826"/>
      <w:bookmarkEnd w:id="8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6"/>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7"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8" w:name="_Hlk78540192"/>
    </w:p>
    <w:bookmarkEnd w:id="87"/>
    <w:bookmarkEnd w:id="88"/>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9" w:name="_Toc15639482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9"/>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90" w:name="_Toc156394828"/>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90"/>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1"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1"/>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2" w:name="_Toc156394829"/>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2"/>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3" w:name="_Toc156394830"/>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3"/>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94" w:name="_Toc156394831"/>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94"/>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6F77A3" w:rsidP="2AB6462C">
      <w:pPr>
        <w:widowControl/>
        <w:snapToGrid w:val="0"/>
        <w:ind w:left="1440"/>
        <w:jc w:val="both"/>
        <w:rPr>
          <w:rFonts w:asciiTheme="minorHAnsi" w:hAnsiTheme="minorHAnsi" w:cstheme="minorBidi"/>
        </w:rPr>
      </w:pPr>
      <w:r w:rsidRPr="2AB6462C">
        <w:rPr>
          <w:rFonts w:asciiTheme="minorHAnsi" w:hAnsiTheme="minorHAnsi" w:cstheme="minorBidi"/>
        </w:rPr>
        <w:t xml:space="preserve">With the Cabinet appointment of a Chief Equity, Inclusion and Opportunity Officer </w:t>
      </w:r>
      <w:r w:rsidR="000C5EFF" w:rsidRPr="2AB6462C">
        <w:rPr>
          <w:rFonts w:asciiTheme="minorHAnsi" w:hAnsiTheme="minorHAnsi" w:cstheme="minorBidi"/>
        </w:rPr>
        <w:t>o</w:t>
      </w:r>
      <w:r w:rsidRPr="2AB6462C">
        <w:rPr>
          <w:rFonts w:asciiTheme="minorHAnsi" w:hAnsiTheme="minorHAnsi" w:cstheme="minorBidi"/>
        </w:rPr>
        <w:t xml:space="preserve">n February 1, 2021, the State of Indiana sought to highlight the importance of this issue to the </w:t>
      </w:r>
      <w:r w:rsidR="000C5EFF" w:rsidRPr="2AB6462C">
        <w:rPr>
          <w:rFonts w:asciiTheme="minorHAnsi" w:hAnsiTheme="minorHAnsi" w:cstheme="minorBidi"/>
        </w:rPr>
        <w:t>S</w:t>
      </w:r>
      <w:r w:rsidRPr="2AB6462C">
        <w:rPr>
          <w:rFonts w:asciiTheme="minorHAnsi" w:hAnsiTheme="minorHAnsi" w:cstheme="minorBidi"/>
        </w:rPr>
        <w:t xml:space="preserve">tate. Please share leadership plans or efforts to measure and prioritize diversity, </w:t>
      </w:r>
      <w:r w:rsidR="00387CD4" w:rsidRPr="2AB6462C">
        <w:rPr>
          <w:rFonts w:asciiTheme="minorHAnsi" w:hAnsiTheme="minorHAnsi" w:cstheme="minorBidi"/>
        </w:rPr>
        <w:t>equity,</w:t>
      </w:r>
      <w:r w:rsidRPr="2AB6462C">
        <w:rPr>
          <w:rFonts w:asciiTheme="minorHAnsi" w:hAnsiTheme="minorHAnsi" w:cstheme="minorBidi"/>
        </w:rPr>
        <w:t xml:space="preserve"> and inclusion. Also, what </w:t>
      </w:r>
      <w:proofErr w:type="gramStart"/>
      <w:r w:rsidRPr="2AB6462C">
        <w:rPr>
          <w:rFonts w:asciiTheme="minorHAnsi" w:hAnsiTheme="minorHAnsi" w:cstheme="minorBidi"/>
        </w:rPr>
        <w:t>is</w:t>
      </w:r>
      <w:proofErr w:type="gramEnd"/>
      <w:r w:rsidRPr="2AB6462C">
        <w:rPr>
          <w:rFonts w:asciiTheme="minorHAnsi" w:hAnsiTheme="minorHAnsi" w:cstheme="minorBidi"/>
        </w:rPr>
        <w:t xml:space="preserve">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95" w:name="_2.3.4_Company_Financial"/>
      <w:bookmarkStart w:id="96" w:name="_Toc156394832"/>
      <w:bookmarkEnd w:id="95"/>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6"/>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97" w:name="_2.3.4_Integrity_of"/>
      <w:bookmarkStart w:id="98" w:name="_Toc156394833"/>
      <w:bookmarkEnd w:id="9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8"/>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123A99C" w:rsidR="00B136D9" w:rsidRPr="006B1296" w:rsidRDefault="00B136D9" w:rsidP="74A3B4AB">
      <w:pPr>
        <w:pStyle w:val="Heading3"/>
        <w:ind w:left="720"/>
        <w:jc w:val="left"/>
        <w:rPr>
          <w:rFonts w:asciiTheme="minorHAnsi" w:hAnsiTheme="minorHAnsi" w:cstheme="minorBidi"/>
          <w:b w:val="0"/>
          <w:bCs w:val="0"/>
          <w:sz w:val="24"/>
          <w:szCs w:val="24"/>
        </w:rPr>
      </w:pPr>
      <w:bookmarkStart w:id="99" w:name="_2.3.5_Contract_Terms/Clauses"/>
      <w:bookmarkStart w:id="100" w:name="_Toc156394834"/>
      <w:bookmarkEnd w:id="99"/>
      <w:r w:rsidRPr="74A3B4AB">
        <w:rPr>
          <w:rFonts w:asciiTheme="minorHAnsi" w:hAnsiTheme="minorHAnsi" w:cstheme="minorBidi"/>
          <w:b w:val="0"/>
          <w:bCs w:val="0"/>
          <w:sz w:val="24"/>
          <w:szCs w:val="24"/>
        </w:rPr>
        <w:t>2.3.</w:t>
      </w:r>
      <w:r w:rsidR="001E1D11" w:rsidRPr="74A3B4AB">
        <w:rPr>
          <w:rFonts w:asciiTheme="minorHAnsi" w:hAnsiTheme="minorHAnsi" w:cstheme="minorBidi"/>
          <w:b w:val="0"/>
          <w:bCs w:val="0"/>
          <w:sz w:val="24"/>
          <w:szCs w:val="24"/>
        </w:rPr>
        <w:t>6</w:t>
      </w:r>
      <w:r>
        <w:tab/>
      </w:r>
      <w:r w:rsidRPr="74A3B4AB">
        <w:rPr>
          <w:rFonts w:asciiTheme="minorHAnsi" w:hAnsiTheme="minorHAnsi" w:cstheme="minorBidi"/>
          <w:sz w:val="24"/>
          <w:szCs w:val="24"/>
        </w:rPr>
        <w:t>Contract Terms/Clauses</w:t>
      </w:r>
      <w:bookmarkEnd w:id="100"/>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 xml:space="preserve">Attachment </w:t>
      </w:r>
      <w:proofErr w:type="gramStart"/>
      <w:r w:rsidR="006B586E" w:rsidRPr="006B586E">
        <w:rPr>
          <w:rFonts w:asciiTheme="minorHAnsi" w:hAnsiTheme="minorHAnsi" w:cstheme="minorHAnsi"/>
          <w:b/>
          <w:bCs/>
          <w:szCs w:val="24"/>
        </w:rPr>
        <w:t>J,</w:t>
      </w:r>
      <w:proofErr w:type="gramEnd"/>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w:t>
      </w:r>
      <w:proofErr w:type="gramStart"/>
      <w:r w:rsidR="00B136D9" w:rsidRPr="006B1296">
        <w:rPr>
          <w:rFonts w:asciiTheme="minorHAnsi" w:hAnsiTheme="minorHAnsi" w:cstheme="minorHAnsi"/>
          <w:szCs w:val="24"/>
        </w:rPr>
        <w:t>requested changes</w:t>
      </w:r>
      <w:proofErr w:type="gramEnd"/>
      <w:r w:rsidR="00B136D9" w:rsidRPr="006B1296">
        <w:rPr>
          <w:rFonts w:asciiTheme="minorHAnsi" w:hAnsiTheme="minorHAnsi" w:cstheme="minorHAnsi"/>
          <w:szCs w:val="24"/>
        </w:rPr>
        <w:t>.</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1"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1"/>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02" w:name="_2.3.7_References"/>
      <w:bookmarkStart w:id="103" w:name="_Toc156394835"/>
      <w:bookmarkEnd w:id="102"/>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3"/>
    </w:p>
    <w:p w14:paraId="16CE77AC" w14:textId="77777777" w:rsidR="00B136D9" w:rsidRPr="006B1296" w:rsidRDefault="00B136D9" w:rsidP="006733D7">
      <w:pPr>
        <w:widowControl/>
        <w:rPr>
          <w:rFonts w:asciiTheme="minorHAnsi" w:hAnsiTheme="minorHAnsi" w:cstheme="minorHAnsi"/>
          <w:szCs w:val="24"/>
        </w:rPr>
      </w:pPr>
    </w:p>
    <w:p w14:paraId="08808E91" w14:textId="5E6E59D5"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w:t>
      </w:r>
      <w:proofErr w:type="gramStart"/>
      <w:r w:rsidRPr="006B1296">
        <w:rPr>
          <w:rFonts w:asciiTheme="minorHAnsi" w:hAnsiTheme="minorHAnsi" w:cstheme="minorHAnsi"/>
          <w:bCs/>
          <w:szCs w:val="24"/>
        </w:rPr>
        <w:t xml:space="preserve">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proofErr w:type="gramEnd"/>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E30D03" w:rsidRPr="00E30D03">
        <w:rPr>
          <w:rFonts w:asciiTheme="minorHAnsi" w:hAnsiTheme="minorHAnsi" w:cstheme="minorHAnsi"/>
          <w:bCs/>
          <w:szCs w:val="24"/>
        </w:rPr>
        <w:t xml:space="preserve">three (3)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3"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04" w:name="_2.3.7_Registration_to"/>
      <w:bookmarkStart w:id="105" w:name="_2.3.8_Registration_to"/>
      <w:bookmarkStart w:id="106" w:name="_Toc156394836"/>
      <w:bookmarkEnd w:id="104"/>
      <w:bookmarkEnd w:id="10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6"/>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7"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4"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8"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w:t>
      </w:r>
      <w:proofErr w:type="gramStart"/>
      <w:r w:rsidR="00B136D9" w:rsidRPr="006B1296">
        <w:rPr>
          <w:rFonts w:asciiTheme="minorHAnsi" w:hAnsiTheme="minorHAnsi" w:cstheme="minorHAnsi"/>
          <w:szCs w:val="24"/>
        </w:rPr>
        <w:t>registration,</w:t>
      </w:r>
      <w:proofErr w:type="gramEnd"/>
      <w:r w:rsidR="00B136D9" w:rsidRPr="006B1296">
        <w:rPr>
          <w:rFonts w:asciiTheme="minorHAnsi" w:hAnsiTheme="minorHAnsi" w:cstheme="minorHAnsi"/>
          <w:szCs w:val="24"/>
        </w:rPr>
        <w:t xml:space="preserve"> </w:t>
      </w:r>
      <w:bookmarkEnd w:id="108"/>
      <w:r w:rsidR="00A92FCE" w:rsidRPr="006B1296">
        <w:rPr>
          <w:rFonts w:asciiTheme="minorHAnsi" w:hAnsiTheme="minorHAnsi" w:cstheme="minorHAnsi"/>
          <w:szCs w:val="24"/>
        </w:rPr>
        <w:t>in the Executive Summary.</w:t>
      </w:r>
    </w:p>
    <w:bookmarkEnd w:id="107"/>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9" w:name="_Hlk79232988"/>
      <w:bookmarkStart w:id="110" w:name="_Hlk31814476"/>
      <w:bookmarkStart w:id="111"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5"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 xml:space="preserve">tate that you can supply or service. There is no fee to be placed in </w:t>
      </w:r>
      <w:proofErr w:type="gramStart"/>
      <w:r w:rsidRPr="006B1296">
        <w:rPr>
          <w:rFonts w:asciiTheme="minorHAnsi" w:hAnsiTheme="minorHAnsi" w:cstheme="minorHAnsi"/>
          <w:szCs w:val="24"/>
        </w:rPr>
        <w:t>Procurement</w:t>
      </w:r>
      <w:proofErr w:type="gramEnd"/>
      <w:r w:rsidRPr="006B1296">
        <w:rPr>
          <w:rFonts w:asciiTheme="minorHAnsi" w:hAnsiTheme="minorHAnsi" w:cstheme="minorHAnsi"/>
          <w:szCs w:val="24"/>
        </w:rPr>
        <w:t xml:space="preserve"> Division’s Bidder Database.</w:t>
      </w:r>
      <w:bookmarkEnd w:id="109"/>
      <w:r w:rsidRPr="006B1296">
        <w:rPr>
          <w:rFonts w:asciiTheme="minorHAnsi" w:hAnsiTheme="minorHAnsi" w:cstheme="minorHAnsi"/>
          <w:szCs w:val="24"/>
        </w:rPr>
        <w:t xml:space="preserve">  </w:t>
      </w:r>
    </w:p>
    <w:bookmarkEnd w:id="110"/>
    <w:bookmarkEnd w:id="111"/>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12" w:name="_Toc156394837"/>
      <w:bookmarkStart w:id="113"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2"/>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3"/>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14" w:name="_Toc156394838"/>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4"/>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sidRPr="00516AB3">
        <w:rPr>
          <w:rFonts w:asciiTheme="minorHAnsi" w:hAnsiTheme="minorHAnsi" w:cstheme="minorHAnsi"/>
          <w:color w:val="000000"/>
          <w:szCs w:val="24"/>
        </w:rPr>
        <w:t>List</w:t>
      </w:r>
      <w:proofErr w:type="gramEnd"/>
      <w:r w:rsidRPr="00516AB3">
        <w:rPr>
          <w:rFonts w:asciiTheme="minorHAnsi" w:hAnsiTheme="minorHAnsi" w:cstheme="minorHAnsi"/>
          <w:color w:val="000000"/>
          <w:szCs w:val="24"/>
        </w:rPr>
        <w:t xml:space="preserve">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15" w:name="_Toc156394839"/>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5"/>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16" w:name="_Toc15639484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6"/>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 xml:space="preserve">Does your Company have a formal disaster recovery plan? Please provide a yes/no response.  If </w:t>
      </w:r>
      <w:proofErr w:type="gramStart"/>
      <w:r w:rsidRPr="006B1296">
        <w:rPr>
          <w:rFonts w:asciiTheme="minorHAnsi" w:hAnsiTheme="minorHAnsi" w:cstheme="minorHAnsi"/>
        </w:rPr>
        <w:t>no</w:t>
      </w:r>
      <w:proofErr w:type="gramEnd"/>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17" w:name="_Toc156394841"/>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7"/>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18" w:name="_Toc15639484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8"/>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60194A59" w14:textId="3D5E4492" w:rsidR="009A3656" w:rsidRDefault="009A3656" w:rsidP="00427984">
      <w:pPr>
        <w:widowControl/>
        <w:tabs>
          <w:tab w:val="left" w:pos="360"/>
        </w:tabs>
        <w:jc w:val="both"/>
        <w:rPr>
          <w:rFonts w:asciiTheme="minorHAnsi" w:hAnsiTheme="minorHAnsi" w:cstheme="minorHAnsi"/>
          <w:b/>
          <w:szCs w:val="24"/>
        </w:rPr>
      </w:pPr>
    </w:p>
    <w:p w14:paraId="2E8CB8A1" w14:textId="77777777" w:rsidR="009A3656" w:rsidRDefault="009A3656" w:rsidP="006733D7">
      <w:pPr>
        <w:pStyle w:val="Heading3"/>
        <w:ind w:left="720"/>
        <w:jc w:val="left"/>
        <w:rPr>
          <w:rFonts w:asciiTheme="minorHAnsi" w:hAnsiTheme="minorHAnsi" w:cstheme="minorHAnsi"/>
          <w:b w:val="0"/>
          <w:sz w:val="24"/>
          <w:szCs w:val="24"/>
        </w:rPr>
      </w:pPr>
    </w:p>
    <w:p w14:paraId="74AC3848" w14:textId="2365AAFB" w:rsidR="00800FDA" w:rsidRPr="006B1296" w:rsidRDefault="00C711BD" w:rsidP="006733D7">
      <w:pPr>
        <w:pStyle w:val="Heading3"/>
        <w:ind w:left="720"/>
        <w:jc w:val="left"/>
        <w:rPr>
          <w:rFonts w:asciiTheme="minorHAnsi" w:hAnsiTheme="minorHAnsi" w:cstheme="minorHAnsi"/>
          <w:b w:val="0"/>
          <w:sz w:val="24"/>
          <w:szCs w:val="24"/>
        </w:rPr>
      </w:pPr>
      <w:bookmarkStart w:id="119" w:name="_Toc156394843"/>
      <w:r w:rsidRPr="00C711BD">
        <w:rPr>
          <w:rFonts w:asciiTheme="minorHAnsi" w:hAnsiTheme="minorHAnsi" w:cstheme="minorHAnsi"/>
          <w:b w:val="0"/>
          <w:sz w:val="24"/>
          <w:szCs w:val="24"/>
        </w:rPr>
        <w:t>2.3.1</w:t>
      </w:r>
      <w:r w:rsidR="00427984">
        <w:rPr>
          <w:rFonts w:asciiTheme="minorHAnsi" w:hAnsiTheme="minorHAnsi" w:cstheme="minorHAnsi"/>
          <w:b w:val="0"/>
          <w:sz w:val="24"/>
          <w:szCs w:val="24"/>
        </w:rPr>
        <w:t>5</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9"/>
      <w:r w:rsidR="00B136D9" w:rsidRPr="006B1296">
        <w:rPr>
          <w:rFonts w:asciiTheme="minorHAnsi" w:hAnsiTheme="minorHAnsi" w:cstheme="minorHAnsi"/>
          <w:b w:val="0"/>
          <w:sz w:val="24"/>
          <w:szCs w:val="24"/>
        </w:rPr>
        <w:t xml:space="preserve"> </w:t>
      </w:r>
      <w:r w:rsidR="00427984">
        <w:rPr>
          <w:rFonts w:asciiTheme="minorHAnsi" w:hAnsiTheme="minorHAnsi" w:cstheme="minorHAnsi"/>
          <w:b w:val="0"/>
          <w:sz w:val="24"/>
          <w:szCs w:val="24"/>
        </w:rPr>
        <w:t>– Removed at the request of the agency.</w:t>
      </w:r>
    </w:p>
    <w:p w14:paraId="01AFE797" w14:textId="77777777" w:rsidR="00800FDA" w:rsidRPr="006B1296" w:rsidRDefault="00800FDA" w:rsidP="006733D7">
      <w:pPr>
        <w:rPr>
          <w:rFonts w:asciiTheme="minorHAnsi" w:hAnsiTheme="minorHAnsi" w:cstheme="minorHAnsi"/>
        </w:rPr>
      </w:pPr>
    </w:p>
    <w:p w14:paraId="6FC0BB59" w14:textId="77777777" w:rsidR="009B6DDA" w:rsidRDefault="009B6DDA" w:rsidP="009B6DDA">
      <w:pPr>
        <w:tabs>
          <w:tab w:val="num" w:pos="1440"/>
        </w:tabs>
        <w:ind w:left="1440"/>
        <w:rPr>
          <w:rFonts w:asciiTheme="minorHAnsi" w:hAnsiTheme="minorHAnsi" w:cstheme="minorHAnsi"/>
          <w:szCs w:val="24"/>
        </w:rPr>
      </w:pPr>
      <w:bookmarkStart w:id="120" w:name="_Hlk76128922"/>
    </w:p>
    <w:p w14:paraId="430830CC" w14:textId="23B8AE09" w:rsidR="00E615E5" w:rsidRPr="00427984" w:rsidRDefault="00E615E5" w:rsidP="007311C4">
      <w:pPr>
        <w:pStyle w:val="Heading3"/>
        <w:ind w:left="720"/>
        <w:jc w:val="left"/>
        <w:rPr>
          <w:rFonts w:asciiTheme="minorHAnsi" w:hAnsiTheme="minorHAnsi" w:cstheme="minorHAnsi"/>
          <w:b w:val="0"/>
          <w:sz w:val="22"/>
          <w:szCs w:val="22"/>
        </w:rPr>
      </w:pPr>
      <w:bookmarkStart w:id="121" w:name="_Toc156394844"/>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427984">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1"/>
      <w:r w:rsidR="00427984">
        <w:rPr>
          <w:rFonts w:asciiTheme="minorHAnsi" w:hAnsiTheme="minorHAnsi" w:cstheme="minorHAnsi"/>
          <w:bCs w:val="0"/>
          <w:sz w:val="24"/>
          <w:szCs w:val="24"/>
        </w:rPr>
        <w:t xml:space="preserve"> – </w:t>
      </w:r>
      <w:r w:rsidR="00427984" w:rsidRPr="00427984">
        <w:rPr>
          <w:rFonts w:asciiTheme="minorHAnsi" w:hAnsiTheme="minorHAnsi" w:cstheme="minorHAnsi"/>
          <w:b w:val="0"/>
          <w:sz w:val="24"/>
          <w:szCs w:val="24"/>
        </w:rPr>
        <w:t>Removed at the request of the agency</w:t>
      </w:r>
    </w:p>
    <w:p w14:paraId="09C78F6A" w14:textId="01F611EF" w:rsidR="00B92FE4" w:rsidRPr="00427984" w:rsidRDefault="00B92FE4" w:rsidP="00DC5D9E">
      <w:pPr>
        <w:tabs>
          <w:tab w:val="num" w:pos="720"/>
        </w:tabs>
        <w:rPr>
          <w:rFonts w:asciiTheme="minorHAnsi" w:hAnsiTheme="minorHAnsi" w:cstheme="minorHAnsi"/>
          <w:bCs/>
          <w:szCs w:val="24"/>
        </w:rPr>
      </w:pPr>
    </w:p>
    <w:bookmarkEnd w:id="120"/>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2" w:name="_2.4_TECHNICAL_PROPOSAL"/>
      <w:bookmarkStart w:id="123" w:name="_Toc156394845"/>
      <w:bookmarkEnd w:id="122"/>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3"/>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w:t>
      </w:r>
      <w:proofErr w:type="gramStart"/>
      <w:r w:rsidRPr="006B1296">
        <w:rPr>
          <w:rFonts w:asciiTheme="minorHAnsi" w:hAnsiTheme="minorHAnsi" w:cstheme="minorHAnsi"/>
          <w:szCs w:val="24"/>
        </w:rPr>
        <w:t>sections as</w:t>
      </w:r>
      <w:proofErr w:type="gramEnd"/>
      <w:r w:rsidRPr="006B1296">
        <w:rPr>
          <w:rFonts w:asciiTheme="minorHAnsi" w:hAnsiTheme="minorHAnsi" w:cstheme="minorHAnsi"/>
          <w:szCs w:val="24"/>
        </w:rPr>
        <w:t xml:space="preserve"> described below.  Every point made in each section must be addressed in the order given. The same outline numbers must be used in </w:t>
      </w:r>
      <w:proofErr w:type="gramStart"/>
      <w:r w:rsidRPr="006B1296">
        <w:rPr>
          <w:rFonts w:asciiTheme="minorHAnsi" w:hAnsiTheme="minorHAnsi" w:cstheme="minorHAnsi"/>
          <w:szCs w:val="24"/>
        </w:rPr>
        <w:t>the response</w:t>
      </w:r>
      <w:proofErr w:type="gramEnd"/>
      <w:r w:rsidRPr="006B1296">
        <w:rPr>
          <w:rFonts w:asciiTheme="minorHAnsi" w:hAnsiTheme="minorHAnsi" w:cstheme="minorHAnsi"/>
          <w:szCs w:val="24"/>
        </w:rPr>
        <w:t xml:space="preserv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4"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4"/>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5" w:name="_2.5_COST_PROPOSAL"/>
      <w:bookmarkStart w:id="126" w:name="_Toc156394846"/>
      <w:bookmarkEnd w:id="125"/>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6"/>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7"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7"/>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8"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8"/>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29" w:name="_Toc301188250"/>
      <w:r w:rsidRPr="006B1296">
        <w:rPr>
          <w:rFonts w:asciiTheme="minorHAnsi" w:hAnsiTheme="minorHAnsi" w:cstheme="minorHAnsi"/>
          <w:b/>
          <w:bCs/>
          <w:szCs w:val="24"/>
        </w:rPr>
        <w:t>Cost Assumptions, Conditions and Constraints</w:t>
      </w:r>
      <w:bookmarkEnd w:id="129"/>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0" w:name="_Toc156394847"/>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0"/>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1" w:name="_Toc156394848"/>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1"/>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2" w:name="_2.7_BUY_INDIANA"/>
      <w:bookmarkStart w:id="133" w:name="_2.6.2_Buy_Indiana"/>
      <w:bookmarkStart w:id="134" w:name="_Toc156394849"/>
      <w:bookmarkEnd w:id="132"/>
      <w:bookmarkEnd w:id="133"/>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4"/>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6"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w:t>
      </w:r>
      <w:proofErr w:type="gramStart"/>
      <w:r w:rsidRPr="006B1296">
        <w:rPr>
          <w:rFonts w:asciiTheme="minorHAnsi" w:hAnsiTheme="minorHAnsi" w:cstheme="minorHAnsi"/>
          <w:szCs w:val="24"/>
        </w:rPr>
        <w:t>not</w:t>
      </w:r>
      <w:proofErr w:type="gramEnd"/>
      <w:r w:rsidRPr="006B1296">
        <w:rPr>
          <w:rFonts w:asciiTheme="minorHAnsi" w:hAnsiTheme="minorHAnsi" w:cstheme="minorHAnsi"/>
          <w:szCs w:val="24"/>
        </w:rPr>
        <w:t xml:space="preserve">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7"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35"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35"/>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36" w:name="_Hlk82972937"/>
      <w:r w:rsidRPr="006D28FE">
        <w:rPr>
          <w:rFonts w:asciiTheme="minorHAnsi" w:hAnsiTheme="minorHAnsi" w:cstheme="minorHAnsi"/>
          <w:bCs/>
          <w:szCs w:val="24"/>
        </w:rPr>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36"/>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37" w:name="_Hlk82973017"/>
      <w:r w:rsidRPr="006B1296">
        <w:rPr>
          <w:rFonts w:asciiTheme="minorHAnsi" w:hAnsiTheme="minorHAnsi" w:cstheme="minorHAnsi"/>
          <w:b/>
          <w:szCs w:val="24"/>
        </w:rPr>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37"/>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xml:space="preserve">) </w:t>
      </w:r>
      <w:r w:rsidR="00BE5EB2" w:rsidRPr="006B1296">
        <w:rPr>
          <w:rFonts w:asciiTheme="minorHAnsi" w:hAnsiTheme="minorHAnsi" w:cstheme="minorHAnsi"/>
          <w:szCs w:val="24"/>
        </w:rPr>
        <w:t xml:space="preserve"> </w:t>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xml:space="preserve">) </w:t>
      </w:r>
      <w:r w:rsidR="009D635A">
        <w:rPr>
          <w:rFonts w:asciiTheme="minorHAnsi" w:hAnsiTheme="minorHAnsi" w:cstheme="minorHAnsi"/>
          <w:szCs w:val="24"/>
        </w:rPr>
        <w:tab/>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38" w:name="_Toc156394850"/>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9" w:name="_Hlk82973175"/>
      <w:r w:rsidRPr="0091317E">
        <w:rPr>
          <w:rFonts w:asciiTheme="minorHAnsi" w:hAnsiTheme="minorHAnsi" w:cstheme="minorHAnsi"/>
          <w:bCs w:val="0"/>
          <w:sz w:val="24"/>
          <w:szCs w:val="24"/>
        </w:rPr>
        <w:t>Indiana Preferences</w:t>
      </w:r>
      <w:bookmarkEnd w:id="138"/>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40"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40"/>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39"/>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41" w:name="_Toc156394851"/>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42" w:name="_Hlk82973285"/>
      <w:r w:rsidRPr="0091317E">
        <w:rPr>
          <w:rFonts w:asciiTheme="minorHAnsi" w:hAnsiTheme="minorHAnsi" w:cstheme="minorHAnsi"/>
          <w:bCs w:val="0"/>
          <w:sz w:val="24"/>
          <w:szCs w:val="24"/>
        </w:rPr>
        <w:t>Subcontractors</w:t>
      </w:r>
      <w:bookmarkEnd w:id="141"/>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proofErr w:type="gramStart"/>
      <w:r w:rsidRPr="006B1296">
        <w:rPr>
          <w:rFonts w:asciiTheme="minorHAnsi" w:hAnsiTheme="minorHAnsi" w:cstheme="minorHAnsi"/>
          <w:szCs w:val="24"/>
        </w:rPr>
        <w:t>Respondent’s</w:t>
      </w:r>
      <w:proofErr w:type="gramEnd"/>
      <w:r w:rsidRPr="006B1296">
        <w:rPr>
          <w:rFonts w:asciiTheme="minorHAnsi" w:hAnsiTheme="minorHAnsi" w:cstheme="minorHAnsi"/>
          <w:szCs w:val="24"/>
        </w:rPr>
        <w:t xml:space="preserve">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43"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43"/>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w:t>
      </w:r>
      <w:proofErr w:type="gramStart"/>
      <w:r w:rsidRPr="006B1296">
        <w:rPr>
          <w:rFonts w:asciiTheme="minorHAnsi" w:hAnsiTheme="minorHAnsi" w:cstheme="minorHAnsi"/>
          <w:szCs w:val="24"/>
        </w:rPr>
        <w:t>a prime</w:t>
      </w:r>
      <w:proofErr w:type="gramEnd"/>
      <w:r w:rsidRPr="006B1296">
        <w:rPr>
          <w:rFonts w:asciiTheme="minorHAnsi" w:hAnsiTheme="minorHAnsi" w:cstheme="minorHAnsi"/>
          <w:szCs w:val="24"/>
        </w:rPr>
        <w:t xml:space="preserv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42"/>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4" w:name="_Toc156394852"/>
      <w:bookmarkEnd w:id="0"/>
      <w:r w:rsidRPr="006B1296">
        <w:rPr>
          <w:rFonts w:asciiTheme="minorHAnsi" w:hAnsiTheme="minorHAnsi" w:cstheme="minorHAnsi"/>
          <w:b/>
          <w:color w:val="auto"/>
          <w:sz w:val="24"/>
          <w:szCs w:val="24"/>
        </w:rPr>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4"/>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5" w:name="_Toc156394853"/>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5"/>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w:t>
      </w:r>
      <w:proofErr w:type="gramStart"/>
      <w:r w:rsidRPr="006B1296">
        <w:rPr>
          <w:rFonts w:asciiTheme="minorHAnsi" w:hAnsiTheme="minorHAnsi" w:cstheme="minorHAnsi"/>
          <w:color w:val="000000"/>
          <w:szCs w:val="24"/>
        </w:rPr>
        <w:t>Subgroups</w:t>
      </w:r>
      <w:proofErr w:type="gramEnd"/>
      <w:r w:rsidRPr="006B1296">
        <w:rPr>
          <w:rFonts w:asciiTheme="minorHAnsi" w:hAnsiTheme="minorHAnsi" w:cstheme="minorHAnsi"/>
          <w:color w:val="000000"/>
          <w:szCs w:val="24"/>
        </w:rPr>
        <w:t xml:space="preserve">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6"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6"/>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7"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7"/>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8"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xml:space="preserve">. A </w:t>
      </w:r>
      <w:proofErr w:type="gramStart"/>
      <w:r w:rsidRPr="006B1296">
        <w:rPr>
          <w:rFonts w:asciiTheme="minorHAnsi" w:hAnsiTheme="minorHAnsi" w:cstheme="minorHAnsi"/>
          <w:color w:val="000000"/>
          <w:szCs w:val="24"/>
        </w:rPr>
        <w:t>point score</w:t>
      </w:r>
      <w:proofErr w:type="gramEnd"/>
      <w:r w:rsidRPr="006B1296">
        <w:rPr>
          <w:rFonts w:asciiTheme="minorHAnsi" w:hAnsiTheme="minorHAnsi" w:cstheme="minorHAnsi"/>
          <w:color w:val="000000"/>
          <w:szCs w:val="24"/>
        </w:rPr>
        <w:t xml:space="preserv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5771FBC9" w:rsidR="00B136D9" w:rsidRPr="006B1296" w:rsidRDefault="00B136D9" w:rsidP="006733D7">
      <w:pPr>
        <w:widowControl/>
        <w:ind w:left="1440" w:hanging="720"/>
        <w:rPr>
          <w:rFonts w:asciiTheme="minorHAnsi" w:hAnsiTheme="minorHAnsi" w:cstheme="minorHAnsi"/>
          <w:color w:val="000000"/>
          <w:szCs w:val="24"/>
        </w:rPr>
      </w:pPr>
      <w:bookmarkStart w:id="149" w:name="_Hlk82973805"/>
      <w:bookmarkEnd w:id="148"/>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E30D03" w:rsidRPr="00E30D03">
        <w:rPr>
          <w:rFonts w:asciiTheme="minorHAnsi" w:hAnsiTheme="minorHAnsi" w:cstheme="minorHAnsi"/>
          <w:szCs w:val="24"/>
        </w:rPr>
        <w:t xml:space="preserve">FSSA, DMHA </w:t>
      </w:r>
      <w:r w:rsidRPr="00E30D03">
        <w:rPr>
          <w:rFonts w:asciiTheme="minorHAnsi" w:hAnsiTheme="minorHAnsi" w:cstheme="minorHAnsi"/>
          <w:szCs w:val="24"/>
        </w:rPr>
        <w:t xml:space="preserve">for further action, such as contract negotiations. If, however, IDOA and </w:t>
      </w:r>
      <w:r w:rsidR="00E30D03" w:rsidRPr="00E30D03">
        <w:rPr>
          <w:rFonts w:asciiTheme="minorHAnsi" w:hAnsiTheme="minorHAnsi" w:cstheme="minorHAnsi"/>
          <w:szCs w:val="24"/>
        </w:rPr>
        <w:t xml:space="preserve">FSSA, DMHA </w:t>
      </w:r>
      <w:r w:rsidRPr="00E30D03">
        <w:rPr>
          <w:rFonts w:asciiTheme="minorHAnsi" w:hAnsiTheme="minorHAnsi" w:cstheme="minorHAnsi"/>
          <w:szCs w:val="24"/>
        </w:rPr>
        <w:t>decide that no proposal is sufficiently advantageous to the State, the</w:t>
      </w:r>
      <w:r w:rsidRPr="006B1296">
        <w:rPr>
          <w:rFonts w:asciiTheme="minorHAnsi" w:hAnsiTheme="minorHAnsi" w:cstheme="minorHAnsi"/>
          <w:szCs w:val="24"/>
        </w:rPr>
        <w:t xml:space="preserv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9"/>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50" w:name="_3.2_EVALUATION_CRITERIA"/>
      <w:bookmarkStart w:id="151" w:name="_Toc156394854"/>
      <w:bookmarkEnd w:id="150"/>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51"/>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w:t>
            </w:r>
            <w:proofErr w:type="gramStart"/>
            <w:r w:rsidRPr="006B1296">
              <w:rPr>
                <w:rFonts w:asciiTheme="minorHAnsi" w:hAnsiTheme="minorHAnsi" w:cstheme="minorHAnsi"/>
                <w:spacing w:val="-2"/>
                <w:szCs w:val="24"/>
              </w:rPr>
              <w:t>.  Adherence</w:t>
            </w:r>
            <w:proofErr w:type="gramEnd"/>
            <w:r w:rsidRPr="006B1296">
              <w:rPr>
                <w:rFonts w:asciiTheme="minorHAnsi" w:hAnsiTheme="minorHAnsi" w:cstheme="minorHAnsi"/>
                <w:spacing w:val="-2"/>
                <w:szCs w:val="24"/>
              </w:rPr>
              <w:t xml:space="preserv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Management</w:t>
            </w:r>
            <w:proofErr w:type="gramEnd"/>
            <w:r w:rsidRPr="006B1296">
              <w:rPr>
                <w:rFonts w:asciiTheme="minorHAnsi" w:hAnsiTheme="minorHAnsi" w:cstheme="minorHAnsi"/>
                <w:szCs w:val="24"/>
              </w:rPr>
              <w:t xml:space="preserve"> Assessment/Quality (Business and Technical Proposal)</w:t>
            </w:r>
          </w:p>
        </w:tc>
        <w:tc>
          <w:tcPr>
            <w:tcW w:w="4440" w:type="dxa"/>
            <w:vAlign w:val="center"/>
          </w:tcPr>
          <w:p w14:paraId="218266FB" w14:textId="0333FC41" w:rsidR="000A6CEC" w:rsidRPr="006B1296" w:rsidRDefault="000A6CEC" w:rsidP="000A6CEC">
            <w:pPr>
              <w:jc w:val="center"/>
              <w:rPr>
                <w:rFonts w:asciiTheme="minorHAnsi" w:hAnsiTheme="minorHAnsi" w:cstheme="minorHAnsi"/>
                <w:b/>
                <w:szCs w:val="24"/>
              </w:rPr>
            </w:pPr>
            <w:r w:rsidRPr="00E30D03">
              <w:rPr>
                <w:rFonts w:asciiTheme="minorHAnsi" w:hAnsiTheme="minorHAnsi" w:cstheme="minorHAnsi"/>
                <w:b/>
                <w:szCs w:val="24"/>
              </w:rPr>
              <w:t>4</w:t>
            </w:r>
            <w:r w:rsidR="00AB488A" w:rsidRPr="00E30D03">
              <w:rPr>
                <w:rFonts w:asciiTheme="minorHAnsi" w:hAnsiTheme="minorHAnsi" w:cstheme="minorHAnsi"/>
                <w:b/>
                <w:szCs w:val="24"/>
              </w:rPr>
              <w:t>5</w:t>
            </w:r>
            <w:r w:rsidRPr="00E30D03">
              <w:rPr>
                <w:rFonts w:asciiTheme="minorHAnsi" w:hAnsiTheme="minorHAnsi" w:cstheme="minorHAnsi"/>
                <w:b/>
                <w:szCs w:val="24"/>
              </w:rPr>
              <w:t xml:space="preserve"> available </w:t>
            </w:r>
            <w:r w:rsidRPr="006B1296">
              <w:rPr>
                <w:rFonts w:asciiTheme="minorHAnsi" w:hAnsiTheme="minorHAnsi" w:cstheme="minorHAnsi"/>
                <w:b/>
                <w:szCs w:val="24"/>
              </w:rPr>
              <w:t>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Cost</w:t>
            </w:r>
            <w:proofErr w:type="gramEnd"/>
            <w:r w:rsidRPr="006B1296">
              <w:rPr>
                <w:rFonts w:asciiTheme="minorHAnsi" w:hAnsiTheme="minorHAnsi" w:cstheme="minorHAnsi"/>
                <w:szCs w:val="24"/>
              </w:rPr>
              <w:t xml:space="preserve"> (Cost Proposal)</w:t>
            </w:r>
          </w:p>
        </w:tc>
        <w:tc>
          <w:tcPr>
            <w:tcW w:w="4440" w:type="dxa"/>
            <w:vAlign w:val="center"/>
          </w:tcPr>
          <w:p w14:paraId="7B053046" w14:textId="77777777" w:rsidR="000A6CEC" w:rsidRPr="006B1296" w:rsidRDefault="000A6CEC" w:rsidP="000A6CEC">
            <w:pPr>
              <w:jc w:val="center"/>
              <w:rPr>
                <w:rFonts w:asciiTheme="minorHAnsi" w:hAnsiTheme="minorHAnsi" w:cstheme="minorHAnsi"/>
                <w:b/>
                <w:noProof/>
                <w:szCs w:val="24"/>
              </w:rPr>
            </w:pPr>
            <w:r w:rsidRPr="00E30D03">
              <w:rPr>
                <w:rFonts w:asciiTheme="minorHAnsi" w:hAnsiTheme="minorHAnsi" w:cstheme="minorHAnsi"/>
                <w:b/>
                <w:noProof/>
                <w:szCs w:val="24"/>
              </w:rPr>
              <w:t xml:space="preserve">35 available </w:t>
            </w:r>
            <w:r w:rsidRPr="006B1296">
              <w:rPr>
                <w:rFonts w:asciiTheme="minorHAnsi" w:hAnsiTheme="minorHAnsi" w:cstheme="minorHAnsi"/>
                <w:b/>
                <w:noProof/>
                <w:szCs w:val="24"/>
              </w:rPr>
              <w:t>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proofErr w:type="gramStart"/>
            <w:r w:rsidR="004D3DE1" w:rsidRPr="006B1296">
              <w:rPr>
                <w:rFonts w:asciiTheme="minorHAnsi" w:hAnsiTheme="minorHAnsi" w:cstheme="minorHAnsi"/>
                <w:szCs w:val="24"/>
              </w:rPr>
              <w:t>.  Minority</w:t>
            </w:r>
            <w:proofErr w:type="gramEnd"/>
            <w:r w:rsidR="004D3DE1" w:rsidRPr="006B1296">
              <w:rPr>
                <w:rFonts w:asciiTheme="minorHAnsi" w:hAnsiTheme="minorHAnsi" w:cstheme="minorHAnsi"/>
                <w:szCs w:val="24"/>
              </w:rPr>
              <w:t xml:space="preserve">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proofErr w:type="gramStart"/>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w:t>
            </w:r>
            <w:proofErr w:type="gramEnd"/>
            <w:r w:rsidR="00B136D9" w:rsidRPr="006B1296">
              <w:rPr>
                <w:rFonts w:asciiTheme="minorHAnsi" w:hAnsiTheme="minorHAnsi" w:cstheme="minorHAnsi"/>
                <w:szCs w:val="24"/>
              </w:rPr>
              <w:t xml:space="preserve">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proofErr w:type="gramStart"/>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Step</w:t>
      </w:r>
      <w:proofErr w:type="gramEnd"/>
      <w:r w:rsidR="00870C94" w:rsidRPr="006B1296">
        <w:rPr>
          <w:rFonts w:asciiTheme="minorHAnsi" w:hAnsiTheme="minorHAnsi" w:cstheme="minorHAnsi"/>
          <w:szCs w:val="24"/>
        </w:rPr>
        <w:t xml:space="preserve">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w:t>
      </w:r>
      <w:proofErr w:type="gramStart"/>
      <w:r w:rsidRPr="006B1296">
        <w:rPr>
          <w:rFonts w:asciiTheme="minorHAnsi" w:hAnsiTheme="minorHAnsi" w:cstheme="minorHAnsi"/>
          <w:szCs w:val="24"/>
        </w:rPr>
        <w:t>lead</w:t>
      </w:r>
      <w:proofErr w:type="gramEnd"/>
      <w:r w:rsidRPr="006B1296">
        <w:rPr>
          <w:rFonts w:asciiTheme="minorHAnsi" w:hAnsiTheme="minorHAnsi" w:cstheme="minorHAnsi"/>
          <w:szCs w:val="24"/>
        </w:rPr>
        <w:t xml:space="preserve">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52" w:name="_3.2.1_Adherence_to"/>
      <w:bookmarkStart w:id="153" w:name="_Toc156394855"/>
      <w:bookmarkEnd w:id="152"/>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53"/>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4" w:name="_Toc156394856"/>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4"/>
    </w:p>
    <w:p w14:paraId="2ED131C6" w14:textId="7B7D9DF4" w:rsidR="00B947DD" w:rsidRPr="006B1296" w:rsidRDefault="00340580" w:rsidP="00B947DD">
      <w:pPr>
        <w:widowControl/>
        <w:ind w:left="1440"/>
        <w:rPr>
          <w:rFonts w:asciiTheme="minorHAnsi" w:hAnsiTheme="minorHAnsi" w:cstheme="minorHAnsi"/>
          <w:szCs w:val="24"/>
        </w:rPr>
      </w:pPr>
      <w:r w:rsidRPr="00E30D03">
        <w:rPr>
          <w:rFonts w:asciiTheme="minorHAnsi" w:hAnsiTheme="minorHAnsi" w:cstheme="minorHAnsi"/>
          <w:b/>
          <w:szCs w:val="24"/>
        </w:rPr>
        <w:t>4</w:t>
      </w:r>
      <w:r w:rsidR="00AB488A" w:rsidRPr="00E30D03">
        <w:rPr>
          <w:rFonts w:asciiTheme="minorHAnsi" w:hAnsiTheme="minorHAnsi" w:cstheme="minorHAnsi"/>
          <w:b/>
          <w:szCs w:val="24"/>
        </w:rPr>
        <w:t>5</w:t>
      </w:r>
      <w:r w:rsidR="00D95D52" w:rsidRPr="00E30D03">
        <w:rPr>
          <w:rFonts w:asciiTheme="minorHAnsi" w:hAnsiTheme="minorHAnsi" w:cstheme="minorHAnsi"/>
          <w:szCs w:val="24"/>
        </w:rPr>
        <w:t xml:space="preserve"> available</w:t>
      </w:r>
      <w:r w:rsidR="00B136D9" w:rsidRPr="00E30D03">
        <w:rPr>
          <w:rFonts w:asciiTheme="minorHAnsi" w:hAnsiTheme="minorHAnsi" w:cstheme="minorHAnsi"/>
          <w:szCs w:val="24"/>
        </w:rPr>
        <w:t xml:space="preserve"> </w:t>
      </w:r>
      <w:r w:rsidR="00B136D9" w:rsidRPr="006B1296">
        <w:rPr>
          <w:rFonts w:asciiTheme="minorHAnsi" w:hAnsiTheme="minorHAnsi" w:cstheme="minorHAnsi"/>
          <w:szCs w:val="24"/>
        </w:rPr>
        <w:t xml:space="preserve">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55" w:name="_3.2.3_Price"/>
      <w:bookmarkStart w:id="156" w:name="_Toc156394857"/>
      <w:bookmarkEnd w:id="155"/>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56"/>
    </w:p>
    <w:p w14:paraId="750A37D7" w14:textId="2C1AD099" w:rsidR="00B947DD" w:rsidRPr="006B1296" w:rsidRDefault="00B136D9" w:rsidP="00B947DD">
      <w:pPr>
        <w:widowControl/>
        <w:ind w:left="1440"/>
        <w:rPr>
          <w:rFonts w:asciiTheme="minorHAnsi" w:hAnsiTheme="minorHAnsi" w:cstheme="minorHAnsi"/>
          <w:szCs w:val="24"/>
        </w:rPr>
      </w:pPr>
      <w:r w:rsidRPr="00E30D03">
        <w:rPr>
          <w:rFonts w:asciiTheme="minorHAnsi" w:hAnsiTheme="minorHAnsi" w:cstheme="minorHAnsi"/>
          <w:b/>
          <w:szCs w:val="24"/>
        </w:rPr>
        <w:t>3</w:t>
      </w:r>
      <w:r w:rsidR="00677D4B" w:rsidRPr="00E30D03">
        <w:rPr>
          <w:rFonts w:asciiTheme="minorHAnsi" w:hAnsiTheme="minorHAnsi" w:cstheme="minorHAnsi"/>
          <w:b/>
          <w:szCs w:val="24"/>
        </w:rPr>
        <w:t>5</w:t>
      </w:r>
      <w:r w:rsidRPr="00E30D03">
        <w:rPr>
          <w:rFonts w:asciiTheme="minorHAnsi" w:hAnsiTheme="minorHAnsi" w:cstheme="minorHAnsi"/>
          <w:szCs w:val="24"/>
        </w:rPr>
        <w:t xml:space="preserve"> </w:t>
      </w:r>
      <w:r w:rsidR="00E10EF3" w:rsidRPr="00E30D03">
        <w:rPr>
          <w:rFonts w:asciiTheme="minorHAnsi" w:hAnsiTheme="minorHAnsi" w:cstheme="minorHAnsi"/>
          <w:szCs w:val="24"/>
        </w:rPr>
        <w:t xml:space="preserve">available </w:t>
      </w:r>
      <w:r w:rsidR="00E10EF3" w:rsidRPr="006B1296">
        <w:rPr>
          <w:rFonts w:asciiTheme="minorHAnsi" w:hAnsiTheme="minorHAnsi" w:cstheme="minorHAnsi"/>
          <w:szCs w:val="24"/>
        </w:rPr>
        <w:t>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DD6646E" w:rsidR="00B136D9" w:rsidRPr="006B1296" w:rsidRDefault="00E10EF3" w:rsidP="002C74D9">
      <w:pPr>
        <w:pStyle w:val="ListParagraph"/>
        <w:numPr>
          <w:ilvl w:val="0"/>
          <w:numId w:val="11"/>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E30D03">
        <w:rPr>
          <w:rFonts w:asciiTheme="minorHAnsi" w:hAnsiTheme="minorHAnsi" w:cstheme="minorHAnsi"/>
          <w:i/>
          <w:szCs w:val="24"/>
        </w:rPr>
        <w:t>35</w:t>
      </w:r>
      <w:r w:rsidR="00B136D9" w:rsidRPr="00E30D03">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7" w:name="_Toc12450407"/>
      <w:bookmarkStart w:id="158" w:name="_Toc156394858"/>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7"/>
      <w:bookmarkEnd w:id="158"/>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w:t>
      </w:r>
      <w:proofErr w:type="gramStart"/>
      <w:r w:rsidR="0052202C">
        <w:rPr>
          <w:rFonts w:asciiTheme="minorHAnsi" w:hAnsiTheme="minorHAnsi" w:cstheme="minorHAnsi"/>
          <w:szCs w:val="24"/>
        </w:rPr>
        <w:t>per</w:t>
      </w:r>
      <w:proofErr w:type="gramEnd"/>
      <w:r w:rsidR="0052202C">
        <w:rPr>
          <w:rFonts w:asciiTheme="minorHAnsi" w:hAnsiTheme="minorHAnsi" w:cstheme="minorHAnsi"/>
          <w:szCs w:val="24"/>
        </w:rPr>
        <w:t xml:space="preserve">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9" w:name="_Toc156394859"/>
      <w:r w:rsidRPr="4BA10CE8">
        <w:rPr>
          <w:rFonts w:asciiTheme="minorHAnsi" w:hAnsiTheme="minorHAnsi" w:cstheme="minorBidi"/>
          <w:b w:val="0"/>
          <w:bCs w:val="0"/>
          <w:sz w:val="24"/>
          <w:szCs w:val="24"/>
        </w:rPr>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9"/>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cat</w:t>
      </w:r>
      <w:r w:rsidR="00340580" w:rsidRPr="006B1296">
        <w:rPr>
          <w:rFonts w:asciiTheme="minorHAnsi" w:hAnsiTheme="minorHAnsi" w:cstheme="minorHAnsi"/>
          <w:szCs w:val="24"/>
        </w:rPr>
        <w:t>egory</w:t>
      </w:r>
      <w:proofErr w:type="gramEnd"/>
      <w:r w:rsidR="00340580" w:rsidRPr="006B1296">
        <w:rPr>
          <w:rFonts w:asciiTheme="minorHAnsi" w:hAnsiTheme="minorHAnsi" w:cstheme="minorHAnsi"/>
          <w:szCs w:val="24"/>
        </w:rPr>
        <w:t xml:space="preserve">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60" w:name="_Toc156394860"/>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60"/>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61" w:name="_3.2.7_Indiana_Veteran"/>
      <w:bookmarkStart w:id="162" w:name="_Toc156394861"/>
      <w:bookmarkEnd w:id="161"/>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62"/>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w:t>
      </w:r>
      <w:proofErr w:type="gramStart"/>
      <w:r w:rsidRPr="006B1296">
        <w:rPr>
          <w:rFonts w:asciiTheme="minorHAnsi" w:hAnsiTheme="minorHAnsi" w:cstheme="minorHAnsi"/>
          <w:i/>
          <w:szCs w:val="24"/>
        </w:rPr>
        <w:t>points</w:t>
      </w:r>
      <w:proofErr w:type="gramEnd"/>
      <w:r w:rsidRPr="006B1296">
        <w:rPr>
          <w:rFonts w:asciiTheme="minorHAnsi" w:hAnsiTheme="minorHAnsi" w:cstheme="minorHAnsi"/>
          <w:i/>
          <w:szCs w:val="24"/>
        </w:rPr>
        <w:t xml:space="preserve">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63" w:name="_3.2.7_Qualified_State"/>
      <w:bookmarkStart w:id="164" w:name="_Toc156394862"/>
      <w:bookmarkEnd w:id="163"/>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4"/>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65" w:name="SR;229"/>
      <w:bookmarkEnd w:id="165"/>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headerReference w:type="even" r:id="rId48"/>
      <w:headerReference w:type="default" r:id="rId49"/>
      <w:footerReference w:type="even" r:id="rId50"/>
      <w:footerReference w:type="default" r:id="rId51"/>
      <w:headerReference w:type="first" r:id="rId52"/>
      <w:footerReference w:type="first" r:id="rId53"/>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82B44" w14:textId="77777777" w:rsidR="009D6B44" w:rsidRDefault="009D6B44">
      <w:r>
        <w:separator/>
      </w:r>
    </w:p>
  </w:endnote>
  <w:endnote w:type="continuationSeparator" w:id="0">
    <w:p w14:paraId="19B6DB94" w14:textId="77777777" w:rsidR="009D6B44" w:rsidRDefault="009D6B44">
      <w:r>
        <w:continuationSeparator/>
      </w:r>
    </w:p>
  </w:endnote>
  <w:endnote w:type="continuationNotice" w:id="1">
    <w:p w14:paraId="3C096DEF" w14:textId="77777777" w:rsidR="009D6B44" w:rsidRDefault="009D6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80DF9" w14:textId="77777777" w:rsidR="009D6B44" w:rsidRDefault="009D6B44">
      <w:r>
        <w:separator/>
      </w:r>
    </w:p>
  </w:footnote>
  <w:footnote w:type="continuationSeparator" w:id="0">
    <w:p w14:paraId="48722DF2" w14:textId="77777777" w:rsidR="009D6B44" w:rsidRDefault="009D6B44">
      <w:r>
        <w:continuationSeparator/>
      </w:r>
    </w:p>
  </w:footnote>
  <w:footnote w:type="continuationNotice" w:id="1">
    <w:p w14:paraId="07640DD2" w14:textId="77777777" w:rsidR="009D6B44" w:rsidRDefault="009D6B44"/>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CF2AC" w14:textId="77777777" w:rsidR="00760FAD" w:rsidRDefault="00760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627DC8EF"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7C54D28"/>
    <w:multiLevelType w:val="hybridMultilevel"/>
    <w:tmpl w:val="57D8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02073"/>
    <w:multiLevelType w:val="hybridMultilevel"/>
    <w:tmpl w:val="15583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1317F"/>
    <w:multiLevelType w:val="hybridMultilevel"/>
    <w:tmpl w:val="348092B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B1B1C4E"/>
    <w:multiLevelType w:val="hybridMultilevel"/>
    <w:tmpl w:val="A4C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708A5"/>
    <w:multiLevelType w:val="hybridMultilevel"/>
    <w:tmpl w:val="B34E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A783B"/>
    <w:multiLevelType w:val="hybridMultilevel"/>
    <w:tmpl w:val="A53C8B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DC86EAD"/>
    <w:multiLevelType w:val="hybridMultilevel"/>
    <w:tmpl w:val="78A0318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4B77296"/>
    <w:multiLevelType w:val="hybridMultilevel"/>
    <w:tmpl w:val="89D4F4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CB1AB2"/>
    <w:multiLevelType w:val="hybridMultilevel"/>
    <w:tmpl w:val="4D90E334"/>
    <w:lvl w:ilvl="0" w:tplc="014C278E">
      <w:start w:val="1"/>
      <w:numFmt w:val="decimal"/>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026251"/>
    <w:multiLevelType w:val="hybridMultilevel"/>
    <w:tmpl w:val="288031EC"/>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8237582"/>
    <w:multiLevelType w:val="hybridMultilevel"/>
    <w:tmpl w:val="45DA509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8E76C3B"/>
    <w:multiLevelType w:val="hybridMultilevel"/>
    <w:tmpl w:val="5698698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914EEF4A">
      <w:start w:val="1"/>
      <w:numFmt w:val="bullet"/>
      <w:lvlText w:val="-"/>
      <w:lvlJc w:val="left"/>
      <w:pPr>
        <w:ind w:left="2880" w:hanging="360"/>
      </w:pPr>
      <w:rPr>
        <w:rFonts w:ascii="Times New Roman" w:eastAsiaTheme="minorHAnsi" w:hAnsi="Times New Roman"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675319E5"/>
    <w:multiLevelType w:val="hybridMultilevel"/>
    <w:tmpl w:val="5E98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695A38"/>
    <w:multiLevelType w:val="hybridMultilevel"/>
    <w:tmpl w:val="47E44D86"/>
    <w:lvl w:ilvl="0" w:tplc="FFFFFFFF">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33" w15:restartNumberingAfterBreak="0">
    <w:nsid w:val="765A1BB8"/>
    <w:multiLevelType w:val="hybridMultilevel"/>
    <w:tmpl w:val="3ACA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D50CAC"/>
    <w:multiLevelType w:val="hybridMultilevel"/>
    <w:tmpl w:val="AEB6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35"/>
  </w:num>
  <w:num w:numId="2" w16cid:durableId="531458742">
    <w:abstractNumId w:val="36"/>
  </w:num>
  <w:num w:numId="3" w16cid:durableId="1186095430">
    <w:abstractNumId w:val="5"/>
  </w:num>
  <w:num w:numId="4" w16cid:durableId="824316849">
    <w:abstractNumId w:val="21"/>
  </w:num>
  <w:num w:numId="5" w16cid:durableId="350110669">
    <w:abstractNumId w:val="1"/>
  </w:num>
  <w:num w:numId="6" w16cid:durableId="1859613989">
    <w:abstractNumId w:val="18"/>
  </w:num>
  <w:num w:numId="7" w16cid:durableId="1743410939">
    <w:abstractNumId w:val="28"/>
  </w:num>
  <w:num w:numId="8" w16cid:durableId="920721300">
    <w:abstractNumId w:val="13"/>
  </w:num>
  <w:num w:numId="9" w16cid:durableId="1016464298">
    <w:abstractNumId w:val="0"/>
  </w:num>
  <w:num w:numId="10" w16cid:durableId="1393768082">
    <w:abstractNumId w:val="24"/>
  </w:num>
  <w:num w:numId="11" w16cid:durableId="1980764061">
    <w:abstractNumId w:val="6"/>
  </w:num>
  <w:num w:numId="12" w16cid:durableId="1758095190">
    <w:abstractNumId w:val="11"/>
  </w:num>
  <w:num w:numId="13" w16cid:durableId="987900554">
    <w:abstractNumId w:val="12"/>
  </w:num>
  <w:num w:numId="14" w16cid:durableId="205995914">
    <w:abstractNumId w:val="27"/>
  </w:num>
  <w:num w:numId="15" w16cid:durableId="1542861551">
    <w:abstractNumId w:val="32"/>
  </w:num>
  <w:num w:numId="16" w16cid:durableId="971208914">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7"/>
  </w:num>
  <w:num w:numId="18" w16cid:durableId="315495342">
    <w:abstractNumId w:val="7"/>
  </w:num>
  <w:num w:numId="19" w16cid:durableId="118770002">
    <w:abstractNumId w:val="14"/>
  </w:num>
  <w:num w:numId="20" w16cid:durableId="1825316200">
    <w:abstractNumId w:val="15"/>
  </w:num>
  <w:num w:numId="21" w16cid:durableId="1739784431">
    <w:abstractNumId w:val="30"/>
  </w:num>
  <w:num w:numId="22" w16cid:durableId="777018714">
    <w:abstractNumId w:val="2"/>
  </w:num>
  <w:num w:numId="23" w16cid:durableId="1154224685">
    <w:abstractNumId w:val="22"/>
  </w:num>
  <w:num w:numId="24" w16cid:durableId="624120655">
    <w:abstractNumId w:val="19"/>
  </w:num>
  <w:num w:numId="25" w16cid:durableId="163402047">
    <w:abstractNumId w:val="23"/>
  </w:num>
  <w:num w:numId="26" w16cid:durableId="1685860405">
    <w:abstractNumId w:val="31"/>
  </w:num>
  <w:num w:numId="27" w16cid:durableId="1408385902">
    <w:abstractNumId w:val="26"/>
  </w:num>
  <w:num w:numId="28" w16cid:durableId="1104569664">
    <w:abstractNumId w:val="25"/>
  </w:num>
  <w:num w:numId="29" w16cid:durableId="1650090475">
    <w:abstractNumId w:val="16"/>
  </w:num>
  <w:num w:numId="30" w16cid:durableId="127476791">
    <w:abstractNumId w:val="8"/>
  </w:num>
  <w:num w:numId="31" w16cid:durableId="483157398">
    <w:abstractNumId w:val="34"/>
  </w:num>
  <w:num w:numId="32" w16cid:durableId="576288495">
    <w:abstractNumId w:val="33"/>
  </w:num>
  <w:num w:numId="33" w16cid:durableId="765030300">
    <w:abstractNumId w:val="4"/>
  </w:num>
  <w:num w:numId="34" w16cid:durableId="789668246">
    <w:abstractNumId w:val="3"/>
  </w:num>
  <w:num w:numId="35" w16cid:durableId="2050035210">
    <w:abstractNumId w:val="10"/>
  </w:num>
  <w:num w:numId="36" w16cid:durableId="1461143500">
    <w:abstractNumId w:val="9"/>
  </w:num>
  <w:num w:numId="37" w16cid:durableId="466944389">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9A2"/>
    <w:rsid w:val="00002FD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52EC"/>
    <w:rsid w:val="000461CF"/>
    <w:rsid w:val="000501CB"/>
    <w:rsid w:val="00051485"/>
    <w:rsid w:val="00051EB9"/>
    <w:rsid w:val="00051F86"/>
    <w:rsid w:val="000538DF"/>
    <w:rsid w:val="00053F45"/>
    <w:rsid w:val="0005434F"/>
    <w:rsid w:val="000563D9"/>
    <w:rsid w:val="000569A6"/>
    <w:rsid w:val="0006089D"/>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4A2D"/>
    <w:rsid w:val="00074EF2"/>
    <w:rsid w:val="000769DE"/>
    <w:rsid w:val="00076D95"/>
    <w:rsid w:val="000801B2"/>
    <w:rsid w:val="000806C8"/>
    <w:rsid w:val="000807A9"/>
    <w:rsid w:val="00081E3B"/>
    <w:rsid w:val="0008270E"/>
    <w:rsid w:val="00084856"/>
    <w:rsid w:val="00084B55"/>
    <w:rsid w:val="00085113"/>
    <w:rsid w:val="00085151"/>
    <w:rsid w:val="00085D47"/>
    <w:rsid w:val="000860C4"/>
    <w:rsid w:val="00087B5B"/>
    <w:rsid w:val="00090A01"/>
    <w:rsid w:val="00091C8A"/>
    <w:rsid w:val="0009224B"/>
    <w:rsid w:val="0009357D"/>
    <w:rsid w:val="00094545"/>
    <w:rsid w:val="00094D24"/>
    <w:rsid w:val="000953E7"/>
    <w:rsid w:val="00096823"/>
    <w:rsid w:val="000978EC"/>
    <w:rsid w:val="000A0688"/>
    <w:rsid w:val="000A0FAF"/>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AED"/>
    <w:rsid w:val="000C5B18"/>
    <w:rsid w:val="000C5EFF"/>
    <w:rsid w:val="000C68C1"/>
    <w:rsid w:val="000D0AC5"/>
    <w:rsid w:val="000D0CBA"/>
    <w:rsid w:val="000D0F28"/>
    <w:rsid w:val="000D4BE0"/>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DB1"/>
    <w:rsid w:val="00103E96"/>
    <w:rsid w:val="00104D92"/>
    <w:rsid w:val="00106EA3"/>
    <w:rsid w:val="001073BF"/>
    <w:rsid w:val="00110414"/>
    <w:rsid w:val="00112888"/>
    <w:rsid w:val="0011305E"/>
    <w:rsid w:val="0011332B"/>
    <w:rsid w:val="00113430"/>
    <w:rsid w:val="00113863"/>
    <w:rsid w:val="001157C5"/>
    <w:rsid w:val="0012216F"/>
    <w:rsid w:val="001228F1"/>
    <w:rsid w:val="0012399B"/>
    <w:rsid w:val="00126B83"/>
    <w:rsid w:val="00126F71"/>
    <w:rsid w:val="00130CF2"/>
    <w:rsid w:val="00131952"/>
    <w:rsid w:val="001319D2"/>
    <w:rsid w:val="00131D80"/>
    <w:rsid w:val="00133D5B"/>
    <w:rsid w:val="00135067"/>
    <w:rsid w:val="00140FB4"/>
    <w:rsid w:val="00141025"/>
    <w:rsid w:val="001418CF"/>
    <w:rsid w:val="001419BB"/>
    <w:rsid w:val="00141E0D"/>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3EDB"/>
    <w:rsid w:val="00164F0A"/>
    <w:rsid w:val="0016502C"/>
    <w:rsid w:val="0016515F"/>
    <w:rsid w:val="00165513"/>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87DB6"/>
    <w:rsid w:val="00190004"/>
    <w:rsid w:val="00191A30"/>
    <w:rsid w:val="00192C01"/>
    <w:rsid w:val="001935A0"/>
    <w:rsid w:val="00193C30"/>
    <w:rsid w:val="001A0882"/>
    <w:rsid w:val="001A47B1"/>
    <w:rsid w:val="001A6081"/>
    <w:rsid w:val="001A69B6"/>
    <w:rsid w:val="001A6A65"/>
    <w:rsid w:val="001A73E7"/>
    <w:rsid w:val="001B08C4"/>
    <w:rsid w:val="001B0AB3"/>
    <w:rsid w:val="001B0CE0"/>
    <w:rsid w:val="001B284A"/>
    <w:rsid w:val="001B2F8B"/>
    <w:rsid w:val="001B7988"/>
    <w:rsid w:val="001C3CE8"/>
    <w:rsid w:val="001C4C62"/>
    <w:rsid w:val="001C7876"/>
    <w:rsid w:val="001D0A8A"/>
    <w:rsid w:val="001D0E94"/>
    <w:rsid w:val="001D29F9"/>
    <w:rsid w:val="001D3874"/>
    <w:rsid w:val="001D5D57"/>
    <w:rsid w:val="001E0030"/>
    <w:rsid w:val="001E1184"/>
    <w:rsid w:val="001E1D11"/>
    <w:rsid w:val="001E341D"/>
    <w:rsid w:val="001E377F"/>
    <w:rsid w:val="001E44C1"/>
    <w:rsid w:val="001F097C"/>
    <w:rsid w:val="001F427F"/>
    <w:rsid w:val="001F4933"/>
    <w:rsid w:val="001F5C30"/>
    <w:rsid w:val="001F6223"/>
    <w:rsid w:val="001F628A"/>
    <w:rsid w:val="001F633D"/>
    <w:rsid w:val="001F6F00"/>
    <w:rsid w:val="002005C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5A51"/>
    <w:rsid w:val="0022667E"/>
    <w:rsid w:val="00226900"/>
    <w:rsid w:val="00227197"/>
    <w:rsid w:val="00227E6C"/>
    <w:rsid w:val="00230A96"/>
    <w:rsid w:val="00231532"/>
    <w:rsid w:val="002316ED"/>
    <w:rsid w:val="0023208B"/>
    <w:rsid w:val="00232579"/>
    <w:rsid w:val="00233762"/>
    <w:rsid w:val="00233E6C"/>
    <w:rsid w:val="00234222"/>
    <w:rsid w:val="002344D5"/>
    <w:rsid w:val="00234C7C"/>
    <w:rsid w:val="002360D4"/>
    <w:rsid w:val="00236D38"/>
    <w:rsid w:val="00236DDF"/>
    <w:rsid w:val="00236E8F"/>
    <w:rsid w:val="00241191"/>
    <w:rsid w:val="002421C4"/>
    <w:rsid w:val="00243F3A"/>
    <w:rsid w:val="002449FC"/>
    <w:rsid w:val="00247832"/>
    <w:rsid w:val="0025488F"/>
    <w:rsid w:val="00254A9E"/>
    <w:rsid w:val="00254AC8"/>
    <w:rsid w:val="00255824"/>
    <w:rsid w:val="00255C83"/>
    <w:rsid w:val="00260525"/>
    <w:rsid w:val="00260ABC"/>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6F3D"/>
    <w:rsid w:val="00297AF8"/>
    <w:rsid w:val="002A4A9F"/>
    <w:rsid w:val="002A6123"/>
    <w:rsid w:val="002A6885"/>
    <w:rsid w:val="002B4BB7"/>
    <w:rsid w:val="002B5B7F"/>
    <w:rsid w:val="002B7977"/>
    <w:rsid w:val="002B7CA6"/>
    <w:rsid w:val="002C16ED"/>
    <w:rsid w:val="002C2E09"/>
    <w:rsid w:val="002C4061"/>
    <w:rsid w:val="002C410A"/>
    <w:rsid w:val="002C42D5"/>
    <w:rsid w:val="002C5199"/>
    <w:rsid w:val="002C6586"/>
    <w:rsid w:val="002C74D9"/>
    <w:rsid w:val="002C757D"/>
    <w:rsid w:val="002D0DFA"/>
    <w:rsid w:val="002D1948"/>
    <w:rsid w:val="002D5293"/>
    <w:rsid w:val="002D6F78"/>
    <w:rsid w:val="002E0630"/>
    <w:rsid w:val="002E142A"/>
    <w:rsid w:val="002E1494"/>
    <w:rsid w:val="002E1676"/>
    <w:rsid w:val="002E1E8C"/>
    <w:rsid w:val="002E555C"/>
    <w:rsid w:val="002E6C17"/>
    <w:rsid w:val="002F1EE4"/>
    <w:rsid w:val="002F310C"/>
    <w:rsid w:val="002F36AC"/>
    <w:rsid w:val="002F3B44"/>
    <w:rsid w:val="002F3E17"/>
    <w:rsid w:val="002F5B98"/>
    <w:rsid w:val="002F6168"/>
    <w:rsid w:val="002F633C"/>
    <w:rsid w:val="002F6682"/>
    <w:rsid w:val="002F700D"/>
    <w:rsid w:val="0030096E"/>
    <w:rsid w:val="00300B4D"/>
    <w:rsid w:val="00300FCD"/>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D25"/>
    <w:rsid w:val="00334EE9"/>
    <w:rsid w:val="00336ADF"/>
    <w:rsid w:val="00340580"/>
    <w:rsid w:val="00340A50"/>
    <w:rsid w:val="0034479F"/>
    <w:rsid w:val="00346621"/>
    <w:rsid w:val="00346664"/>
    <w:rsid w:val="00347DE6"/>
    <w:rsid w:val="00351A3E"/>
    <w:rsid w:val="00354102"/>
    <w:rsid w:val="003545F4"/>
    <w:rsid w:val="00355C27"/>
    <w:rsid w:val="003625F6"/>
    <w:rsid w:val="00363789"/>
    <w:rsid w:val="00363B8F"/>
    <w:rsid w:val="00364813"/>
    <w:rsid w:val="003675BE"/>
    <w:rsid w:val="003727D2"/>
    <w:rsid w:val="00372FE1"/>
    <w:rsid w:val="003731CA"/>
    <w:rsid w:val="00376045"/>
    <w:rsid w:val="00376148"/>
    <w:rsid w:val="0037673A"/>
    <w:rsid w:val="00376BF9"/>
    <w:rsid w:val="00377C67"/>
    <w:rsid w:val="003806DD"/>
    <w:rsid w:val="00380C58"/>
    <w:rsid w:val="003810E3"/>
    <w:rsid w:val="0038140A"/>
    <w:rsid w:val="003821C4"/>
    <w:rsid w:val="00385608"/>
    <w:rsid w:val="0038590C"/>
    <w:rsid w:val="00386E25"/>
    <w:rsid w:val="00387CD4"/>
    <w:rsid w:val="003904E4"/>
    <w:rsid w:val="00393071"/>
    <w:rsid w:val="00393CB6"/>
    <w:rsid w:val="003943E3"/>
    <w:rsid w:val="0039553F"/>
    <w:rsid w:val="003A0479"/>
    <w:rsid w:val="003A0D52"/>
    <w:rsid w:val="003A2068"/>
    <w:rsid w:val="003A39DC"/>
    <w:rsid w:val="003A43C3"/>
    <w:rsid w:val="003A56FC"/>
    <w:rsid w:val="003A738C"/>
    <w:rsid w:val="003B0260"/>
    <w:rsid w:val="003B06E1"/>
    <w:rsid w:val="003B0BB4"/>
    <w:rsid w:val="003B197F"/>
    <w:rsid w:val="003B34F9"/>
    <w:rsid w:val="003B6B08"/>
    <w:rsid w:val="003B7071"/>
    <w:rsid w:val="003B794C"/>
    <w:rsid w:val="003C2434"/>
    <w:rsid w:val="003C4DCB"/>
    <w:rsid w:val="003C4FDD"/>
    <w:rsid w:val="003C5CE4"/>
    <w:rsid w:val="003C6ABC"/>
    <w:rsid w:val="003C6C34"/>
    <w:rsid w:val="003C7CA2"/>
    <w:rsid w:val="003D011A"/>
    <w:rsid w:val="003D01E7"/>
    <w:rsid w:val="003D07A9"/>
    <w:rsid w:val="003D0A48"/>
    <w:rsid w:val="003D2258"/>
    <w:rsid w:val="003D24CA"/>
    <w:rsid w:val="003D3493"/>
    <w:rsid w:val="003D486D"/>
    <w:rsid w:val="003D541B"/>
    <w:rsid w:val="003D74A4"/>
    <w:rsid w:val="003E137C"/>
    <w:rsid w:val="003E2191"/>
    <w:rsid w:val="003E2CB1"/>
    <w:rsid w:val="003E3719"/>
    <w:rsid w:val="003E5646"/>
    <w:rsid w:val="003F1434"/>
    <w:rsid w:val="003F1EB1"/>
    <w:rsid w:val="003F38F2"/>
    <w:rsid w:val="003F5094"/>
    <w:rsid w:val="003F56B8"/>
    <w:rsid w:val="003F65B0"/>
    <w:rsid w:val="003F76CB"/>
    <w:rsid w:val="003F76F3"/>
    <w:rsid w:val="003F7B7A"/>
    <w:rsid w:val="00401AEE"/>
    <w:rsid w:val="004023BA"/>
    <w:rsid w:val="0040270C"/>
    <w:rsid w:val="00404034"/>
    <w:rsid w:val="00406D62"/>
    <w:rsid w:val="00407107"/>
    <w:rsid w:val="00411D43"/>
    <w:rsid w:val="004137C3"/>
    <w:rsid w:val="004140E2"/>
    <w:rsid w:val="00415449"/>
    <w:rsid w:val="00415D24"/>
    <w:rsid w:val="00415DAF"/>
    <w:rsid w:val="004160FD"/>
    <w:rsid w:val="00417234"/>
    <w:rsid w:val="00417B23"/>
    <w:rsid w:val="00417C70"/>
    <w:rsid w:val="0042074C"/>
    <w:rsid w:val="00420DEE"/>
    <w:rsid w:val="00421538"/>
    <w:rsid w:val="00421C60"/>
    <w:rsid w:val="00421E94"/>
    <w:rsid w:val="00424168"/>
    <w:rsid w:val="00427984"/>
    <w:rsid w:val="00430906"/>
    <w:rsid w:val="00430D11"/>
    <w:rsid w:val="0043112B"/>
    <w:rsid w:val="004339A6"/>
    <w:rsid w:val="00433DC0"/>
    <w:rsid w:val="00434271"/>
    <w:rsid w:val="00434508"/>
    <w:rsid w:val="0043689E"/>
    <w:rsid w:val="00436F71"/>
    <w:rsid w:val="00437B03"/>
    <w:rsid w:val="00437D39"/>
    <w:rsid w:val="00440346"/>
    <w:rsid w:val="00443EC2"/>
    <w:rsid w:val="004444C6"/>
    <w:rsid w:val="004476E0"/>
    <w:rsid w:val="004510EA"/>
    <w:rsid w:val="004518D6"/>
    <w:rsid w:val="00451C4D"/>
    <w:rsid w:val="00451DA8"/>
    <w:rsid w:val="004524AB"/>
    <w:rsid w:val="004542C8"/>
    <w:rsid w:val="004574C6"/>
    <w:rsid w:val="00457927"/>
    <w:rsid w:val="00461B0C"/>
    <w:rsid w:val="00461CD4"/>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77102"/>
    <w:rsid w:val="0048069B"/>
    <w:rsid w:val="00480927"/>
    <w:rsid w:val="00480D29"/>
    <w:rsid w:val="0048248A"/>
    <w:rsid w:val="0048324B"/>
    <w:rsid w:val="00484903"/>
    <w:rsid w:val="0048560D"/>
    <w:rsid w:val="004907DD"/>
    <w:rsid w:val="00493D75"/>
    <w:rsid w:val="004949B1"/>
    <w:rsid w:val="00496C80"/>
    <w:rsid w:val="004A02DD"/>
    <w:rsid w:val="004A0B57"/>
    <w:rsid w:val="004A0D44"/>
    <w:rsid w:val="004A1A08"/>
    <w:rsid w:val="004A1FC8"/>
    <w:rsid w:val="004A43C8"/>
    <w:rsid w:val="004A6193"/>
    <w:rsid w:val="004A71B1"/>
    <w:rsid w:val="004B0A6D"/>
    <w:rsid w:val="004B1011"/>
    <w:rsid w:val="004B5A3D"/>
    <w:rsid w:val="004B6A1E"/>
    <w:rsid w:val="004C0325"/>
    <w:rsid w:val="004C0F09"/>
    <w:rsid w:val="004C19DC"/>
    <w:rsid w:val="004C2FEC"/>
    <w:rsid w:val="004C3BBA"/>
    <w:rsid w:val="004C631C"/>
    <w:rsid w:val="004C63AB"/>
    <w:rsid w:val="004C766F"/>
    <w:rsid w:val="004C7E2C"/>
    <w:rsid w:val="004D0387"/>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029"/>
    <w:rsid w:val="004F2388"/>
    <w:rsid w:val="004F2BE4"/>
    <w:rsid w:val="004F4780"/>
    <w:rsid w:val="004F54B0"/>
    <w:rsid w:val="004F59D6"/>
    <w:rsid w:val="004F6055"/>
    <w:rsid w:val="004F6DF1"/>
    <w:rsid w:val="004F7CD3"/>
    <w:rsid w:val="00503C24"/>
    <w:rsid w:val="00505389"/>
    <w:rsid w:val="005058BA"/>
    <w:rsid w:val="00506218"/>
    <w:rsid w:val="00507E00"/>
    <w:rsid w:val="0051037C"/>
    <w:rsid w:val="005112F7"/>
    <w:rsid w:val="00514B4B"/>
    <w:rsid w:val="0052009B"/>
    <w:rsid w:val="00520B3F"/>
    <w:rsid w:val="0052202C"/>
    <w:rsid w:val="005225A9"/>
    <w:rsid w:val="0052315E"/>
    <w:rsid w:val="005245E8"/>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4C38"/>
    <w:rsid w:val="00545397"/>
    <w:rsid w:val="005467FD"/>
    <w:rsid w:val="00547A32"/>
    <w:rsid w:val="005500EA"/>
    <w:rsid w:val="00550679"/>
    <w:rsid w:val="00550CE0"/>
    <w:rsid w:val="0055263B"/>
    <w:rsid w:val="0055459D"/>
    <w:rsid w:val="00554AC1"/>
    <w:rsid w:val="00556DD6"/>
    <w:rsid w:val="00557127"/>
    <w:rsid w:val="00557AE3"/>
    <w:rsid w:val="00560DDD"/>
    <w:rsid w:val="0056190F"/>
    <w:rsid w:val="00564BB4"/>
    <w:rsid w:val="00565960"/>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3EE1"/>
    <w:rsid w:val="00586AD6"/>
    <w:rsid w:val="005874CE"/>
    <w:rsid w:val="005917C5"/>
    <w:rsid w:val="0059262F"/>
    <w:rsid w:val="00592656"/>
    <w:rsid w:val="005930E9"/>
    <w:rsid w:val="005945E7"/>
    <w:rsid w:val="0059516D"/>
    <w:rsid w:val="00595B8F"/>
    <w:rsid w:val="005972B6"/>
    <w:rsid w:val="005A0713"/>
    <w:rsid w:val="005A2A31"/>
    <w:rsid w:val="005A3EB9"/>
    <w:rsid w:val="005A53BC"/>
    <w:rsid w:val="005A64CE"/>
    <w:rsid w:val="005A74F3"/>
    <w:rsid w:val="005B445B"/>
    <w:rsid w:val="005B4A8F"/>
    <w:rsid w:val="005B5F55"/>
    <w:rsid w:val="005B7D9E"/>
    <w:rsid w:val="005C1950"/>
    <w:rsid w:val="005C46D4"/>
    <w:rsid w:val="005C59F4"/>
    <w:rsid w:val="005C6733"/>
    <w:rsid w:val="005C697D"/>
    <w:rsid w:val="005C6DD9"/>
    <w:rsid w:val="005D155A"/>
    <w:rsid w:val="005D17FA"/>
    <w:rsid w:val="005D44C3"/>
    <w:rsid w:val="005D46FC"/>
    <w:rsid w:val="005D5447"/>
    <w:rsid w:val="005D64A9"/>
    <w:rsid w:val="005D79D1"/>
    <w:rsid w:val="005D7D0E"/>
    <w:rsid w:val="005E0506"/>
    <w:rsid w:val="005E193C"/>
    <w:rsid w:val="005E331B"/>
    <w:rsid w:val="005E37FA"/>
    <w:rsid w:val="005E45FD"/>
    <w:rsid w:val="005E4A88"/>
    <w:rsid w:val="005E4FC6"/>
    <w:rsid w:val="005F227D"/>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1658"/>
    <w:rsid w:val="006139BB"/>
    <w:rsid w:val="0061637D"/>
    <w:rsid w:val="006176FC"/>
    <w:rsid w:val="00617802"/>
    <w:rsid w:val="00620172"/>
    <w:rsid w:val="00621F8B"/>
    <w:rsid w:val="0062309C"/>
    <w:rsid w:val="00623217"/>
    <w:rsid w:val="00623560"/>
    <w:rsid w:val="00623684"/>
    <w:rsid w:val="006241E2"/>
    <w:rsid w:val="006245DC"/>
    <w:rsid w:val="00624804"/>
    <w:rsid w:val="00624E29"/>
    <w:rsid w:val="00627513"/>
    <w:rsid w:val="006302C5"/>
    <w:rsid w:val="00631B96"/>
    <w:rsid w:val="0063268A"/>
    <w:rsid w:val="00633995"/>
    <w:rsid w:val="006349EE"/>
    <w:rsid w:val="00634F52"/>
    <w:rsid w:val="00634FB2"/>
    <w:rsid w:val="00635237"/>
    <w:rsid w:val="00635D9E"/>
    <w:rsid w:val="00635F4E"/>
    <w:rsid w:val="00636011"/>
    <w:rsid w:val="00636D62"/>
    <w:rsid w:val="00640632"/>
    <w:rsid w:val="0064144E"/>
    <w:rsid w:val="00641E73"/>
    <w:rsid w:val="00642435"/>
    <w:rsid w:val="00642ECA"/>
    <w:rsid w:val="0064324C"/>
    <w:rsid w:val="0064334C"/>
    <w:rsid w:val="00643E83"/>
    <w:rsid w:val="006472E0"/>
    <w:rsid w:val="00647C95"/>
    <w:rsid w:val="006500CE"/>
    <w:rsid w:val="00650A0E"/>
    <w:rsid w:val="006524B1"/>
    <w:rsid w:val="0065274D"/>
    <w:rsid w:val="00654158"/>
    <w:rsid w:val="00654663"/>
    <w:rsid w:val="00657F23"/>
    <w:rsid w:val="00662CE0"/>
    <w:rsid w:val="006630B8"/>
    <w:rsid w:val="0066331D"/>
    <w:rsid w:val="00672D18"/>
    <w:rsid w:val="00673056"/>
    <w:rsid w:val="006733D7"/>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121C"/>
    <w:rsid w:val="006A420E"/>
    <w:rsid w:val="006A5EB5"/>
    <w:rsid w:val="006A60AF"/>
    <w:rsid w:val="006A782C"/>
    <w:rsid w:val="006B002F"/>
    <w:rsid w:val="006B0ED3"/>
    <w:rsid w:val="006B1296"/>
    <w:rsid w:val="006B4C62"/>
    <w:rsid w:val="006B5267"/>
    <w:rsid w:val="006B586E"/>
    <w:rsid w:val="006C0C09"/>
    <w:rsid w:val="006C1094"/>
    <w:rsid w:val="006C109A"/>
    <w:rsid w:val="006C298C"/>
    <w:rsid w:val="006C29A0"/>
    <w:rsid w:val="006C318C"/>
    <w:rsid w:val="006C5C30"/>
    <w:rsid w:val="006C5C50"/>
    <w:rsid w:val="006C5F5B"/>
    <w:rsid w:val="006C7E9B"/>
    <w:rsid w:val="006D19B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29AA"/>
    <w:rsid w:val="006F3534"/>
    <w:rsid w:val="006F3911"/>
    <w:rsid w:val="006F5817"/>
    <w:rsid w:val="006F77A3"/>
    <w:rsid w:val="0070193E"/>
    <w:rsid w:val="00702755"/>
    <w:rsid w:val="00705F44"/>
    <w:rsid w:val="00707C92"/>
    <w:rsid w:val="007100E2"/>
    <w:rsid w:val="0071542C"/>
    <w:rsid w:val="007159A0"/>
    <w:rsid w:val="00716540"/>
    <w:rsid w:val="0072059C"/>
    <w:rsid w:val="00720D4B"/>
    <w:rsid w:val="00722CDC"/>
    <w:rsid w:val="007311C4"/>
    <w:rsid w:val="00731DB9"/>
    <w:rsid w:val="0073254B"/>
    <w:rsid w:val="00732A9E"/>
    <w:rsid w:val="0073332A"/>
    <w:rsid w:val="00733B83"/>
    <w:rsid w:val="00733E4E"/>
    <w:rsid w:val="00734F1D"/>
    <w:rsid w:val="00736D16"/>
    <w:rsid w:val="00740CBA"/>
    <w:rsid w:val="00740F34"/>
    <w:rsid w:val="00742736"/>
    <w:rsid w:val="0074328F"/>
    <w:rsid w:val="00746223"/>
    <w:rsid w:val="00746B6E"/>
    <w:rsid w:val="00746CE6"/>
    <w:rsid w:val="00746EFC"/>
    <w:rsid w:val="0075091E"/>
    <w:rsid w:val="00752793"/>
    <w:rsid w:val="00753360"/>
    <w:rsid w:val="00753A2B"/>
    <w:rsid w:val="0075406D"/>
    <w:rsid w:val="007547E2"/>
    <w:rsid w:val="007560CE"/>
    <w:rsid w:val="007574FC"/>
    <w:rsid w:val="00757E2E"/>
    <w:rsid w:val="007602AD"/>
    <w:rsid w:val="0076046F"/>
    <w:rsid w:val="00760FAD"/>
    <w:rsid w:val="00761787"/>
    <w:rsid w:val="00761CB0"/>
    <w:rsid w:val="0076240E"/>
    <w:rsid w:val="007628C3"/>
    <w:rsid w:val="00762B8B"/>
    <w:rsid w:val="00764D3A"/>
    <w:rsid w:val="00767DF3"/>
    <w:rsid w:val="00770179"/>
    <w:rsid w:val="007710A1"/>
    <w:rsid w:val="007718D5"/>
    <w:rsid w:val="00776B4B"/>
    <w:rsid w:val="007779CB"/>
    <w:rsid w:val="00777F1F"/>
    <w:rsid w:val="007805A7"/>
    <w:rsid w:val="00780D97"/>
    <w:rsid w:val="00781ACD"/>
    <w:rsid w:val="007832BA"/>
    <w:rsid w:val="00783515"/>
    <w:rsid w:val="00783A3B"/>
    <w:rsid w:val="00783B41"/>
    <w:rsid w:val="00785B86"/>
    <w:rsid w:val="00786309"/>
    <w:rsid w:val="0078708F"/>
    <w:rsid w:val="00787D54"/>
    <w:rsid w:val="00787DA3"/>
    <w:rsid w:val="00791139"/>
    <w:rsid w:val="00791D96"/>
    <w:rsid w:val="00791EF3"/>
    <w:rsid w:val="00792292"/>
    <w:rsid w:val="00794343"/>
    <w:rsid w:val="007960D7"/>
    <w:rsid w:val="00796352"/>
    <w:rsid w:val="00796A48"/>
    <w:rsid w:val="00796AE0"/>
    <w:rsid w:val="007A0E18"/>
    <w:rsid w:val="007A121B"/>
    <w:rsid w:val="007A19DD"/>
    <w:rsid w:val="007A216A"/>
    <w:rsid w:val="007A40C7"/>
    <w:rsid w:val="007A42FF"/>
    <w:rsid w:val="007A48CF"/>
    <w:rsid w:val="007A5265"/>
    <w:rsid w:val="007A56FB"/>
    <w:rsid w:val="007A5822"/>
    <w:rsid w:val="007A6550"/>
    <w:rsid w:val="007A6AB0"/>
    <w:rsid w:val="007B03B2"/>
    <w:rsid w:val="007B175F"/>
    <w:rsid w:val="007B2215"/>
    <w:rsid w:val="007B3213"/>
    <w:rsid w:val="007B355E"/>
    <w:rsid w:val="007B3FDB"/>
    <w:rsid w:val="007B5D53"/>
    <w:rsid w:val="007B6EAC"/>
    <w:rsid w:val="007B6F9E"/>
    <w:rsid w:val="007B72F6"/>
    <w:rsid w:val="007C0A5E"/>
    <w:rsid w:val="007C4A73"/>
    <w:rsid w:val="007C52B6"/>
    <w:rsid w:val="007C5AEB"/>
    <w:rsid w:val="007C5DE7"/>
    <w:rsid w:val="007C751E"/>
    <w:rsid w:val="007D1205"/>
    <w:rsid w:val="007D232F"/>
    <w:rsid w:val="007D3269"/>
    <w:rsid w:val="007D3641"/>
    <w:rsid w:val="007D41B5"/>
    <w:rsid w:val="007D6411"/>
    <w:rsid w:val="007D71E7"/>
    <w:rsid w:val="007D7919"/>
    <w:rsid w:val="007E04B3"/>
    <w:rsid w:val="007E0602"/>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5EB4"/>
    <w:rsid w:val="0081142F"/>
    <w:rsid w:val="00811B3E"/>
    <w:rsid w:val="00812059"/>
    <w:rsid w:val="008124D7"/>
    <w:rsid w:val="008126BC"/>
    <w:rsid w:val="008126DF"/>
    <w:rsid w:val="00812AFB"/>
    <w:rsid w:val="00813285"/>
    <w:rsid w:val="00813CEC"/>
    <w:rsid w:val="008142AA"/>
    <w:rsid w:val="00814D63"/>
    <w:rsid w:val="0081702A"/>
    <w:rsid w:val="00823391"/>
    <w:rsid w:val="008240A0"/>
    <w:rsid w:val="00830BC6"/>
    <w:rsid w:val="008315E5"/>
    <w:rsid w:val="008320F1"/>
    <w:rsid w:val="008360CF"/>
    <w:rsid w:val="008400D2"/>
    <w:rsid w:val="00840B8D"/>
    <w:rsid w:val="00841844"/>
    <w:rsid w:val="00842216"/>
    <w:rsid w:val="00842BDD"/>
    <w:rsid w:val="0084544B"/>
    <w:rsid w:val="0084597C"/>
    <w:rsid w:val="00846445"/>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1A2"/>
    <w:rsid w:val="00870C94"/>
    <w:rsid w:val="00872C58"/>
    <w:rsid w:val="00872CEA"/>
    <w:rsid w:val="008747D5"/>
    <w:rsid w:val="00875CC9"/>
    <w:rsid w:val="008769F3"/>
    <w:rsid w:val="00880D66"/>
    <w:rsid w:val="00881424"/>
    <w:rsid w:val="00881D87"/>
    <w:rsid w:val="00882C37"/>
    <w:rsid w:val="00883BFF"/>
    <w:rsid w:val="0088731F"/>
    <w:rsid w:val="008919B7"/>
    <w:rsid w:val="00894210"/>
    <w:rsid w:val="00894827"/>
    <w:rsid w:val="0089493F"/>
    <w:rsid w:val="00894BDC"/>
    <w:rsid w:val="0089540D"/>
    <w:rsid w:val="00895EC0"/>
    <w:rsid w:val="00896297"/>
    <w:rsid w:val="00896A6A"/>
    <w:rsid w:val="00896E1C"/>
    <w:rsid w:val="0089708E"/>
    <w:rsid w:val="0089729E"/>
    <w:rsid w:val="00897499"/>
    <w:rsid w:val="008A0C30"/>
    <w:rsid w:val="008A19C4"/>
    <w:rsid w:val="008A37A0"/>
    <w:rsid w:val="008A3EB7"/>
    <w:rsid w:val="008A6909"/>
    <w:rsid w:val="008A72D9"/>
    <w:rsid w:val="008B0843"/>
    <w:rsid w:val="008B143A"/>
    <w:rsid w:val="008B4B60"/>
    <w:rsid w:val="008B5064"/>
    <w:rsid w:val="008B608F"/>
    <w:rsid w:val="008B70D6"/>
    <w:rsid w:val="008C011A"/>
    <w:rsid w:val="008C0878"/>
    <w:rsid w:val="008C28B4"/>
    <w:rsid w:val="008C5171"/>
    <w:rsid w:val="008C51BC"/>
    <w:rsid w:val="008C5CE3"/>
    <w:rsid w:val="008C5EA1"/>
    <w:rsid w:val="008C641F"/>
    <w:rsid w:val="008C681F"/>
    <w:rsid w:val="008C6CD7"/>
    <w:rsid w:val="008C7056"/>
    <w:rsid w:val="008D1D22"/>
    <w:rsid w:val="008E0BF9"/>
    <w:rsid w:val="008E1EBA"/>
    <w:rsid w:val="008E34A3"/>
    <w:rsid w:val="008E5590"/>
    <w:rsid w:val="008E792F"/>
    <w:rsid w:val="008F127B"/>
    <w:rsid w:val="008F141D"/>
    <w:rsid w:val="008F22F2"/>
    <w:rsid w:val="008F276C"/>
    <w:rsid w:val="008F52E5"/>
    <w:rsid w:val="008F5E5C"/>
    <w:rsid w:val="008F60E2"/>
    <w:rsid w:val="00900630"/>
    <w:rsid w:val="00901F7A"/>
    <w:rsid w:val="00903CFB"/>
    <w:rsid w:val="0090424A"/>
    <w:rsid w:val="0090640B"/>
    <w:rsid w:val="0090651D"/>
    <w:rsid w:val="00906D3E"/>
    <w:rsid w:val="0091095E"/>
    <w:rsid w:val="00910F85"/>
    <w:rsid w:val="00911330"/>
    <w:rsid w:val="00912844"/>
    <w:rsid w:val="00912C2B"/>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228F"/>
    <w:rsid w:val="00934939"/>
    <w:rsid w:val="00934F39"/>
    <w:rsid w:val="009367D4"/>
    <w:rsid w:val="00936899"/>
    <w:rsid w:val="00940277"/>
    <w:rsid w:val="00941482"/>
    <w:rsid w:val="00941651"/>
    <w:rsid w:val="009419A0"/>
    <w:rsid w:val="00941B12"/>
    <w:rsid w:val="00942DB2"/>
    <w:rsid w:val="00944145"/>
    <w:rsid w:val="00944A9C"/>
    <w:rsid w:val="009519EA"/>
    <w:rsid w:val="00955761"/>
    <w:rsid w:val="0095614B"/>
    <w:rsid w:val="0095658D"/>
    <w:rsid w:val="00956662"/>
    <w:rsid w:val="00957E4B"/>
    <w:rsid w:val="00961A59"/>
    <w:rsid w:val="00961FF8"/>
    <w:rsid w:val="009645C8"/>
    <w:rsid w:val="00964AE6"/>
    <w:rsid w:val="00965C15"/>
    <w:rsid w:val="009674C9"/>
    <w:rsid w:val="00970399"/>
    <w:rsid w:val="00970ACC"/>
    <w:rsid w:val="00970B4B"/>
    <w:rsid w:val="009718EF"/>
    <w:rsid w:val="00971BBD"/>
    <w:rsid w:val="009723E1"/>
    <w:rsid w:val="00973624"/>
    <w:rsid w:val="00973753"/>
    <w:rsid w:val="00973942"/>
    <w:rsid w:val="00974D76"/>
    <w:rsid w:val="00974FC9"/>
    <w:rsid w:val="00981F47"/>
    <w:rsid w:val="009820BF"/>
    <w:rsid w:val="00982EC4"/>
    <w:rsid w:val="009905FE"/>
    <w:rsid w:val="009907C3"/>
    <w:rsid w:val="009963DF"/>
    <w:rsid w:val="00996413"/>
    <w:rsid w:val="009A0FF2"/>
    <w:rsid w:val="009A11A6"/>
    <w:rsid w:val="009A3656"/>
    <w:rsid w:val="009A3B74"/>
    <w:rsid w:val="009A56A0"/>
    <w:rsid w:val="009A5C6D"/>
    <w:rsid w:val="009A60C2"/>
    <w:rsid w:val="009A636B"/>
    <w:rsid w:val="009B06DB"/>
    <w:rsid w:val="009B1E8C"/>
    <w:rsid w:val="009B2A99"/>
    <w:rsid w:val="009B5601"/>
    <w:rsid w:val="009B5F7F"/>
    <w:rsid w:val="009B6639"/>
    <w:rsid w:val="009B6DDA"/>
    <w:rsid w:val="009C0733"/>
    <w:rsid w:val="009C09D1"/>
    <w:rsid w:val="009C3E58"/>
    <w:rsid w:val="009C4331"/>
    <w:rsid w:val="009C649E"/>
    <w:rsid w:val="009C784E"/>
    <w:rsid w:val="009C7925"/>
    <w:rsid w:val="009D103E"/>
    <w:rsid w:val="009D15EC"/>
    <w:rsid w:val="009D1D59"/>
    <w:rsid w:val="009D3035"/>
    <w:rsid w:val="009D6230"/>
    <w:rsid w:val="009D635A"/>
    <w:rsid w:val="009D6B44"/>
    <w:rsid w:val="009D71E8"/>
    <w:rsid w:val="009E09D7"/>
    <w:rsid w:val="009E17DE"/>
    <w:rsid w:val="009E23BF"/>
    <w:rsid w:val="009E3178"/>
    <w:rsid w:val="009E432B"/>
    <w:rsid w:val="009E5925"/>
    <w:rsid w:val="009E7538"/>
    <w:rsid w:val="009E7B34"/>
    <w:rsid w:val="009F0389"/>
    <w:rsid w:val="009F4F28"/>
    <w:rsid w:val="009F5D8E"/>
    <w:rsid w:val="00A00BDE"/>
    <w:rsid w:val="00A02296"/>
    <w:rsid w:val="00A02599"/>
    <w:rsid w:val="00A039C9"/>
    <w:rsid w:val="00A05B53"/>
    <w:rsid w:val="00A05BD9"/>
    <w:rsid w:val="00A07302"/>
    <w:rsid w:val="00A0784B"/>
    <w:rsid w:val="00A10D69"/>
    <w:rsid w:val="00A10E20"/>
    <w:rsid w:val="00A11587"/>
    <w:rsid w:val="00A12764"/>
    <w:rsid w:val="00A13BA5"/>
    <w:rsid w:val="00A15257"/>
    <w:rsid w:val="00A15441"/>
    <w:rsid w:val="00A16733"/>
    <w:rsid w:val="00A171A1"/>
    <w:rsid w:val="00A21070"/>
    <w:rsid w:val="00A21837"/>
    <w:rsid w:val="00A2256F"/>
    <w:rsid w:val="00A24527"/>
    <w:rsid w:val="00A24EDA"/>
    <w:rsid w:val="00A26565"/>
    <w:rsid w:val="00A267BC"/>
    <w:rsid w:val="00A267DC"/>
    <w:rsid w:val="00A26AAD"/>
    <w:rsid w:val="00A26D8B"/>
    <w:rsid w:val="00A31BDA"/>
    <w:rsid w:val="00A32595"/>
    <w:rsid w:val="00A32960"/>
    <w:rsid w:val="00A331BB"/>
    <w:rsid w:val="00A356A4"/>
    <w:rsid w:val="00A35A71"/>
    <w:rsid w:val="00A35C9E"/>
    <w:rsid w:val="00A35EC4"/>
    <w:rsid w:val="00A36D98"/>
    <w:rsid w:val="00A40B25"/>
    <w:rsid w:val="00A4107A"/>
    <w:rsid w:val="00A446C5"/>
    <w:rsid w:val="00A45318"/>
    <w:rsid w:val="00A45393"/>
    <w:rsid w:val="00A45540"/>
    <w:rsid w:val="00A45699"/>
    <w:rsid w:val="00A476C6"/>
    <w:rsid w:val="00A51F92"/>
    <w:rsid w:val="00A52EBB"/>
    <w:rsid w:val="00A53FC5"/>
    <w:rsid w:val="00A5425F"/>
    <w:rsid w:val="00A55400"/>
    <w:rsid w:val="00A5634D"/>
    <w:rsid w:val="00A603A3"/>
    <w:rsid w:val="00A60D90"/>
    <w:rsid w:val="00A61696"/>
    <w:rsid w:val="00A636F3"/>
    <w:rsid w:val="00A64F82"/>
    <w:rsid w:val="00A65363"/>
    <w:rsid w:val="00A6555D"/>
    <w:rsid w:val="00A656CD"/>
    <w:rsid w:val="00A70AC0"/>
    <w:rsid w:val="00A714CF"/>
    <w:rsid w:val="00A7300E"/>
    <w:rsid w:val="00A8259F"/>
    <w:rsid w:val="00A847F3"/>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A73AE"/>
    <w:rsid w:val="00AB001A"/>
    <w:rsid w:val="00AB0E32"/>
    <w:rsid w:val="00AB1C1B"/>
    <w:rsid w:val="00AB2517"/>
    <w:rsid w:val="00AB38AA"/>
    <w:rsid w:val="00AB3A60"/>
    <w:rsid w:val="00AB3AA4"/>
    <w:rsid w:val="00AB3B43"/>
    <w:rsid w:val="00AB488A"/>
    <w:rsid w:val="00AB652F"/>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D751C"/>
    <w:rsid w:val="00AE139B"/>
    <w:rsid w:val="00AE24E4"/>
    <w:rsid w:val="00AE3B51"/>
    <w:rsid w:val="00AE4F12"/>
    <w:rsid w:val="00AE5C44"/>
    <w:rsid w:val="00AE6A34"/>
    <w:rsid w:val="00AF09F8"/>
    <w:rsid w:val="00AF4643"/>
    <w:rsid w:val="00AF4DC9"/>
    <w:rsid w:val="00AF64FD"/>
    <w:rsid w:val="00AF6DF6"/>
    <w:rsid w:val="00AF7145"/>
    <w:rsid w:val="00AF75A0"/>
    <w:rsid w:val="00B00C0B"/>
    <w:rsid w:val="00B016B5"/>
    <w:rsid w:val="00B027BE"/>
    <w:rsid w:val="00B04F4E"/>
    <w:rsid w:val="00B05016"/>
    <w:rsid w:val="00B05113"/>
    <w:rsid w:val="00B05182"/>
    <w:rsid w:val="00B05C0F"/>
    <w:rsid w:val="00B06DD3"/>
    <w:rsid w:val="00B070F6"/>
    <w:rsid w:val="00B1019E"/>
    <w:rsid w:val="00B12C59"/>
    <w:rsid w:val="00B136D9"/>
    <w:rsid w:val="00B13827"/>
    <w:rsid w:val="00B13DDC"/>
    <w:rsid w:val="00B14D42"/>
    <w:rsid w:val="00B154C4"/>
    <w:rsid w:val="00B16BE3"/>
    <w:rsid w:val="00B20594"/>
    <w:rsid w:val="00B20A7B"/>
    <w:rsid w:val="00B217D3"/>
    <w:rsid w:val="00B237F4"/>
    <w:rsid w:val="00B23D24"/>
    <w:rsid w:val="00B24352"/>
    <w:rsid w:val="00B27CD0"/>
    <w:rsid w:val="00B27E44"/>
    <w:rsid w:val="00B306EC"/>
    <w:rsid w:val="00B347EB"/>
    <w:rsid w:val="00B34E31"/>
    <w:rsid w:val="00B40D8D"/>
    <w:rsid w:val="00B44906"/>
    <w:rsid w:val="00B44C50"/>
    <w:rsid w:val="00B4552D"/>
    <w:rsid w:val="00B45825"/>
    <w:rsid w:val="00B459DE"/>
    <w:rsid w:val="00B46375"/>
    <w:rsid w:val="00B51424"/>
    <w:rsid w:val="00B51814"/>
    <w:rsid w:val="00B525C6"/>
    <w:rsid w:val="00B5399B"/>
    <w:rsid w:val="00B53B4C"/>
    <w:rsid w:val="00B54027"/>
    <w:rsid w:val="00B54B3E"/>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2684"/>
    <w:rsid w:val="00B85649"/>
    <w:rsid w:val="00B86F35"/>
    <w:rsid w:val="00B90F8B"/>
    <w:rsid w:val="00B92FE4"/>
    <w:rsid w:val="00B930F1"/>
    <w:rsid w:val="00B93A9F"/>
    <w:rsid w:val="00B93DC9"/>
    <w:rsid w:val="00B93E6D"/>
    <w:rsid w:val="00B9403E"/>
    <w:rsid w:val="00B947DD"/>
    <w:rsid w:val="00B94C36"/>
    <w:rsid w:val="00B94D38"/>
    <w:rsid w:val="00B94E03"/>
    <w:rsid w:val="00B969ED"/>
    <w:rsid w:val="00B96C4D"/>
    <w:rsid w:val="00B97111"/>
    <w:rsid w:val="00B97CE8"/>
    <w:rsid w:val="00BA4654"/>
    <w:rsid w:val="00BA4710"/>
    <w:rsid w:val="00BB065B"/>
    <w:rsid w:val="00BB0C9C"/>
    <w:rsid w:val="00BB0DE4"/>
    <w:rsid w:val="00BB17A4"/>
    <w:rsid w:val="00BB239D"/>
    <w:rsid w:val="00BB6917"/>
    <w:rsid w:val="00BB6F0C"/>
    <w:rsid w:val="00BB7244"/>
    <w:rsid w:val="00BB7BF2"/>
    <w:rsid w:val="00BC17AA"/>
    <w:rsid w:val="00BC3706"/>
    <w:rsid w:val="00BC3908"/>
    <w:rsid w:val="00BC62DA"/>
    <w:rsid w:val="00BC6B17"/>
    <w:rsid w:val="00BC7CF3"/>
    <w:rsid w:val="00BD11C4"/>
    <w:rsid w:val="00BD25FF"/>
    <w:rsid w:val="00BD3413"/>
    <w:rsid w:val="00BD3C88"/>
    <w:rsid w:val="00BD49F1"/>
    <w:rsid w:val="00BD4E70"/>
    <w:rsid w:val="00BD6C87"/>
    <w:rsid w:val="00BD74A7"/>
    <w:rsid w:val="00BD74AA"/>
    <w:rsid w:val="00BE2D5B"/>
    <w:rsid w:val="00BE3157"/>
    <w:rsid w:val="00BE46C4"/>
    <w:rsid w:val="00BE5EB2"/>
    <w:rsid w:val="00BF0598"/>
    <w:rsid w:val="00BF23F2"/>
    <w:rsid w:val="00BF4848"/>
    <w:rsid w:val="00BF4CF3"/>
    <w:rsid w:val="00BF6625"/>
    <w:rsid w:val="00BF663C"/>
    <w:rsid w:val="00BF6880"/>
    <w:rsid w:val="00C0133E"/>
    <w:rsid w:val="00C037ED"/>
    <w:rsid w:val="00C04386"/>
    <w:rsid w:val="00C04E7C"/>
    <w:rsid w:val="00C055EB"/>
    <w:rsid w:val="00C06A9B"/>
    <w:rsid w:val="00C07CE1"/>
    <w:rsid w:val="00C07CFC"/>
    <w:rsid w:val="00C122F8"/>
    <w:rsid w:val="00C1565A"/>
    <w:rsid w:val="00C15BCA"/>
    <w:rsid w:val="00C170DD"/>
    <w:rsid w:val="00C171F2"/>
    <w:rsid w:val="00C2023C"/>
    <w:rsid w:val="00C205AF"/>
    <w:rsid w:val="00C20F59"/>
    <w:rsid w:val="00C21022"/>
    <w:rsid w:val="00C215D3"/>
    <w:rsid w:val="00C239DB"/>
    <w:rsid w:val="00C2781D"/>
    <w:rsid w:val="00C3150E"/>
    <w:rsid w:val="00C3679C"/>
    <w:rsid w:val="00C369FB"/>
    <w:rsid w:val="00C37D40"/>
    <w:rsid w:val="00C40C94"/>
    <w:rsid w:val="00C41521"/>
    <w:rsid w:val="00C4210B"/>
    <w:rsid w:val="00C425DA"/>
    <w:rsid w:val="00C43A91"/>
    <w:rsid w:val="00C4425B"/>
    <w:rsid w:val="00C443A4"/>
    <w:rsid w:val="00C44686"/>
    <w:rsid w:val="00C44948"/>
    <w:rsid w:val="00C467E5"/>
    <w:rsid w:val="00C47878"/>
    <w:rsid w:val="00C504FA"/>
    <w:rsid w:val="00C50A6C"/>
    <w:rsid w:val="00C51EEB"/>
    <w:rsid w:val="00C5361F"/>
    <w:rsid w:val="00C55750"/>
    <w:rsid w:val="00C560E5"/>
    <w:rsid w:val="00C56570"/>
    <w:rsid w:val="00C56922"/>
    <w:rsid w:val="00C56941"/>
    <w:rsid w:val="00C5716D"/>
    <w:rsid w:val="00C5772A"/>
    <w:rsid w:val="00C66E53"/>
    <w:rsid w:val="00C711BD"/>
    <w:rsid w:val="00C723B6"/>
    <w:rsid w:val="00C73E20"/>
    <w:rsid w:val="00C74D5B"/>
    <w:rsid w:val="00C8106D"/>
    <w:rsid w:val="00C816BC"/>
    <w:rsid w:val="00C8198D"/>
    <w:rsid w:val="00C82D9B"/>
    <w:rsid w:val="00C83EE5"/>
    <w:rsid w:val="00C860CD"/>
    <w:rsid w:val="00C861D7"/>
    <w:rsid w:val="00C90C13"/>
    <w:rsid w:val="00C9444C"/>
    <w:rsid w:val="00C97E5B"/>
    <w:rsid w:val="00CA176F"/>
    <w:rsid w:val="00CA1CB1"/>
    <w:rsid w:val="00CA1F6E"/>
    <w:rsid w:val="00CA2736"/>
    <w:rsid w:val="00CA4E95"/>
    <w:rsid w:val="00CA657E"/>
    <w:rsid w:val="00CA6968"/>
    <w:rsid w:val="00CA731E"/>
    <w:rsid w:val="00CB07F7"/>
    <w:rsid w:val="00CB2782"/>
    <w:rsid w:val="00CB2D1F"/>
    <w:rsid w:val="00CB41E1"/>
    <w:rsid w:val="00CB53AC"/>
    <w:rsid w:val="00CB5D80"/>
    <w:rsid w:val="00CB7F01"/>
    <w:rsid w:val="00CC0BCA"/>
    <w:rsid w:val="00CC123F"/>
    <w:rsid w:val="00CC14E1"/>
    <w:rsid w:val="00CC576A"/>
    <w:rsid w:val="00CC6013"/>
    <w:rsid w:val="00CC6C32"/>
    <w:rsid w:val="00CC7B8B"/>
    <w:rsid w:val="00CC7EF5"/>
    <w:rsid w:val="00CD055D"/>
    <w:rsid w:val="00CD0D2D"/>
    <w:rsid w:val="00CD2F1F"/>
    <w:rsid w:val="00CD3867"/>
    <w:rsid w:val="00CE0E7C"/>
    <w:rsid w:val="00CE104D"/>
    <w:rsid w:val="00CE2151"/>
    <w:rsid w:val="00CE5B12"/>
    <w:rsid w:val="00CE69D0"/>
    <w:rsid w:val="00CE7CD1"/>
    <w:rsid w:val="00CF013C"/>
    <w:rsid w:val="00CF030A"/>
    <w:rsid w:val="00CF3612"/>
    <w:rsid w:val="00CF3624"/>
    <w:rsid w:val="00CF390A"/>
    <w:rsid w:val="00CF3C93"/>
    <w:rsid w:val="00CF7AC2"/>
    <w:rsid w:val="00D004EA"/>
    <w:rsid w:val="00D004F0"/>
    <w:rsid w:val="00D00979"/>
    <w:rsid w:val="00D0121E"/>
    <w:rsid w:val="00D015CE"/>
    <w:rsid w:val="00D01B77"/>
    <w:rsid w:val="00D02385"/>
    <w:rsid w:val="00D0249E"/>
    <w:rsid w:val="00D0301C"/>
    <w:rsid w:val="00D05EBE"/>
    <w:rsid w:val="00D075AD"/>
    <w:rsid w:val="00D1010C"/>
    <w:rsid w:val="00D10655"/>
    <w:rsid w:val="00D134E1"/>
    <w:rsid w:val="00D14980"/>
    <w:rsid w:val="00D15F66"/>
    <w:rsid w:val="00D165F0"/>
    <w:rsid w:val="00D179FC"/>
    <w:rsid w:val="00D17AE2"/>
    <w:rsid w:val="00D17B13"/>
    <w:rsid w:val="00D17E3A"/>
    <w:rsid w:val="00D20868"/>
    <w:rsid w:val="00D2157B"/>
    <w:rsid w:val="00D23075"/>
    <w:rsid w:val="00D234F3"/>
    <w:rsid w:val="00D24DB0"/>
    <w:rsid w:val="00D25019"/>
    <w:rsid w:val="00D25960"/>
    <w:rsid w:val="00D2641B"/>
    <w:rsid w:val="00D30AF5"/>
    <w:rsid w:val="00D3108B"/>
    <w:rsid w:val="00D33875"/>
    <w:rsid w:val="00D33A45"/>
    <w:rsid w:val="00D341D8"/>
    <w:rsid w:val="00D358DC"/>
    <w:rsid w:val="00D373D1"/>
    <w:rsid w:val="00D37F5B"/>
    <w:rsid w:val="00D4124E"/>
    <w:rsid w:val="00D43525"/>
    <w:rsid w:val="00D43688"/>
    <w:rsid w:val="00D43D22"/>
    <w:rsid w:val="00D457EE"/>
    <w:rsid w:val="00D4595B"/>
    <w:rsid w:val="00D465B3"/>
    <w:rsid w:val="00D46AB0"/>
    <w:rsid w:val="00D47020"/>
    <w:rsid w:val="00D47E7D"/>
    <w:rsid w:val="00D50281"/>
    <w:rsid w:val="00D50BA6"/>
    <w:rsid w:val="00D55D5D"/>
    <w:rsid w:val="00D56968"/>
    <w:rsid w:val="00D575DD"/>
    <w:rsid w:val="00D57679"/>
    <w:rsid w:val="00D57D4F"/>
    <w:rsid w:val="00D60655"/>
    <w:rsid w:val="00D62598"/>
    <w:rsid w:val="00D62B54"/>
    <w:rsid w:val="00D62CFC"/>
    <w:rsid w:val="00D66048"/>
    <w:rsid w:val="00D66F8D"/>
    <w:rsid w:val="00D70597"/>
    <w:rsid w:val="00D7089E"/>
    <w:rsid w:val="00D711CF"/>
    <w:rsid w:val="00D7250A"/>
    <w:rsid w:val="00D7385F"/>
    <w:rsid w:val="00D745CA"/>
    <w:rsid w:val="00D7484D"/>
    <w:rsid w:val="00D7494C"/>
    <w:rsid w:val="00D74F55"/>
    <w:rsid w:val="00D761DC"/>
    <w:rsid w:val="00D76AC6"/>
    <w:rsid w:val="00D810B0"/>
    <w:rsid w:val="00D818FA"/>
    <w:rsid w:val="00D826B8"/>
    <w:rsid w:val="00D83960"/>
    <w:rsid w:val="00D84786"/>
    <w:rsid w:val="00D86948"/>
    <w:rsid w:val="00D932FA"/>
    <w:rsid w:val="00D9417A"/>
    <w:rsid w:val="00D95678"/>
    <w:rsid w:val="00D95D52"/>
    <w:rsid w:val="00D9683E"/>
    <w:rsid w:val="00D96CCF"/>
    <w:rsid w:val="00D96E8D"/>
    <w:rsid w:val="00DA1D4D"/>
    <w:rsid w:val="00DA2D1C"/>
    <w:rsid w:val="00DA2FF0"/>
    <w:rsid w:val="00DA3000"/>
    <w:rsid w:val="00DA4366"/>
    <w:rsid w:val="00DA436D"/>
    <w:rsid w:val="00DA5EB2"/>
    <w:rsid w:val="00DA72D0"/>
    <w:rsid w:val="00DB151B"/>
    <w:rsid w:val="00DB36CB"/>
    <w:rsid w:val="00DB42FD"/>
    <w:rsid w:val="00DB5CDB"/>
    <w:rsid w:val="00DB65A9"/>
    <w:rsid w:val="00DB6928"/>
    <w:rsid w:val="00DB7466"/>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2DC"/>
    <w:rsid w:val="00DE4DB3"/>
    <w:rsid w:val="00DF0DB5"/>
    <w:rsid w:val="00DF11D7"/>
    <w:rsid w:val="00DF26CA"/>
    <w:rsid w:val="00DF50D7"/>
    <w:rsid w:val="00DF73BE"/>
    <w:rsid w:val="00E01B6A"/>
    <w:rsid w:val="00E02E90"/>
    <w:rsid w:val="00E064E0"/>
    <w:rsid w:val="00E06F38"/>
    <w:rsid w:val="00E1072A"/>
    <w:rsid w:val="00E10EF3"/>
    <w:rsid w:val="00E113FB"/>
    <w:rsid w:val="00E146FC"/>
    <w:rsid w:val="00E1504A"/>
    <w:rsid w:val="00E157DD"/>
    <w:rsid w:val="00E16FC6"/>
    <w:rsid w:val="00E22835"/>
    <w:rsid w:val="00E24A46"/>
    <w:rsid w:val="00E24D36"/>
    <w:rsid w:val="00E26051"/>
    <w:rsid w:val="00E30677"/>
    <w:rsid w:val="00E307D6"/>
    <w:rsid w:val="00E308CB"/>
    <w:rsid w:val="00E30D03"/>
    <w:rsid w:val="00E30F6F"/>
    <w:rsid w:val="00E314DA"/>
    <w:rsid w:val="00E32351"/>
    <w:rsid w:val="00E360D5"/>
    <w:rsid w:val="00E363D5"/>
    <w:rsid w:val="00E40073"/>
    <w:rsid w:val="00E45309"/>
    <w:rsid w:val="00E4533F"/>
    <w:rsid w:val="00E462B7"/>
    <w:rsid w:val="00E464D1"/>
    <w:rsid w:val="00E46A36"/>
    <w:rsid w:val="00E46EEF"/>
    <w:rsid w:val="00E47D5A"/>
    <w:rsid w:val="00E51C04"/>
    <w:rsid w:val="00E51EF2"/>
    <w:rsid w:val="00E54D98"/>
    <w:rsid w:val="00E5535B"/>
    <w:rsid w:val="00E5548E"/>
    <w:rsid w:val="00E55856"/>
    <w:rsid w:val="00E567A8"/>
    <w:rsid w:val="00E572F6"/>
    <w:rsid w:val="00E57D9B"/>
    <w:rsid w:val="00E60392"/>
    <w:rsid w:val="00E6146D"/>
    <w:rsid w:val="00E615E5"/>
    <w:rsid w:val="00E63DB2"/>
    <w:rsid w:val="00E6441E"/>
    <w:rsid w:val="00E648D9"/>
    <w:rsid w:val="00E65249"/>
    <w:rsid w:val="00E65A8D"/>
    <w:rsid w:val="00E675FE"/>
    <w:rsid w:val="00E71E81"/>
    <w:rsid w:val="00E71FE3"/>
    <w:rsid w:val="00E72B87"/>
    <w:rsid w:val="00E745B0"/>
    <w:rsid w:val="00E7559A"/>
    <w:rsid w:val="00E75AA8"/>
    <w:rsid w:val="00E81563"/>
    <w:rsid w:val="00E8438E"/>
    <w:rsid w:val="00E8493F"/>
    <w:rsid w:val="00E85AFF"/>
    <w:rsid w:val="00E85E54"/>
    <w:rsid w:val="00E86D2C"/>
    <w:rsid w:val="00E8711A"/>
    <w:rsid w:val="00E90951"/>
    <w:rsid w:val="00E9296B"/>
    <w:rsid w:val="00E93C2D"/>
    <w:rsid w:val="00E94D7D"/>
    <w:rsid w:val="00E96B3B"/>
    <w:rsid w:val="00E96D2A"/>
    <w:rsid w:val="00E972C1"/>
    <w:rsid w:val="00EA09C4"/>
    <w:rsid w:val="00EA2BA5"/>
    <w:rsid w:val="00EA5A12"/>
    <w:rsid w:val="00EB15C9"/>
    <w:rsid w:val="00EB2E81"/>
    <w:rsid w:val="00EB3054"/>
    <w:rsid w:val="00EB4C08"/>
    <w:rsid w:val="00EB5165"/>
    <w:rsid w:val="00EB6ADD"/>
    <w:rsid w:val="00EC018E"/>
    <w:rsid w:val="00EC1C2E"/>
    <w:rsid w:val="00EC3172"/>
    <w:rsid w:val="00EC4A55"/>
    <w:rsid w:val="00EC6F6F"/>
    <w:rsid w:val="00ED0451"/>
    <w:rsid w:val="00ED1B53"/>
    <w:rsid w:val="00ED1E31"/>
    <w:rsid w:val="00ED29BC"/>
    <w:rsid w:val="00ED3E36"/>
    <w:rsid w:val="00ED3E38"/>
    <w:rsid w:val="00ED6291"/>
    <w:rsid w:val="00ED6C55"/>
    <w:rsid w:val="00ED72A5"/>
    <w:rsid w:val="00EE0D29"/>
    <w:rsid w:val="00EE0D4F"/>
    <w:rsid w:val="00EE167F"/>
    <w:rsid w:val="00EE3469"/>
    <w:rsid w:val="00EE3939"/>
    <w:rsid w:val="00EE71FB"/>
    <w:rsid w:val="00EE768C"/>
    <w:rsid w:val="00EF22B7"/>
    <w:rsid w:val="00EF2490"/>
    <w:rsid w:val="00EF2584"/>
    <w:rsid w:val="00EF549F"/>
    <w:rsid w:val="00EF6446"/>
    <w:rsid w:val="00EF644D"/>
    <w:rsid w:val="00EF7C89"/>
    <w:rsid w:val="00F01CF9"/>
    <w:rsid w:val="00F0266B"/>
    <w:rsid w:val="00F0271F"/>
    <w:rsid w:val="00F05102"/>
    <w:rsid w:val="00F06597"/>
    <w:rsid w:val="00F06716"/>
    <w:rsid w:val="00F077AB"/>
    <w:rsid w:val="00F108F7"/>
    <w:rsid w:val="00F1104D"/>
    <w:rsid w:val="00F11BA0"/>
    <w:rsid w:val="00F12610"/>
    <w:rsid w:val="00F13306"/>
    <w:rsid w:val="00F14459"/>
    <w:rsid w:val="00F15B79"/>
    <w:rsid w:val="00F15DAE"/>
    <w:rsid w:val="00F166E9"/>
    <w:rsid w:val="00F20FE4"/>
    <w:rsid w:val="00F225DE"/>
    <w:rsid w:val="00F2261B"/>
    <w:rsid w:val="00F2363C"/>
    <w:rsid w:val="00F25D6D"/>
    <w:rsid w:val="00F27B3C"/>
    <w:rsid w:val="00F3122F"/>
    <w:rsid w:val="00F32445"/>
    <w:rsid w:val="00F33278"/>
    <w:rsid w:val="00F35227"/>
    <w:rsid w:val="00F42146"/>
    <w:rsid w:val="00F42463"/>
    <w:rsid w:val="00F42600"/>
    <w:rsid w:val="00F429E5"/>
    <w:rsid w:val="00F42A0D"/>
    <w:rsid w:val="00F44B73"/>
    <w:rsid w:val="00F46C0C"/>
    <w:rsid w:val="00F5046C"/>
    <w:rsid w:val="00F50584"/>
    <w:rsid w:val="00F505A9"/>
    <w:rsid w:val="00F53C11"/>
    <w:rsid w:val="00F54877"/>
    <w:rsid w:val="00F5694B"/>
    <w:rsid w:val="00F5697E"/>
    <w:rsid w:val="00F56A5B"/>
    <w:rsid w:val="00F57415"/>
    <w:rsid w:val="00F605B2"/>
    <w:rsid w:val="00F61110"/>
    <w:rsid w:val="00F6691A"/>
    <w:rsid w:val="00F67700"/>
    <w:rsid w:val="00F679B8"/>
    <w:rsid w:val="00F67C73"/>
    <w:rsid w:val="00F7023A"/>
    <w:rsid w:val="00F71520"/>
    <w:rsid w:val="00F72738"/>
    <w:rsid w:val="00F75B5A"/>
    <w:rsid w:val="00F8133F"/>
    <w:rsid w:val="00F81BFB"/>
    <w:rsid w:val="00F8217E"/>
    <w:rsid w:val="00F821A0"/>
    <w:rsid w:val="00F836C5"/>
    <w:rsid w:val="00F84713"/>
    <w:rsid w:val="00F861D5"/>
    <w:rsid w:val="00F86EB3"/>
    <w:rsid w:val="00F900B2"/>
    <w:rsid w:val="00F90939"/>
    <w:rsid w:val="00F90B61"/>
    <w:rsid w:val="00F91CDF"/>
    <w:rsid w:val="00F922C2"/>
    <w:rsid w:val="00F92CF1"/>
    <w:rsid w:val="00F93C7A"/>
    <w:rsid w:val="00F954EC"/>
    <w:rsid w:val="00F9612D"/>
    <w:rsid w:val="00F966E8"/>
    <w:rsid w:val="00F97886"/>
    <w:rsid w:val="00FA05E5"/>
    <w:rsid w:val="00FA1D1A"/>
    <w:rsid w:val="00FA2409"/>
    <w:rsid w:val="00FA2AA0"/>
    <w:rsid w:val="00FA6CBB"/>
    <w:rsid w:val="00FA7245"/>
    <w:rsid w:val="00FB10DD"/>
    <w:rsid w:val="00FB1251"/>
    <w:rsid w:val="00FB2C6F"/>
    <w:rsid w:val="00FB382B"/>
    <w:rsid w:val="00FB4000"/>
    <w:rsid w:val="00FB4AAC"/>
    <w:rsid w:val="00FB50AC"/>
    <w:rsid w:val="00FB5F1B"/>
    <w:rsid w:val="00FB60F7"/>
    <w:rsid w:val="00FB6C9C"/>
    <w:rsid w:val="00FB73D1"/>
    <w:rsid w:val="00FB7EEE"/>
    <w:rsid w:val="00FC2F97"/>
    <w:rsid w:val="00FC3F14"/>
    <w:rsid w:val="00FC5325"/>
    <w:rsid w:val="00FC5786"/>
    <w:rsid w:val="00FC5D23"/>
    <w:rsid w:val="00FC61A6"/>
    <w:rsid w:val="00FC62F0"/>
    <w:rsid w:val="00FC6666"/>
    <w:rsid w:val="00FC7590"/>
    <w:rsid w:val="00FD0A69"/>
    <w:rsid w:val="00FD1394"/>
    <w:rsid w:val="00FD3203"/>
    <w:rsid w:val="00FD335C"/>
    <w:rsid w:val="00FD35B0"/>
    <w:rsid w:val="00FD40EE"/>
    <w:rsid w:val="00FD7BC5"/>
    <w:rsid w:val="00FE0E3E"/>
    <w:rsid w:val="00FE194D"/>
    <w:rsid w:val="00FE2623"/>
    <w:rsid w:val="00FE33E4"/>
    <w:rsid w:val="00FE5B28"/>
    <w:rsid w:val="00FF0D40"/>
    <w:rsid w:val="00FF10CA"/>
    <w:rsid w:val="00FF1618"/>
    <w:rsid w:val="00FF35DE"/>
    <w:rsid w:val="00FF37BA"/>
    <w:rsid w:val="00FF46A4"/>
    <w:rsid w:val="00FF4C89"/>
    <w:rsid w:val="00FF4DD1"/>
    <w:rsid w:val="00FF50A9"/>
    <w:rsid w:val="00FF7207"/>
    <w:rsid w:val="022BBA7E"/>
    <w:rsid w:val="03179E2D"/>
    <w:rsid w:val="053ECF00"/>
    <w:rsid w:val="07687D67"/>
    <w:rsid w:val="088ECDD6"/>
    <w:rsid w:val="10AE7E83"/>
    <w:rsid w:val="12186C58"/>
    <w:rsid w:val="12F233E5"/>
    <w:rsid w:val="13292721"/>
    <w:rsid w:val="13B43CB9"/>
    <w:rsid w:val="14500249"/>
    <w:rsid w:val="15500D1A"/>
    <w:rsid w:val="15D13201"/>
    <w:rsid w:val="167B8848"/>
    <w:rsid w:val="1693553C"/>
    <w:rsid w:val="1790F338"/>
    <w:rsid w:val="179BD86F"/>
    <w:rsid w:val="1B751979"/>
    <w:rsid w:val="21989024"/>
    <w:rsid w:val="2263E5C3"/>
    <w:rsid w:val="229CC299"/>
    <w:rsid w:val="233BAA90"/>
    <w:rsid w:val="2416D243"/>
    <w:rsid w:val="2963216E"/>
    <w:rsid w:val="29D3E954"/>
    <w:rsid w:val="2A794673"/>
    <w:rsid w:val="2AB6462C"/>
    <w:rsid w:val="2D79304F"/>
    <w:rsid w:val="3209AD13"/>
    <w:rsid w:val="32B98408"/>
    <w:rsid w:val="341D1EBD"/>
    <w:rsid w:val="34FD8FB0"/>
    <w:rsid w:val="35CEA292"/>
    <w:rsid w:val="3D9211B5"/>
    <w:rsid w:val="40CE6B14"/>
    <w:rsid w:val="40F1947D"/>
    <w:rsid w:val="41B0041E"/>
    <w:rsid w:val="41B4A1C3"/>
    <w:rsid w:val="45DD14AF"/>
    <w:rsid w:val="4A94FD29"/>
    <w:rsid w:val="4B4871B7"/>
    <w:rsid w:val="4BA10CE8"/>
    <w:rsid w:val="4BED13A3"/>
    <w:rsid w:val="4CD04CB1"/>
    <w:rsid w:val="506E5223"/>
    <w:rsid w:val="50AC3C03"/>
    <w:rsid w:val="51DD832E"/>
    <w:rsid w:val="5385F8FE"/>
    <w:rsid w:val="53B29953"/>
    <w:rsid w:val="54F2517E"/>
    <w:rsid w:val="55957033"/>
    <w:rsid w:val="55AB1D17"/>
    <w:rsid w:val="5B883277"/>
    <w:rsid w:val="5BF7E515"/>
    <w:rsid w:val="5CECFA84"/>
    <w:rsid w:val="5DD50078"/>
    <w:rsid w:val="5F4E2ED5"/>
    <w:rsid w:val="609FA03B"/>
    <w:rsid w:val="6496C55E"/>
    <w:rsid w:val="653C0FEE"/>
    <w:rsid w:val="67AAAA6C"/>
    <w:rsid w:val="6873752A"/>
    <w:rsid w:val="6BDA0CF0"/>
    <w:rsid w:val="6C7886FA"/>
    <w:rsid w:val="6DF6E141"/>
    <w:rsid w:val="712E8203"/>
    <w:rsid w:val="715B6AC0"/>
    <w:rsid w:val="721D5E61"/>
    <w:rsid w:val="73FC2937"/>
    <w:rsid w:val="746D47BE"/>
    <w:rsid w:val="74A3B4AB"/>
    <w:rsid w:val="7891DE57"/>
    <w:rsid w:val="7AAB8B7E"/>
    <w:rsid w:val="7BA441E0"/>
    <w:rsid w:val="7BEC2DCE"/>
    <w:rsid w:val="7C800148"/>
    <w:rsid w:val="7D1C4028"/>
    <w:rsid w:val="7D34D1F2"/>
    <w:rsid w:val="7EC7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67492FEB-999B-4F58-88DC-68806CBF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customStyle="1" w:styleId="toc10">
    <w:name w:val="toc 10"/>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 w:type="character" w:customStyle="1" w:styleId="me-email-text">
    <w:name w:val="me-email-text"/>
    <w:basedOn w:val="DefaultParagraphFont"/>
    <w:rsid w:val="007D71E7"/>
  </w:style>
  <w:style w:type="character" w:customStyle="1" w:styleId="me-email-text-secondary">
    <w:name w:val="me-email-text-secondary"/>
    <w:basedOn w:val="DefaultParagraphFont"/>
    <w:rsid w:val="007D7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 w:id="214056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supplier-resource-center/requirements-to-do-business-with-the-state/bidder-profile-registration/" TargetMode="External"/><Relationship Id="rId26" Type="http://schemas.openxmlformats.org/officeDocument/2006/relationships/hyperlink" Target="https://www.in.gov/idoa/mwbe" TargetMode="External"/><Relationship Id="rId39" Type="http://schemas.openxmlformats.org/officeDocument/2006/relationships/hyperlink" Target="mailto:MWBECompliance@idoa.IN.gov" TargetMode="External"/><Relationship Id="rId21" Type="http://schemas.openxmlformats.org/officeDocument/2006/relationships/hyperlink" Target="https://www.in.gov/pac/informal/files/18-INF-06.pdf" TargetMode="External"/><Relationship Id="rId34" Type="http://schemas.openxmlformats.org/officeDocument/2006/relationships/hyperlink" Target="https://veterans.certify.sba.gov/" TargetMode="External"/><Relationship Id="rId42" Type="http://schemas.openxmlformats.org/officeDocument/2006/relationships/hyperlink" Target="https://www.in.gov/idoa/files/ProcurementProtestPolicy.pdf" TargetMode="External"/><Relationship Id="rId47" Type="http://schemas.openxmlformats.org/officeDocument/2006/relationships/hyperlink" Target="https://www.in.gov/idoa/2467.htm"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procurement/award-recommendations/"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www.in.gov/idoa/mwbe" TargetMode="External"/><Relationship Id="rId37" Type="http://schemas.openxmlformats.org/officeDocument/2006/relationships/hyperlink" Target="https://www.in.gov/idoa/mwbe" TargetMode="External"/><Relationship Id="rId40" Type="http://schemas.openxmlformats.org/officeDocument/2006/relationships/hyperlink" Target="mailto:MWBECompliance@idoa.IN.gov" TargetMode="External"/><Relationship Id="rId45" Type="http://schemas.openxmlformats.org/officeDocument/2006/relationships/hyperlink" Target="https://www.in.gov/idoa/procurement/supplier-resource-center/requirements-to-do-business-with-the-state/bidder-profile-registration/"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manage-my-bidder-profile/submitting-a-bid/" TargetMode="External"/><Relationship Id="rId31" Type="http://schemas.openxmlformats.org/officeDocument/2006/relationships/hyperlink" Target="https://veterans.certify.sba.gov/" TargetMode="External"/><Relationship Id="rId44" Type="http://schemas.openxmlformats.org/officeDocument/2006/relationships/hyperlink" Target="http://www.in.gov/sos"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procurement/supplier-resource-center/requirements-to-do-business-with-the-state/bidder-profile-registration/" TargetMode="External"/><Relationship Id="rId27" Type="http://schemas.openxmlformats.org/officeDocument/2006/relationships/hyperlink" Target="http://www.in.gov/idoa/mwbe/payaudit.htm" TargetMode="External"/><Relationship Id="rId30" Type="http://schemas.openxmlformats.org/officeDocument/2006/relationships/hyperlink" Target="https://www.in.gov/idoa/mwbe" TargetMode="External"/><Relationship Id="rId35" Type="http://schemas.openxmlformats.org/officeDocument/2006/relationships/hyperlink" Target="https://www.in.gov/idoa/mwbe" TargetMode="External"/><Relationship Id="rId43" Type="http://schemas.openxmlformats.org/officeDocument/2006/relationships/hyperlink" Target="mailto:idoareferences@idoa.in.gov"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ot/customer-service/myshareingov/multi-factor-authentication/"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http://www.in.gov/idoa/mwbe/payaudit.htm" TargetMode="External"/><Relationship Id="rId46" Type="http://schemas.openxmlformats.org/officeDocument/2006/relationships/hyperlink" Target="https://www.in.gov/idoa/2467.htm" TargetMode="External"/><Relationship Id="rId20" Type="http://schemas.openxmlformats.org/officeDocument/2006/relationships/hyperlink" Target="https://www.in.gov/idoa/wbt/SupplierPortal/index.html" TargetMode="External"/><Relationship Id="rId41" Type="http://schemas.openxmlformats.org/officeDocument/2006/relationships/hyperlink" Target="https://teams.microsoft.com/l/meetup-join/19%3ameeting_NjdlMzhiMTUtN2ZkNy00NGEzLWE1NDUtNWI0NmI4MDdlODcx%40thread.v2/0?context=%7b%22Tid%22%3a%222199bfba-a409-4f13-b0c4-18b45933d88d%22%2c%22Oid%22%3a%2274c1d8e3-b1b9-444b-9896-d97001523cc2%22%7d"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www.in.gov/sos" TargetMode="External"/><Relationship Id="rId28" Type="http://schemas.openxmlformats.org/officeDocument/2006/relationships/hyperlink" Target="mailto:MWBECompliance@idoa.IN.gov" TargetMode="External"/><Relationship Id="rId36" Type="http://schemas.openxmlformats.org/officeDocument/2006/relationships/hyperlink" Target="mailto:indianaveteranspreference@idoa.in.gov"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Deaton, Teresa</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CA76C-3599-419E-8963-E48D91E5B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74e635cf-825a-4c7a-98e4-3665b51795e7"/>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39</Pages>
  <Words>13577</Words>
  <Characters>77395</Characters>
  <Application>Microsoft Office Word</Application>
  <DocSecurity>0</DocSecurity>
  <Lines>644</Lines>
  <Paragraphs>181</Paragraphs>
  <ScaleCrop>false</ScaleCrop>
  <HeadingPairs>
    <vt:vector size="4" baseType="variant">
      <vt:variant>
        <vt:lpstr>Title</vt:lpstr>
      </vt:variant>
      <vt:variant>
        <vt:i4>1</vt:i4>
      </vt:variant>
      <vt:variant>
        <vt:lpstr>Headings</vt:lpstr>
      </vt:variant>
      <vt:variant>
        <vt:i4>81</vt:i4>
      </vt:variant>
    </vt:vector>
  </HeadingPairs>
  <TitlesOfParts>
    <vt:vector size="82" baseType="lpstr">
      <vt:lpstr/>
      <vt:lpstr>Section One General Information and Requested Products/Services</vt:lpstr>
      <vt:lpstr>    </vt:lpstr>
      <vt:lpstr>    1.1	Introduction</vt:lpstr>
      <vt:lpstr>    1.2	Definitions and Abbreviations</vt:lpstr>
      <vt:lpstr>    1.3	Purpose of the Solicitation </vt:lpstr>
      <vt:lpstr>    Summary Scope of Work</vt:lpstr>
      <vt:lpstr>    1.5	Solicitation Outline</vt:lpstr>
      <vt:lpstr>    1.6	Pre-Proposal Conference </vt:lpstr>
      <vt:lpstr>    1.7	Question/Inquiry Process</vt:lpstr>
      <vt:lpstr>    1.8	Due Date for Proposals </vt:lpstr>
      <vt:lpstr>    1.9	Modification or Withdrawal of Offers </vt:lpstr>
      <vt:lpstr>    1.10	Pricing</vt:lpstr>
      <vt:lpstr>    1.11	Proposal Clarifications</vt:lpstr>
      <vt:lpstr>    1.12	Best and Final Offer (BAFO)</vt:lpstr>
      <vt:lpstr>    1.13	Reference Site Visits</vt:lpstr>
      <vt:lpstr>    1.14	Type and Term of Contract </vt:lpstr>
      <vt:lpstr>    1.15	Confidential Information</vt:lpstr>
      <vt:lpstr>    1.16	Taxes</vt:lpstr>
      <vt:lpstr>    1.17	Procurement Division Registration</vt:lpstr>
      <vt:lpstr>    1.18	Secretary of State Registration</vt:lpstr>
      <vt:lpstr>    1.19	Compliance Certification</vt:lpstr>
      <vt:lpstr>    1.20	Equal Opportunity Commitment</vt:lpstr>
      <vt:lpstr>    1.21	Minority &amp; Women Business Enterprises Subcontractor Commitment (MWBE)</vt:lpstr>
      <vt:lpstr>    1.22	Indiana Veteran Owned Small Business Subcontractor Commitment (IVOSB)</vt:lpstr>
      <vt:lpstr>    1.23	Americans with Disabilities Act</vt:lpstr>
      <vt:lpstr>    1.24	Summary of Milestones</vt:lpstr>
      <vt:lpstr>    1.25	Evidence of Financial Responsibility (25 IAC 1.1-1-5) </vt:lpstr>
      <vt:lpstr>    1.26 	Conflict of Interest</vt:lpstr>
      <vt:lpstr>    1.27	Procurement Protest Policy</vt:lpstr>
      <vt:lpstr>Section Two Proposal Preparation Instructions</vt:lpstr>
      <vt:lpstr>    2.1	General</vt:lpstr>
      <vt:lpstr>    2.2	Executive Summary</vt:lpstr>
      <vt:lpstr>        2.2.1	Summary of Ability and Desire to Supply the Required Products or Services </vt:lpstr>
      <vt:lpstr>        </vt:lpstr>
      <vt:lpstr>        2.2.2	Signature of Authorized Representative</vt:lpstr>
      <vt:lpstr>        2.2.3	Respondent Notification </vt:lpstr>
      <vt:lpstr>        2.2.4	Secretary of State </vt:lpstr>
      <vt:lpstr>        </vt:lpstr>
      <vt:lpstr>        2.2.5	Other Information</vt:lpstr>
      <vt:lpstr>    2.3	Business Proposal</vt:lpstr>
      <vt:lpstr>        2.3.1	General (optional)</vt:lpstr>
      <vt:lpstr>        </vt:lpstr>
      <vt:lpstr>        2.3.2	Respondent’s Company Structure</vt:lpstr>
      <vt:lpstr>        2.3.3	Respondent’s Diversity, Equity, and Inclusion Information</vt:lpstr>
      <vt:lpstr>        </vt:lpstr>
      <vt:lpstr>        2.3.4	Company Financial Information</vt:lpstr>
      <vt:lpstr>        2.3.5	Integrity of Company Structure and Financial Reporting</vt:lpstr>
      <vt:lpstr>        2.3.6	Contract Terms/Clauses</vt:lpstr>
      <vt:lpstr>        2.3.7	References</vt:lpstr>
      <vt:lpstr>        2.3.8	Registration to do Business</vt:lpstr>
      <vt:lpstr>        2.3.9	Authorizing Document </vt:lpstr>
      <vt:lpstr>        2.3.10	Diversity Subcontractor Agreements</vt:lpstr>
      <vt:lpstr>        </vt:lpstr>
      <vt:lpstr>        2.3.11	Evidence of Financial Responsibility</vt:lpstr>
      <vt:lpstr>        </vt:lpstr>
      <vt:lpstr>        2.3.12	General Information</vt:lpstr>
      <vt:lpstr>        2.3.13	Experience Serving State Governments</vt:lpstr>
      <vt:lpstr>        2.3.14	Experience Serving Similar Clients</vt:lpstr>
      <vt:lpstr>        </vt:lpstr>
      <vt:lpstr>        </vt:lpstr>
      <vt:lpstr>        2.3.16	Payment </vt:lpstr>
      <vt:lpstr>        2.3.17 Extending Pricing to Other Governmental Bodies</vt:lpstr>
      <vt:lpstr>    2.4	Technical Proposal</vt:lpstr>
      <vt:lpstr>    2.5	Cost Proposal</vt:lpstr>
      <vt:lpstr>    2.6	Attestation Form</vt:lpstr>
      <vt:lpstr>        2.6.1	Indiana Economic Impact</vt:lpstr>
      <vt:lpstr>        </vt:lpstr>
      <vt:lpstr>        2.6.2	Buy Indiana Initiative (Indiana Business Preference) /Indiana Company</vt:lpstr>
      <vt:lpstr>        2.6.3	Indiana Preferences</vt:lpstr>
      <vt:lpstr>        2.6.4	Subcontractors</vt:lpstr>
      <vt:lpstr>Section Three Proposal Evaluation</vt:lpstr>
      <vt:lpstr>    3.1	Proposal Evaluation Procedure</vt:lpstr>
      <vt:lpstr>    3.2	Evaluation Criteria</vt:lpstr>
      <vt:lpstr>        3.2.1	Adherence to Requirements – Pass/Fail</vt:lpstr>
      <vt:lpstr>        3.2.2	Management Assessment/Quality</vt:lpstr>
      <vt:lpstr>        3.2.3	Price</vt:lpstr>
      <vt:lpstr>        3.2.4	Buy Indiana Initiative – 5 points </vt:lpstr>
      <vt:lpstr>        3.2.5	Minority Business Subcontractor Commitment – 5 points </vt:lpstr>
      <vt:lpstr>        3.2.6 	Women Business Subcontractor Commitment - 5 points  </vt:lpstr>
      <vt:lpstr>        3.2.7	Indiana Veteran Owned Small Business Subcontractor Commitment - 5 points  </vt:lpstr>
      <vt:lpstr>        3.2.8	Qualified State Agency Preference Scoring</vt:lpstr>
    </vt:vector>
  </TitlesOfParts>
  <Company>State of Indiana</Company>
  <LinksUpToDate>false</LinksUpToDate>
  <CharactersWithSpaces>90791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Deaton, Teresa</cp:lastModifiedBy>
  <cp:revision>3</cp:revision>
  <cp:lastPrinted>2021-07-13T14:27:00Z</cp:lastPrinted>
  <dcterms:created xsi:type="dcterms:W3CDTF">2024-10-28T17:09:00Z</dcterms:created>
  <dcterms:modified xsi:type="dcterms:W3CDTF">2024-10-28T17:13:00Z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