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4E264" w14:textId="725FAD10" w:rsidR="00C916FC" w:rsidRPr="00495277" w:rsidRDefault="005131AE">
      <w:pPr>
        <w:rPr>
          <w:rFonts w:ascii="Arial" w:hAnsi="Arial" w:cs="Arial"/>
          <w:color w:val="000000" w:themeColor="text1"/>
        </w:rPr>
      </w:pPr>
      <w:r w:rsidRPr="00495277">
        <w:rPr>
          <w:rFonts w:ascii="Arial" w:hAnsi="Arial" w:cs="Arial"/>
          <w:color w:val="000000" w:themeColor="text1"/>
        </w:rPr>
        <w:t>LIHEAP OPENING PRESS RELEASE</w:t>
      </w:r>
    </w:p>
    <w:p w14:paraId="44578558" w14:textId="6CA348F9" w:rsidR="00582D1B" w:rsidRPr="00495277" w:rsidRDefault="00582D1B">
      <w:pPr>
        <w:rPr>
          <w:rFonts w:ascii="Arial" w:hAnsi="Arial" w:cs="Arial"/>
          <w:color w:val="000000" w:themeColor="text1"/>
        </w:rPr>
      </w:pPr>
      <w:r w:rsidRPr="00495277">
        <w:rPr>
          <w:rFonts w:ascii="Arial" w:hAnsi="Arial" w:cs="Arial"/>
          <w:color w:val="000000" w:themeColor="text1"/>
        </w:rPr>
        <w:t xml:space="preserve">Other IHCDA press releases: </w:t>
      </w:r>
      <w:hyperlink r:id="rId4" w:history="1">
        <w:r w:rsidRPr="00495277">
          <w:rPr>
            <w:rStyle w:val="Hyperlink"/>
            <w:rFonts w:ascii="Arial" w:hAnsi="Arial" w:cs="Arial"/>
            <w:b/>
            <w:bCs/>
            <w:color w:val="000000" w:themeColor="text1"/>
          </w:rPr>
          <w:t>https://events.in.gov/ihcda</w:t>
        </w:r>
      </w:hyperlink>
    </w:p>
    <w:p w14:paraId="70448800" w14:textId="10226954" w:rsidR="00BD71BB" w:rsidRPr="00495277" w:rsidRDefault="00BD71BB">
      <w:pPr>
        <w:rPr>
          <w:rFonts w:ascii="Arial" w:hAnsi="Arial" w:cs="Arial"/>
          <w:color w:val="000000" w:themeColor="text1"/>
        </w:rPr>
      </w:pPr>
    </w:p>
    <w:p w14:paraId="67001B68" w14:textId="1766E2A1" w:rsidR="00BD71BB" w:rsidRPr="00495277" w:rsidRDefault="00BD71BB" w:rsidP="00BD71BB">
      <w:pPr>
        <w:rPr>
          <w:rFonts w:ascii="Arial" w:hAnsi="Arial" w:cs="Arial"/>
          <w:color w:val="000000" w:themeColor="text1"/>
        </w:rPr>
      </w:pPr>
      <w:r w:rsidRPr="00495277">
        <w:rPr>
          <w:rFonts w:ascii="Arial" w:hAnsi="Arial" w:cs="Arial"/>
          <w:color w:val="000000" w:themeColor="text1"/>
        </w:rPr>
        <w:t>News Release —Office of [</w:t>
      </w:r>
      <w:r w:rsidRPr="00495277">
        <w:rPr>
          <w:rFonts w:ascii="Arial" w:hAnsi="Arial" w:cs="Arial"/>
          <w:color w:val="000000" w:themeColor="text1"/>
          <w:highlight w:val="yellow"/>
        </w:rPr>
        <w:t>insert office</w:t>
      </w:r>
      <w:r w:rsidRPr="00495277">
        <w:rPr>
          <w:rFonts w:ascii="Arial" w:hAnsi="Arial" w:cs="Arial"/>
          <w:color w:val="000000" w:themeColor="text1"/>
        </w:rPr>
        <w:t>]</w:t>
      </w:r>
    </w:p>
    <w:p w14:paraId="0A284511" w14:textId="77777777" w:rsidR="00BD71BB" w:rsidRPr="00495277" w:rsidRDefault="00BD71BB" w:rsidP="00BD71BB">
      <w:pPr>
        <w:rPr>
          <w:rFonts w:ascii="Arial" w:hAnsi="Arial" w:cs="Arial"/>
          <w:color w:val="000000" w:themeColor="text1"/>
        </w:rPr>
      </w:pPr>
    </w:p>
    <w:p w14:paraId="26929E25" w14:textId="1112A23E" w:rsidR="00BD71BB" w:rsidRPr="00495277" w:rsidRDefault="00BD71BB" w:rsidP="00BD71BB">
      <w:pPr>
        <w:rPr>
          <w:rFonts w:ascii="Arial" w:hAnsi="Arial" w:cs="Arial"/>
          <w:color w:val="000000" w:themeColor="text1"/>
        </w:rPr>
      </w:pPr>
      <w:r w:rsidRPr="00495277">
        <w:rPr>
          <w:rFonts w:ascii="Arial" w:hAnsi="Arial" w:cs="Arial"/>
          <w:color w:val="000000" w:themeColor="text1"/>
        </w:rPr>
        <w:t>FOR IMMEDIATE RELEASE:</w:t>
      </w:r>
      <w:r w:rsidR="009E65FA" w:rsidRPr="00495277">
        <w:rPr>
          <w:rFonts w:ascii="Arial" w:hAnsi="Arial" w:cs="Arial"/>
          <w:color w:val="000000" w:themeColor="text1"/>
        </w:rPr>
        <w:t xml:space="preserve"> </w:t>
      </w:r>
      <w:r w:rsidRPr="00495277">
        <w:rPr>
          <w:rFonts w:ascii="Arial" w:hAnsi="Arial" w:cs="Arial"/>
          <w:color w:val="000000" w:themeColor="text1"/>
        </w:rPr>
        <w:t>[</w:t>
      </w:r>
      <w:r w:rsidRPr="00495277">
        <w:rPr>
          <w:rFonts w:ascii="Arial" w:hAnsi="Arial" w:cs="Arial"/>
          <w:color w:val="000000" w:themeColor="text1"/>
          <w:highlight w:val="yellow"/>
        </w:rPr>
        <w:t>insert date</w:t>
      </w:r>
      <w:r w:rsidRPr="00495277">
        <w:rPr>
          <w:rFonts w:ascii="Arial" w:hAnsi="Arial" w:cs="Arial"/>
          <w:color w:val="000000" w:themeColor="text1"/>
        </w:rPr>
        <w:t>]</w:t>
      </w:r>
    </w:p>
    <w:p w14:paraId="61C9C13D" w14:textId="77777777" w:rsidR="00BD71BB" w:rsidRPr="00495277" w:rsidRDefault="00BD71BB" w:rsidP="00BD71BB">
      <w:pPr>
        <w:rPr>
          <w:rFonts w:ascii="Arial" w:hAnsi="Arial" w:cs="Arial"/>
          <w:color w:val="000000" w:themeColor="text1"/>
        </w:rPr>
      </w:pPr>
    </w:p>
    <w:p w14:paraId="14072C29" w14:textId="77777777" w:rsidR="00BD71BB" w:rsidRPr="00495277" w:rsidRDefault="00BD71BB" w:rsidP="00BD71BB">
      <w:pPr>
        <w:rPr>
          <w:rFonts w:ascii="Arial" w:hAnsi="Arial" w:cs="Arial"/>
          <w:color w:val="000000" w:themeColor="text1"/>
        </w:rPr>
      </w:pPr>
      <w:r w:rsidRPr="00495277">
        <w:rPr>
          <w:rFonts w:ascii="Arial" w:hAnsi="Arial" w:cs="Arial"/>
          <w:color w:val="000000" w:themeColor="text1"/>
        </w:rPr>
        <w:t xml:space="preserve">CONTACT: </w:t>
      </w:r>
    </w:p>
    <w:p w14:paraId="0C97D616" w14:textId="03259C71" w:rsidR="00495277" w:rsidRPr="00495277" w:rsidRDefault="001E2FD0" w:rsidP="00EE3F25">
      <w:pPr>
        <w:rPr>
          <w:rFonts w:ascii="Arial" w:hAnsi="Arial" w:cs="Arial"/>
          <w:color w:val="000000" w:themeColor="text1"/>
        </w:rPr>
      </w:pPr>
      <w:r w:rsidRPr="00495277">
        <w:rPr>
          <w:rFonts w:ascii="Arial" w:hAnsi="Arial" w:cs="Arial"/>
          <w:color w:val="000000" w:themeColor="text1"/>
        </w:rPr>
        <w:t xml:space="preserve">Please contact </w:t>
      </w:r>
      <w:r w:rsidR="00F2056C">
        <w:rPr>
          <w:rFonts w:ascii="Arial" w:hAnsi="Arial" w:cs="Arial"/>
          <w:color w:val="000000" w:themeColor="text1"/>
        </w:rPr>
        <w:t xml:space="preserve">Ian Hauer via </w:t>
      </w:r>
      <w:hyperlink r:id="rId5" w:history="1">
        <w:r w:rsidR="00F2056C" w:rsidRPr="00145D10">
          <w:rPr>
            <w:rStyle w:val="Hyperlink"/>
            <w:rFonts w:ascii="Arial" w:hAnsi="Arial" w:cs="Arial"/>
          </w:rPr>
          <w:t>IaHauer@ihcda.IN.gov</w:t>
        </w:r>
      </w:hyperlink>
      <w:r w:rsidR="00F2056C">
        <w:rPr>
          <w:rFonts w:ascii="Arial" w:hAnsi="Arial" w:cs="Arial"/>
          <w:color w:val="000000" w:themeColor="text1"/>
        </w:rPr>
        <w:t xml:space="preserve"> </w:t>
      </w:r>
    </w:p>
    <w:tbl>
      <w:tblPr>
        <w:tblW w:w="10500" w:type="dxa"/>
        <w:jc w:val="center"/>
        <w:tblCellSpacing w:w="0" w:type="dxa"/>
        <w:tblCellMar>
          <w:left w:w="0" w:type="dxa"/>
          <w:right w:w="0" w:type="dxa"/>
        </w:tblCellMar>
        <w:tblLook w:val="04A0" w:firstRow="1" w:lastRow="0" w:firstColumn="1" w:lastColumn="0" w:noHBand="0" w:noVBand="1"/>
      </w:tblPr>
      <w:tblGrid>
        <w:gridCol w:w="11611"/>
      </w:tblGrid>
      <w:tr w:rsidR="00495277" w14:paraId="078C294F" w14:textId="77777777" w:rsidTr="00495277">
        <w:trPr>
          <w:tblCellSpacing w:w="0" w:type="dxa"/>
          <w:jc w:val="center"/>
        </w:trPr>
        <w:tc>
          <w:tcPr>
            <w:tcW w:w="0" w:type="auto"/>
            <w:vAlign w:val="center"/>
            <w:hideMark/>
          </w:tcPr>
          <w:p w14:paraId="531B7375" w14:textId="7C5BE392" w:rsidR="00495277" w:rsidRDefault="00495277">
            <w:pPr>
              <w:pStyle w:val="NormalWeb"/>
              <w:rPr>
                <w:rFonts w:eastAsiaTheme="minorHAnsi"/>
              </w:rPr>
            </w:pPr>
            <w:bookmarkStart w:id="0" w:name="gd_top"/>
          </w:p>
          <w:p w14:paraId="5F29249F" w14:textId="620EE9BE" w:rsidR="00495277" w:rsidRDefault="00495277">
            <w:pPr>
              <w:pStyle w:val="Heading1"/>
              <w:jc w:val="center"/>
              <w:rPr>
                <w:rFonts w:eastAsia="Times New Roman"/>
              </w:rPr>
            </w:pPr>
            <w:r>
              <w:rPr>
                <w:rFonts w:ascii="Arial" w:eastAsia="Times New Roman" w:hAnsi="Arial" w:cs="Arial"/>
                <w:sz w:val="36"/>
                <w:szCs w:val="36"/>
              </w:rPr>
              <w:t>Lt. Gov. Crouch, IHCDA open applications for Indiana’s Energy Assistance Program</w:t>
            </w:r>
          </w:p>
          <w:p w14:paraId="486ECECA" w14:textId="5C27A4F4" w:rsidR="00495277" w:rsidRDefault="00495277">
            <w:pPr>
              <w:pStyle w:val="NormalWeb"/>
              <w:jc w:val="center"/>
              <w:rPr>
                <w:rFonts w:eastAsiaTheme="minorHAnsi"/>
              </w:rPr>
            </w:pPr>
            <w:r>
              <w:rPr>
                <w:rStyle w:val="Emphasis"/>
                <w:rFonts w:ascii="Arial" w:hAnsi="Arial" w:cs="Arial"/>
              </w:rPr>
              <w:t>Funding available to help households pay their energy bills</w:t>
            </w:r>
          </w:p>
          <w:p w14:paraId="5DFFEBDB" w14:textId="23E9D4B5" w:rsidR="00495277" w:rsidRDefault="00495277">
            <w:pPr>
              <w:pStyle w:val="NormalWeb"/>
            </w:pPr>
            <w:r w:rsidRPr="00495277">
              <w:rPr>
                <w:rFonts w:ascii="Arial" w:hAnsi="Arial" w:cs="Arial"/>
                <w:sz w:val="20"/>
                <w:szCs w:val="20"/>
              </w:rPr>
              <w:t>Indianapolis</w:t>
            </w:r>
            <w:r w:rsidRPr="00495277">
              <w:rPr>
                <w:rFonts w:ascii="Arial" w:hAnsi="Arial" w:cs="Arial"/>
                <w:color w:val="000000" w:themeColor="text1"/>
                <w:spacing w:val="7"/>
                <w:sz w:val="20"/>
                <w:szCs w:val="20"/>
                <w:shd w:val="clear" w:color="auto" w:fill="FEFEFE"/>
              </w:rPr>
              <w:t xml:space="preserve"> ([</w:t>
            </w:r>
            <w:r w:rsidRPr="00495277">
              <w:rPr>
                <w:rFonts w:ascii="Arial" w:hAnsi="Arial" w:cs="Arial"/>
                <w:color w:val="000000" w:themeColor="text1"/>
                <w:spacing w:val="7"/>
                <w:sz w:val="20"/>
                <w:szCs w:val="20"/>
                <w:highlight w:val="yellow"/>
                <w:shd w:val="clear" w:color="auto" w:fill="FEFEFE"/>
              </w:rPr>
              <w:t>insert date</w:t>
            </w:r>
            <w:r w:rsidRPr="00495277">
              <w:rPr>
                <w:rFonts w:ascii="Arial" w:hAnsi="Arial" w:cs="Arial"/>
                <w:color w:val="000000" w:themeColor="text1"/>
                <w:spacing w:val="7"/>
                <w:sz w:val="20"/>
                <w:szCs w:val="20"/>
                <w:shd w:val="clear" w:color="auto" w:fill="FEFEFE"/>
              </w:rPr>
              <w:t>]),</w:t>
            </w:r>
            <w:r>
              <w:rPr>
                <w:rFonts w:ascii="Arial" w:hAnsi="Arial" w:cs="Arial"/>
                <w:sz w:val="20"/>
                <w:szCs w:val="20"/>
              </w:rPr>
              <w:t xml:space="preserve"> – </w:t>
            </w:r>
            <w:hyperlink r:id="rId6" w:history="1">
              <w:r>
                <w:rPr>
                  <w:rStyle w:val="Hyperlink"/>
                  <w:rFonts w:ascii="Arial" w:hAnsi="Arial" w:cs="Arial"/>
                  <w:sz w:val="20"/>
                  <w:szCs w:val="20"/>
                </w:rPr>
                <w:t>Lt. Gov. Suzanne Crouch</w:t>
              </w:r>
            </w:hyperlink>
            <w:r>
              <w:rPr>
                <w:rFonts w:ascii="Arial" w:hAnsi="Arial" w:cs="Arial"/>
                <w:sz w:val="20"/>
                <w:szCs w:val="20"/>
              </w:rPr>
              <w:t xml:space="preserve"> and the </w:t>
            </w:r>
            <w:hyperlink r:id="rId7" w:history="1">
              <w:r>
                <w:rPr>
                  <w:rStyle w:val="Hyperlink"/>
                  <w:rFonts w:ascii="Arial" w:hAnsi="Arial" w:cs="Arial"/>
                  <w:sz w:val="20"/>
                  <w:szCs w:val="20"/>
                </w:rPr>
                <w:t>Indiana Housing and Community Development Authority</w:t>
              </w:r>
            </w:hyperlink>
            <w:r>
              <w:rPr>
                <w:rFonts w:ascii="Arial" w:hAnsi="Arial" w:cs="Arial"/>
                <w:sz w:val="20"/>
                <w:szCs w:val="20"/>
              </w:rPr>
              <w:t xml:space="preserve"> (IHCDA) have opened applications for Indiana’s </w:t>
            </w:r>
            <w:hyperlink r:id="rId8" w:tgtFrame="_blank" w:history="1">
              <w:r>
                <w:rPr>
                  <w:rStyle w:val="Hyperlink"/>
                  <w:rFonts w:ascii="Arial" w:hAnsi="Arial" w:cs="Arial"/>
                  <w:b/>
                  <w:bCs/>
                  <w:sz w:val="20"/>
                  <w:szCs w:val="20"/>
                </w:rPr>
                <w:t>Energy Assistance Program</w:t>
              </w:r>
            </w:hyperlink>
            <w:r>
              <w:rPr>
                <w:rStyle w:val="Strong"/>
                <w:rFonts w:ascii="Arial" w:hAnsi="Arial" w:cs="Arial"/>
                <w:sz w:val="20"/>
                <w:szCs w:val="20"/>
              </w:rPr>
              <w:t xml:space="preserve"> </w:t>
            </w:r>
            <w:r>
              <w:rPr>
                <w:rFonts w:ascii="Arial" w:hAnsi="Arial" w:cs="Arial"/>
                <w:sz w:val="20"/>
                <w:szCs w:val="20"/>
              </w:rPr>
              <w:t>(EAP)</w:t>
            </w:r>
            <w:r w:rsidR="00C629BD">
              <w:rPr>
                <w:rFonts w:ascii="Arial" w:hAnsi="Arial" w:cs="Arial"/>
                <w:sz w:val="20"/>
                <w:szCs w:val="20"/>
              </w:rPr>
              <w:t>.</w:t>
            </w:r>
            <w:r>
              <w:rPr>
                <w:rFonts w:ascii="Arial" w:hAnsi="Arial" w:cs="Arial"/>
                <w:sz w:val="20"/>
                <w:szCs w:val="20"/>
              </w:rPr>
              <w:t xml:space="preserve"> T</w:t>
            </w:r>
            <w:r w:rsidR="00C629BD">
              <w:rPr>
                <w:rFonts w:ascii="Arial" w:hAnsi="Arial" w:cs="Arial"/>
                <w:sz w:val="20"/>
                <w:szCs w:val="20"/>
              </w:rPr>
              <w:t>his</w:t>
            </w:r>
            <w:r>
              <w:rPr>
                <w:rFonts w:ascii="Arial" w:hAnsi="Arial" w:cs="Arial"/>
                <w:sz w:val="20"/>
                <w:szCs w:val="20"/>
              </w:rPr>
              <w:t xml:space="preserve"> program </w:t>
            </w:r>
            <w:r w:rsidR="00C629BD">
              <w:rPr>
                <w:rFonts w:ascii="Arial" w:hAnsi="Arial" w:cs="Arial"/>
                <w:sz w:val="20"/>
                <w:szCs w:val="20"/>
              </w:rPr>
              <w:t>is</w:t>
            </w:r>
            <w:r>
              <w:rPr>
                <w:rFonts w:ascii="Arial" w:hAnsi="Arial" w:cs="Arial"/>
                <w:sz w:val="20"/>
                <w:szCs w:val="20"/>
              </w:rPr>
              <w:t xml:space="preserve"> designed to help households across the state pay their bills and avoid shutoffs, especially during the winter months. Qualified Indiana households can now apply for federal funding to help pay their utility bills. Applications will be accepted until </w:t>
            </w:r>
            <w:r w:rsidR="00946F27">
              <w:rPr>
                <w:rFonts w:ascii="Arial" w:hAnsi="Arial" w:cs="Arial"/>
                <w:sz w:val="20"/>
                <w:szCs w:val="20"/>
              </w:rPr>
              <w:t>April 14</w:t>
            </w:r>
            <w:r>
              <w:rPr>
                <w:rFonts w:ascii="Arial" w:hAnsi="Arial" w:cs="Arial"/>
                <w:sz w:val="20"/>
                <w:szCs w:val="20"/>
              </w:rPr>
              <w:t xml:space="preserve">, </w:t>
            </w:r>
            <w:proofErr w:type="gramStart"/>
            <w:r>
              <w:rPr>
                <w:rFonts w:ascii="Arial" w:hAnsi="Arial" w:cs="Arial"/>
                <w:sz w:val="20"/>
                <w:szCs w:val="20"/>
              </w:rPr>
              <w:t>202</w:t>
            </w:r>
            <w:r w:rsidR="00946F27">
              <w:rPr>
                <w:rFonts w:ascii="Arial" w:hAnsi="Arial" w:cs="Arial"/>
                <w:sz w:val="20"/>
                <w:szCs w:val="20"/>
              </w:rPr>
              <w:t>5</w:t>
            </w:r>
            <w:proofErr w:type="gramEnd"/>
            <w:r w:rsidR="00C629BD">
              <w:rPr>
                <w:rFonts w:ascii="Arial" w:hAnsi="Arial" w:cs="Arial"/>
                <w:sz w:val="20"/>
                <w:szCs w:val="20"/>
              </w:rPr>
              <w:t xml:space="preserve"> at 5 PM EST</w:t>
            </w:r>
            <w:r>
              <w:rPr>
                <w:rFonts w:ascii="Arial" w:hAnsi="Arial" w:cs="Arial"/>
                <w:sz w:val="20"/>
                <w:szCs w:val="20"/>
              </w:rPr>
              <w:t>.</w:t>
            </w:r>
            <w:r>
              <w:rPr>
                <w:rFonts w:ascii="Arial" w:hAnsi="Arial" w:cs="Arial"/>
              </w:rPr>
              <w:t> </w:t>
            </w:r>
          </w:p>
          <w:p w14:paraId="3E080D8C" w14:textId="77777777" w:rsidR="00495277" w:rsidRDefault="00495277">
            <w:pPr>
              <w:pStyle w:val="NormalWeb"/>
            </w:pPr>
            <w:r>
              <w:rPr>
                <w:rStyle w:val="Strong"/>
                <w:rFonts w:ascii="Arial" w:hAnsi="Arial" w:cs="Arial"/>
                <w:sz w:val="20"/>
                <w:szCs w:val="20"/>
              </w:rPr>
              <w:t>Energy Assistance Program</w:t>
            </w:r>
          </w:p>
          <w:p w14:paraId="55FC774B" w14:textId="77777777" w:rsidR="00495277" w:rsidRDefault="00495277">
            <w:pPr>
              <w:pStyle w:val="NormalWeb"/>
            </w:pPr>
            <w:r>
              <w:rPr>
                <w:rFonts w:ascii="Arial" w:hAnsi="Arial" w:cs="Arial"/>
                <w:sz w:val="20"/>
                <w:szCs w:val="20"/>
              </w:rPr>
              <w:t>IHCDA has been managing the Energy Assistance Program (EAP) since 2006. Community organizations designated by the state, called local service providers, are respons</w:t>
            </w:r>
            <w:r>
              <w:rPr>
                <w:rFonts w:ascii="Arial" w:hAnsi="Arial" w:cs="Arial"/>
                <w:color w:val="000000"/>
                <w:sz w:val="20"/>
                <w:szCs w:val="20"/>
              </w:rPr>
              <w:t>ible for client intake and eligibility determination. These community organizations ensure that the program covers all 92 counties in Indiana. Information on LSPs can be found by visiting</w:t>
            </w:r>
            <w:r>
              <w:rPr>
                <w:rFonts w:ascii="Arial" w:hAnsi="Arial" w:cs="Arial"/>
                <w:color w:val="FF0000"/>
                <w:sz w:val="20"/>
                <w:szCs w:val="20"/>
              </w:rPr>
              <w:t xml:space="preserve"> </w:t>
            </w:r>
            <w:hyperlink r:id="rId9" w:history="1">
              <w:r>
                <w:rPr>
                  <w:rStyle w:val="Hyperlink"/>
                  <w:rFonts w:ascii="Arial" w:hAnsi="Arial" w:cs="Arial"/>
                  <w:sz w:val="20"/>
                  <w:szCs w:val="20"/>
                </w:rPr>
                <w:t>EAP.ihcda.in.gov</w:t>
              </w:r>
            </w:hyperlink>
            <w:r>
              <w:rPr>
                <w:rFonts w:ascii="Arial" w:hAnsi="Arial" w:cs="Arial"/>
                <w:color w:val="FF0000"/>
                <w:sz w:val="20"/>
                <w:szCs w:val="20"/>
              </w:rPr>
              <w:t>. </w:t>
            </w:r>
            <w:r>
              <w:rPr>
                <w:rFonts w:ascii="Arial" w:hAnsi="Arial" w:cs="Arial"/>
                <w:sz w:val="20"/>
                <w:szCs w:val="20"/>
              </w:rPr>
              <w:t xml:space="preserve">EAP can help cover utility costs associated with electricity, gas, and a home’s bulk fuel heating source. </w:t>
            </w:r>
          </w:p>
          <w:p w14:paraId="5179645E" w14:textId="77777777" w:rsidR="00495277" w:rsidRDefault="00495277">
            <w:pPr>
              <w:pStyle w:val="NormalWeb"/>
              <w:rPr>
                <w:rStyle w:val="Strong"/>
                <w:rFonts w:ascii="Arial" w:hAnsi="Arial" w:cs="Arial"/>
                <w:sz w:val="20"/>
                <w:szCs w:val="20"/>
              </w:rPr>
            </w:pPr>
            <w:r>
              <w:rPr>
                <w:rStyle w:val="Strong"/>
                <w:rFonts w:ascii="Arial" w:hAnsi="Arial" w:cs="Arial"/>
                <w:sz w:val="20"/>
                <w:szCs w:val="20"/>
              </w:rPr>
              <w:t>Water Assistance Program</w:t>
            </w:r>
          </w:p>
          <w:p w14:paraId="1DEA776F" w14:textId="2352D88B" w:rsidR="00C629BD" w:rsidRDefault="00C629BD">
            <w:pPr>
              <w:pStyle w:val="NormalWeb"/>
            </w:pPr>
            <w:r>
              <w:t xml:space="preserve">The Low-Income Household Water Assistance Program (LIHWAP) is no longer provided. </w:t>
            </w:r>
            <w:r>
              <w:rPr>
                <w:rStyle w:val="ui-provider"/>
              </w:rPr>
              <w:t>LIHWAP was a </w:t>
            </w:r>
            <w:r>
              <w:rPr>
                <w:rStyle w:val="Strong"/>
              </w:rPr>
              <w:t>temporary</w:t>
            </w:r>
            <w:r>
              <w:rPr>
                <w:rStyle w:val="ui-provider"/>
              </w:rPr>
              <w:t> emergency water/wastewater program that helped low-income households and families during the COVID-19 pandemic.  It was used to fund a one-time benefit for </w:t>
            </w:r>
            <w:r>
              <w:rPr>
                <w:rStyle w:val="Strong"/>
              </w:rPr>
              <w:t>eligible </w:t>
            </w:r>
            <w:r>
              <w:rPr>
                <w:rStyle w:val="ui-provider"/>
              </w:rPr>
              <w:t>households who had water/wastewater services with a participating Indiana utility vendor. LIHWAP is closed with no additional funding available.</w:t>
            </w:r>
          </w:p>
          <w:p w14:paraId="27372B79" w14:textId="77777777" w:rsidR="00495277" w:rsidRDefault="00495277">
            <w:pPr>
              <w:pStyle w:val="NormalWeb"/>
            </w:pPr>
            <w:r>
              <w:rPr>
                <w:rStyle w:val="Strong"/>
                <w:rFonts w:ascii="Arial" w:hAnsi="Arial" w:cs="Arial"/>
                <w:sz w:val="20"/>
                <w:szCs w:val="20"/>
              </w:rPr>
              <w:t xml:space="preserve">Eligibility Requirements </w:t>
            </w:r>
          </w:p>
          <w:p w14:paraId="0A8B7782" w14:textId="77777777" w:rsidR="00495277" w:rsidRDefault="00495277">
            <w:pPr>
              <w:pStyle w:val="NormalWeb"/>
            </w:pPr>
            <w:r>
              <w:rPr>
                <w:rFonts w:ascii="Arial" w:hAnsi="Arial" w:cs="Arial"/>
                <w:sz w:val="20"/>
                <w:szCs w:val="20"/>
              </w:rPr>
              <w:t xml:space="preserve">Households that make 60% of the state median income (60 SMI) or less are encouraged to apply for the program. See the chart below for a more detailed breakdown of income eligibility requirements. If a household is unsure if they meet income requirements, they are encouraged to fill out an application with the proper documentation so their eligibility can be determined. </w:t>
            </w:r>
          </w:p>
          <w:p w14:paraId="237472B2" w14:textId="05416BB3" w:rsidR="00495277" w:rsidRDefault="00495277">
            <w:pPr>
              <w:pStyle w:val="NormalWeb"/>
              <w:jc w:val="center"/>
              <w:rPr>
                <w:rStyle w:val="Strong"/>
                <w:rFonts w:ascii="Arial" w:hAnsi="Arial" w:cs="Arial"/>
                <w:sz w:val="20"/>
                <w:szCs w:val="20"/>
              </w:rPr>
            </w:pPr>
            <w:r>
              <w:rPr>
                <w:rStyle w:val="Strong"/>
                <w:rFonts w:ascii="Arial" w:hAnsi="Arial" w:cs="Arial"/>
                <w:sz w:val="20"/>
                <w:szCs w:val="20"/>
              </w:rPr>
              <w:t>PROGRAM YEAR 202</w:t>
            </w:r>
            <w:r w:rsidR="00946F27">
              <w:rPr>
                <w:rStyle w:val="Strong"/>
                <w:rFonts w:ascii="Arial" w:hAnsi="Arial" w:cs="Arial"/>
                <w:sz w:val="20"/>
                <w:szCs w:val="20"/>
              </w:rPr>
              <w:t>4</w:t>
            </w:r>
            <w:r>
              <w:rPr>
                <w:rStyle w:val="Strong"/>
                <w:rFonts w:ascii="Arial" w:hAnsi="Arial" w:cs="Arial"/>
                <w:sz w:val="20"/>
                <w:szCs w:val="20"/>
              </w:rPr>
              <w:t>-202</w:t>
            </w:r>
            <w:r w:rsidR="00946F27">
              <w:rPr>
                <w:rStyle w:val="Strong"/>
                <w:rFonts w:ascii="Arial" w:hAnsi="Arial" w:cs="Arial"/>
                <w:sz w:val="20"/>
                <w:szCs w:val="20"/>
              </w:rPr>
              <w:t>5</w:t>
            </w:r>
            <w:r>
              <w:rPr>
                <w:rStyle w:val="Strong"/>
                <w:rFonts w:ascii="Arial" w:hAnsi="Arial" w:cs="Arial"/>
                <w:sz w:val="20"/>
                <w:szCs w:val="20"/>
              </w:rPr>
              <w:t xml:space="preserve"> INCOME ELIGIBILITY </w:t>
            </w:r>
          </w:p>
          <w:p w14:paraId="57E0D174" w14:textId="13C35DAD" w:rsidR="00B97136" w:rsidRPr="00B97136" w:rsidRDefault="00946F27" w:rsidP="00B97136">
            <w:pPr>
              <w:pStyle w:val="NormalWeb"/>
              <w:jc w:val="center"/>
              <w:rPr>
                <w:rFonts w:ascii="Arial" w:hAnsi="Arial" w:cs="Arial"/>
                <w:b/>
                <w:bCs/>
                <w:sz w:val="20"/>
                <w:szCs w:val="20"/>
              </w:rPr>
            </w:pPr>
            <w:r>
              <w:rPr>
                <w:rFonts w:ascii="Arial" w:hAnsi="Arial" w:cs="Arial"/>
                <w:b/>
                <w:bCs/>
                <w:noProof/>
                <w:sz w:val="20"/>
                <w:szCs w:val="20"/>
              </w:rPr>
              <w:drawing>
                <wp:inline distT="0" distB="0" distL="0" distR="0" wp14:anchorId="48ED78C2" wp14:editId="1B439437">
                  <wp:extent cx="7373379" cy="3019846"/>
                  <wp:effectExtent l="0" t="0" r="0" b="9525"/>
                  <wp:docPr id="1559072764"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72764" name="Picture 2"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373379" cy="3019846"/>
                          </a:xfrm>
                          <a:prstGeom prst="rect">
                            <a:avLst/>
                          </a:prstGeom>
                        </pic:spPr>
                      </pic:pic>
                    </a:graphicData>
                  </a:graphic>
                </wp:inline>
              </w:drawing>
            </w:r>
          </w:p>
          <w:bookmarkEnd w:id="0"/>
          <w:p w14:paraId="3FDC9B68" w14:textId="77777777" w:rsidR="00495277" w:rsidRDefault="00495277">
            <w:pPr>
              <w:pStyle w:val="NormalWeb"/>
              <w:jc w:val="center"/>
              <w:rPr>
                <w:rFonts w:ascii="Calibri" w:eastAsiaTheme="minorHAnsi" w:hAnsi="Calibri" w:cs="Calibri"/>
                <w:sz w:val="22"/>
                <w:szCs w:val="22"/>
              </w:rPr>
            </w:pPr>
            <w:r>
              <w:rPr>
                <w:rStyle w:val="Strong"/>
                <w:rFonts w:ascii="Arial" w:hAnsi="Arial" w:cs="Arial"/>
                <w:sz w:val="20"/>
                <w:szCs w:val="20"/>
              </w:rPr>
              <w:t>How to Apply</w:t>
            </w:r>
          </w:p>
          <w:p w14:paraId="0D42CD9C" w14:textId="0D99C81C" w:rsidR="00495277" w:rsidRDefault="00495277">
            <w:pPr>
              <w:pStyle w:val="NormalWeb"/>
            </w:pPr>
            <w:r>
              <w:rPr>
                <w:rFonts w:ascii="Arial" w:hAnsi="Arial" w:cs="Arial"/>
                <w:sz w:val="20"/>
                <w:szCs w:val="20"/>
              </w:rPr>
              <w:t xml:space="preserve">Indiana residents can apply online by visiting </w:t>
            </w:r>
            <w:hyperlink r:id="rId11" w:tgtFrame="_blank" w:history="1">
              <w:r>
                <w:rPr>
                  <w:rStyle w:val="Hyperlink"/>
                  <w:rFonts w:ascii="Arial" w:hAnsi="Arial" w:cs="Arial"/>
                  <w:sz w:val="20"/>
                  <w:szCs w:val="20"/>
                </w:rPr>
                <w:t>EAP.ihcda.in.gov</w:t>
              </w:r>
            </w:hyperlink>
            <w:r>
              <w:rPr>
                <w:rFonts w:ascii="Arial" w:hAnsi="Arial" w:cs="Arial"/>
                <w:sz w:val="20"/>
                <w:szCs w:val="20"/>
              </w:rPr>
              <w:t>. While there, residents will find a list of local service providers and the various ways to connect with them. Residents can also apply in-person or mail in applications. Households can also call 2-1-1</w:t>
            </w:r>
            <w:r w:rsidR="00C629BD">
              <w:rPr>
                <w:rFonts w:ascii="Arial" w:hAnsi="Arial" w:cs="Arial"/>
                <w:sz w:val="20"/>
                <w:szCs w:val="20"/>
              </w:rPr>
              <w:t xml:space="preserve"> to complete an application over the phone. 2-1-1 can also help connect you</w:t>
            </w:r>
            <w:r>
              <w:rPr>
                <w:rFonts w:ascii="Arial" w:hAnsi="Arial" w:cs="Arial"/>
                <w:sz w:val="20"/>
                <w:szCs w:val="20"/>
              </w:rPr>
              <w:t xml:space="preserve"> to the EAP local service provider in </w:t>
            </w:r>
            <w:r w:rsidR="00C629BD">
              <w:rPr>
                <w:rFonts w:ascii="Arial" w:hAnsi="Arial" w:cs="Arial"/>
                <w:sz w:val="20"/>
                <w:szCs w:val="20"/>
              </w:rPr>
              <w:t>your</w:t>
            </w:r>
            <w:r>
              <w:rPr>
                <w:rFonts w:ascii="Arial" w:hAnsi="Arial" w:cs="Arial"/>
                <w:sz w:val="20"/>
                <w:szCs w:val="20"/>
              </w:rPr>
              <w:t xml:space="preserve"> area. </w:t>
            </w:r>
          </w:p>
          <w:p w14:paraId="6212D542" w14:textId="6B6CBF5F" w:rsidR="00495277" w:rsidRDefault="00495277" w:rsidP="00495277">
            <w:pPr>
              <w:pStyle w:val="NormalWeb"/>
            </w:pPr>
            <w:r>
              <w:rPr>
                <w:rFonts w:ascii="Arial" w:hAnsi="Arial" w:cs="Arial"/>
                <w:sz w:val="20"/>
                <w:szCs w:val="20"/>
              </w:rPr>
              <w:t xml:space="preserve">If residents have a disconnected utility, have received a notice for disconnection, or are almost out of bulk fuel, they should call their local service provider immediately, as they may be eligible for a crisis benefit. </w:t>
            </w:r>
          </w:p>
        </w:tc>
      </w:tr>
    </w:tbl>
    <w:p w14:paraId="132F82C7" w14:textId="3E48DECB" w:rsidR="00BD71BB" w:rsidRPr="000C0692" w:rsidRDefault="00BD71BB" w:rsidP="00EE3F25">
      <w:pPr>
        <w:rPr>
          <w:rFonts w:ascii="Times New Roman" w:eastAsia="Times New Roman" w:hAnsi="Times New Roman" w:cs="Times New Roman"/>
          <w:color w:val="000000" w:themeColor="text1"/>
        </w:rPr>
      </w:pPr>
    </w:p>
    <w:p w14:paraId="6D391A21" w14:textId="77777777" w:rsidR="0073700F" w:rsidRPr="00495277" w:rsidRDefault="0073700F" w:rsidP="0073700F">
      <w:pPr>
        <w:pStyle w:val="NormalWeb"/>
        <w:shd w:val="clear" w:color="auto" w:fill="FEFEFE"/>
        <w:jc w:val="center"/>
        <w:rPr>
          <w:rFonts w:ascii="Arial" w:hAnsi="Arial" w:cs="Arial"/>
          <w:color w:val="000000" w:themeColor="text1"/>
          <w:spacing w:val="7"/>
          <w:sz w:val="20"/>
          <w:szCs w:val="20"/>
        </w:rPr>
      </w:pPr>
      <w:r w:rsidRPr="00495277">
        <w:rPr>
          <w:rFonts w:ascii="Arial" w:hAnsi="Arial" w:cs="Arial"/>
          <w:color w:val="000000" w:themeColor="text1"/>
          <w:spacing w:val="7"/>
          <w:sz w:val="20"/>
          <w:szCs w:val="20"/>
        </w:rPr>
        <w:t>###</w:t>
      </w:r>
    </w:p>
    <w:p w14:paraId="42AC683D" w14:textId="77777777" w:rsidR="0073700F" w:rsidRPr="00495277" w:rsidRDefault="0073700F" w:rsidP="0073700F">
      <w:pPr>
        <w:pStyle w:val="NormalWeb"/>
        <w:shd w:val="clear" w:color="auto" w:fill="FEFEFE"/>
        <w:rPr>
          <w:rFonts w:ascii="Arial" w:hAnsi="Arial" w:cs="Arial"/>
          <w:color w:val="000000" w:themeColor="text1"/>
          <w:spacing w:val="7"/>
          <w:sz w:val="20"/>
          <w:szCs w:val="20"/>
        </w:rPr>
      </w:pPr>
      <w:r w:rsidRPr="00495277">
        <w:rPr>
          <w:rFonts w:ascii="Arial" w:hAnsi="Arial" w:cs="Arial"/>
          <w:color w:val="000000" w:themeColor="text1"/>
          <w:spacing w:val="7"/>
          <w:sz w:val="20"/>
          <w:szCs w:val="20"/>
        </w:rPr>
        <w:t>The Indiana Housing and Community Development Authority (IHCDA), chaired by </w:t>
      </w:r>
      <w:hyperlink r:id="rId12" w:history="1">
        <w:r w:rsidRPr="00495277">
          <w:rPr>
            <w:rStyle w:val="Hyperlink"/>
            <w:rFonts w:ascii="Arial" w:hAnsi="Arial" w:cs="Arial"/>
            <w:color w:val="000000" w:themeColor="text1"/>
            <w:spacing w:val="7"/>
            <w:sz w:val="20"/>
            <w:szCs w:val="20"/>
          </w:rPr>
          <w:t>Lt. Gov. Suzanne Crouch</w:t>
        </w:r>
      </w:hyperlink>
      <w:r w:rsidRPr="00495277">
        <w:rPr>
          <w:rFonts w:ascii="Arial" w:hAnsi="Arial" w:cs="Arial"/>
          <w:color w:val="000000" w:themeColor="text1"/>
          <w:spacing w:val="7"/>
          <w:sz w:val="20"/>
          <w:szCs w:val="20"/>
        </w:rPr>
        <w:t>, provides housing opportunities, promotes self-sufficiency and strengthens communities in order to build an Indiana with a sustainable quality of life for all Hoosiers in the community of their choice. For more information, visit our </w:t>
      </w:r>
      <w:hyperlink r:id="rId13" w:history="1">
        <w:r w:rsidRPr="00495277">
          <w:rPr>
            <w:rStyle w:val="Hyperlink"/>
            <w:rFonts w:ascii="Arial" w:hAnsi="Arial" w:cs="Arial"/>
            <w:color w:val="000000" w:themeColor="text1"/>
            <w:spacing w:val="7"/>
            <w:sz w:val="20"/>
            <w:szCs w:val="20"/>
          </w:rPr>
          <w:t>website</w:t>
        </w:r>
      </w:hyperlink>
      <w:r w:rsidRPr="00495277">
        <w:rPr>
          <w:rFonts w:ascii="Arial" w:hAnsi="Arial" w:cs="Arial"/>
          <w:color w:val="000000" w:themeColor="text1"/>
          <w:spacing w:val="7"/>
          <w:sz w:val="20"/>
          <w:szCs w:val="20"/>
        </w:rPr>
        <w:t>.</w:t>
      </w:r>
    </w:p>
    <w:p w14:paraId="4728ADEB" w14:textId="7EA4E569" w:rsidR="00091CCF" w:rsidRPr="00495277" w:rsidRDefault="00091CCF" w:rsidP="00EE3F25">
      <w:pPr>
        <w:rPr>
          <w:rFonts w:ascii="Arial" w:hAnsi="Arial" w:cs="Arial"/>
          <w:color w:val="000000" w:themeColor="text1"/>
          <w:sz w:val="20"/>
          <w:szCs w:val="20"/>
        </w:rPr>
      </w:pPr>
    </w:p>
    <w:p w14:paraId="1701F392" w14:textId="4A2F0EA1" w:rsidR="00091CCF" w:rsidRPr="00495277" w:rsidRDefault="00091CCF" w:rsidP="00EE3F25">
      <w:pPr>
        <w:rPr>
          <w:rFonts w:ascii="Arial" w:hAnsi="Arial" w:cs="Arial"/>
          <w:b/>
          <w:bCs/>
          <w:color w:val="000000" w:themeColor="text1"/>
          <w:sz w:val="20"/>
          <w:szCs w:val="20"/>
        </w:rPr>
      </w:pPr>
      <w:r w:rsidRPr="00495277">
        <w:rPr>
          <w:rFonts w:ascii="Arial" w:hAnsi="Arial" w:cs="Arial"/>
          <w:b/>
          <w:bCs/>
          <w:color w:val="000000" w:themeColor="text1"/>
          <w:sz w:val="20"/>
          <w:szCs w:val="20"/>
        </w:rPr>
        <w:t xml:space="preserve"> [</w:t>
      </w:r>
      <w:r w:rsidRPr="00495277">
        <w:rPr>
          <w:rFonts w:ascii="Arial" w:hAnsi="Arial" w:cs="Arial"/>
          <w:b/>
          <w:bCs/>
          <w:color w:val="000000" w:themeColor="text1"/>
          <w:sz w:val="20"/>
          <w:szCs w:val="20"/>
          <w:highlight w:val="yellow"/>
        </w:rPr>
        <w:t>insert LSP</w:t>
      </w:r>
      <w:r w:rsidR="00380DD5" w:rsidRPr="00495277">
        <w:rPr>
          <w:rFonts w:ascii="Arial" w:hAnsi="Arial" w:cs="Arial"/>
          <w:b/>
          <w:bCs/>
          <w:color w:val="000000" w:themeColor="text1"/>
          <w:sz w:val="20"/>
          <w:szCs w:val="20"/>
          <w:highlight w:val="yellow"/>
        </w:rPr>
        <w:t xml:space="preserve"> boilerplate</w:t>
      </w:r>
      <w:r w:rsidRPr="00495277">
        <w:rPr>
          <w:rFonts w:ascii="Arial" w:hAnsi="Arial" w:cs="Arial"/>
          <w:b/>
          <w:bCs/>
          <w:color w:val="000000" w:themeColor="text1"/>
          <w:sz w:val="20"/>
          <w:szCs w:val="20"/>
        </w:rPr>
        <w:t>]</w:t>
      </w:r>
    </w:p>
    <w:p w14:paraId="2E63168B" w14:textId="2A64A55E" w:rsidR="00C50DD7" w:rsidRPr="000C0692" w:rsidRDefault="00C50DD7" w:rsidP="00EE3F25">
      <w:pPr>
        <w:rPr>
          <w:rFonts w:ascii="Times New Roman" w:hAnsi="Times New Roman" w:cs="Times New Roman"/>
          <w:b/>
          <w:bCs/>
          <w:color w:val="000000" w:themeColor="text1"/>
        </w:rPr>
      </w:pPr>
    </w:p>
    <w:p w14:paraId="71BDA4C1" w14:textId="77777777" w:rsidR="009E65FA" w:rsidRPr="000C0692" w:rsidRDefault="009E65FA" w:rsidP="00EE3F25">
      <w:pPr>
        <w:rPr>
          <w:rFonts w:ascii="Times New Roman" w:hAnsi="Times New Roman" w:cs="Times New Roman"/>
          <w:b/>
          <w:bCs/>
          <w:color w:val="000000" w:themeColor="text1"/>
        </w:rPr>
      </w:pPr>
    </w:p>
    <w:sectPr w:rsidR="009E65FA" w:rsidRPr="000C0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AE"/>
    <w:rsid w:val="00006A70"/>
    <w:rsid w:val="00037086"/>
    <w:rsid w:val="00043176"/>
    <w:rsid w:val="00044140"/>
    <w:rsid w:val="00091CCF"/>
    <w:rsid w:val="00094076"/>
    <w:rsid w:val="000C0692"/>
    <w:rsid w:val="000F2BBF"/>
    <w:rsid w:val="00127D7B"/>
    <w:rsid w:val="001411D9"/>
    <w:rsid w:val="00157BC2"/>
    <w:rsid w:val="001D751D"/>
    <w:rsid w:val="001E2FD0"/>
    <w:rsid w:val="002C68C6"/>
    <w:rsid w:val="002E50C1"/>
    <w:rsid w:val="002E5A07"/>
    <w:rsid w:val="002F62AE"/>
    <w:rsid w:val="003141AA"/>
    <w:rsid w:val="00336DD2"/>
    <w:rsid w:val="00380DD5"/>
    <w:rsid w:val="0046368C"/>
    <w:rsid w:val="00495277"/>
    <w:rsid w:val="004C1912"/>
    <w:rsid w:val="004C6844"/>
    <w:rsid w:val="005131AE"/>
    <w:rsid w:val="00525984"/>
    <w:rsid w:val="0056362F"/>
    <w:rsid w:val="00582D1B"/>
    <w:rsid w:val="005B34C1"/>
    <w:rsid w:val="0073700F"/>
    <w:rsid w:val="0074317A"/>
    <w:rsid w:val="00774477"/>
    <w:rsid w:val="0081273A"/>
    <w:rsid w:val="008222A1"/>
    <w:rsid w:val="008B7C71"/>
    <w:rsid w:val="00903C6A"/>
    <w:rsid w:val="00946F27"/>
    <w:rsid w:val="0096542D"/>
    <w:rsid w:val="009743B4"/>
    <w:rsid w:val="009B2F34"/>
    <w:rsid w:val="009E65FA"/>
    <w:rsid w:val="00A27D9D"/>
    <w:rsid w:val="00A412F4"/>
    <w:rsid w:val="00B27AE0"/>
    <w:rsid w:val="00B66159"/>
    <w:rsid w:val="00B97136"/>
    <w:rsid w:val="00BD71BB"/>
    <w:rsid w:val="00BE41E4"/>
    <w:rsid w:val="00C371DF"/>
    <w:rsid w:val="00C50DD7"/>
    <w:rsid w:val="00C629BD"/>
    <w:rsid w:val="00C916FC"/>
    <w:rsid w:val="00C97F39"/>
    <w:rsid w:val="00CB2FAE"/>
    <w:rsid w:val="00D25CE5"/>
    <w:rsid w:val="00D4726D"/>
    <w:rsid w:val="00D87B1E"/>
    <w:rsid w:val="00DC35A2"/>
    <w:rsid w:val="00DD4C23"/>
    <w:rsid w:val="00DF4302"/>
    <w:rsid w:val="00E61082"/>
    <w:rsid w:val="00EE3F25"/>
    <w:rsid w:val="00F2056C"/>
    <w:rsid w:val="00F326DF"/>
    <w:rsid w:val="00F35674"/>
    <w:rsid w:val="00F77669"/>
    <w:rsid w:val="00FA0B12"/>
    <w:rsid w:val="00FD21B8"/>
    <w:rsid w:val="00FE6226"/>
    <w:rsid w:val="0A3B9126"/>
    <w:rsid w:val="218BC4BB"/>
    <w:rsid w:val="2CCDDFEA"/>
    <w:rsid w:val="4A6DEAFF"/>
    <w:rsid w:val="4E46DB94"/>
    <w:rsid w:val="4FF15716"/>
    <w:rsid w:val="5C024B06"/>
    <w:rsid w:val="68A8633D"/>
    <w:rsid w:val="6C73E563"/>
    <w:rsid w:val="6F855833"/>
    <w:rsid w:val="7262AECA"/>
    <w:rsid w:val="77D43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911D"/>
  <w15:chartTrackingRefBased/>
  <w15:docId w15:val="{3980F27D-CAA2-5149-8DEF-3F84D5A4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5277"/>
    <w:pPr>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1BB"/>
    <w:rPr>
      <w:color w:val="0563C1" w:themeColor="hyperlink"/>
      <w:u w:val="single"/>
    </w:rPr>
  </w:style>
  <w:style w:type="character" w:styleId="CommentReference">
    <w:name w:val="annotation reference"/>
    <w:basedOn w:val="DefaultParagraphFont"/>
    <w:uiPriority w:val="99"/>
    <w:semiHidden/>
    <w:unhideWhenUsed/>
    <w:rsid w:val="00BD71BB"/>
    <w:rPr>
      <w:sz w:val="16"/>
      <w:szCs w:val="16"/>
    </w:rPr>
  </w:style>
  <w:style w:type="paragraph" w:styleId="CommentText">
    <w:name w:val="annotation text"/>
    <w:basedOn w:val="Normal"/>
    <w:link w:val="CommentTextChar"/>
    <w:uiPriority w:val="99"/>
    <w:semiHidden/>
    <w:unhideWhenUsed/>
    <w:rsid w:val="00BD71BB"/>
    <w:rPr>
      <w:sz w:val="20"/>
      <w:szCs w:val="20"/>
    </w:rPr>
  </w:style>
  <w:style w:type="character" w:customStyle="1" w:styleId="CommentTextChar">
    <w:name w:val="Comment Text Char"/>
    <w:basedOn w:val="DefaultParagraphFont"/>
    <w:link w:val="CommentText"/>
    <w:uiPriority w:val="99"/>
    <w:semiHidden/>
    <w:rsid w:val="00BD71BB"/>
    <w:rPr>
      <w:sz w:val="20"/>
      <w:szCs w:val="20"/>
    </w:rPr>
  </w:style>
  <w:style w:type="paragraph" w:styleId="CommentSubject">
    <w:name w:val="annotation subject"/>
    <w:basedOn w:val="CommentText"/>
    <w:next w:val="CommentText"/>
    <w:link w:val="CommentSubjectChar"/>
    <w:uiPriority w:val="99"/>
    <w:semiHidden/>
    <w:unhideWhenUsed/>
    <w:rsid w:val="00BD71BB"/>
    <w:rPr>
      <w:b/>
      <w:bCs/>
    </w:rPr>
  </w:style>
  <w:style w:type="character" w:customStyle="1" w:styleId="CommentSubjectChar">
    <w:name w:val="Comment Subject Char"/>
    <w:basedOn w:val="CommentTextChar"/>
    <w:link w:val="CommentSubject"/>
    <w:uiPriority w:val="99"/>
    <w:semiHidden/>
    <w:rsid w:val="00BD71BB"/>
    <w:rPr>
      <w:b/>
      <w:bCs/>
      <w:sz w:val="20"/>
      <w:szCs w:val="20"/>
    </w:rPr>
  </w:style>
  <w:style w:type="table" w:styleId="TableGrid">
    <w:name w:val="Table Grid"/>
    <w:basedOn w:val="TableNormal"/>
    <w:uiPriority w:val="59"/>
    <w:rsid w:val="00EE3F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E6226"/>
  </w:style>
  <w:style w:type="character" w:styleId="UnresolvedMention">
    <w:name w:val="Unresolved Mention"/>
    <w:basedOn w:val="DefaultParagraphFont"/>
    <w:uiPriority w:val="99"/>
    <w:semiHidden/>
    <w:unhideWhenUsed/>
    <w:rsid w:val="009E65FA"/>
    <w:rPr>
      <w:color w:val="605E5C"/>
      <w:shd w:val="clear" w:color="auto" w:fill="E1DFDD"/>
    </w:rPr>
  </w:style>
  <w:style w:type="character" w:styleId="FollowedHyperlink">
    <w:name w:val="FollowedHyperlink"/>
    <w:basedOn w:val="DefaultParagraphFont"/>
    <w:uiPriority w:val="99"/>
    <w:semiHidden/>
    <w:unhideWhenUsed/>
    <w:rsid w:val="009743B4"/>
    <w:rPr>
      <w:color w:val="954F72" w:themeColor="followedHyperlink"/>
      <w:u w:val="single"/>
    </w:rPr>
  </w:style>
  <w:style w:type="paragraph" w:styleId="NormalWeb">
    <w:name w:val="Normal (Web)"/>
    <w:basedOn w:val="Normal"/>
    <w:uiPriority w:val="99"/>
    <w:unhideWhenUsed/>
    <w:rsid w:val="0073700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95277"/>
    <w:rPr>
      <w:rFonts w:ascii="Calibri" w:hAnsi="Calibri" w:cs="Calibri"/>
      <w:b/>
      <w:bCs/>
      <w:kern w:val="36"/>
      <w:sz w:val="48"/>
      <w:szCs w:val="48"/>
    </w:rPr>
  </w:style>
  <w:style w:type="character" w:styleId="Emphasis">
    <w:name w:val="Emphasis"/>
    <w:basedOn w:val="DefaultParagraphFont"/>
    <w:uiPriority w:val="20"/>
    <w:qFormat/>
    <w:rsid w:val="00495277"/>
    <w:rPr>
      <w:i/>
      <w:iCs/>
    </w:rPr>
  </w:style>
  <w:style w:type="character" w:styleId="Strong">
    <w:name w:val="Strong"/>
    <w:basedOn w:val="DefaultParagraphFont"/>
    <w:uiPriority w:val="22"/>
    <w:qFormat/>
    <w:rsid w:val="00495277"/>
    <w:rPr>
      <w:b/>
      <w:bCs/>
    </w:rPr>
  </w:style>
  <w:style w:type="character" w:customStyle="1" w:styleId="ui-provider">
    <w:name w:val="ui-provider"/>
    <w:basedOn w:val="DefaultParagraphFont"/>
    <w:rsid w:val="00C6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99581">
      <w:bodyDiv w:val="1"/>
      <w:marLeft w:val="0"/>
      <w:marRight w:val="0"/>
      <w:marTop w:val="0"/>
      <w:marBottom w:val="0"/>
      <w:divBdr>
        <w:top w:val="none" w:sz="0" w:space="0" w:color="auto"/>
        <w:left w:val="none" w:sz="0" w:space="0" w:color="auto"/>
        <w:bottom w:val="none" w:sz="0" w:space="0" w:color="auto"/>
        <w:right w:val="none" w:sz="0" w:space="0" w:color="auto"/>
      </w:divBdr>
    </w:div>
    <w:div w:id="963540612">
      <w:bodyDiv w:val="1"/>
      <w:marLeft w:val="0"/>
      <w:marRight w:val="0"/>
      <w:marTop w:val="0"/>
      <w:marBottom w:val="0"/>
      <w:divBdr>
        <w:top w:val="none" w:sz="0" w:space="0" w:color="auto"/>
        <w:left w:val="none" w:sz="0" w:space="0" w:color="auto"/>
        <w:bottom w:val="none" w:sz="0" w:space="0" w:color="auto"/>
        <w:right w:val="none" w:sz="0" w:space="0" w:color="auto"/>
      </w:divBdr>
    </w:div>
    <w:div w:id="1250966135">
      <w:bodyDiv w:val="1"/>
      <w:marLeft w:val="0"/>
      <w:marRight w:val="0"/>
      <w:marTop w:val="0"/>
      <w:marBottom w:val="0"/>
      <w:divBdr>
        <w:top w:val="none" w:sz="0" w:space="0" w:color="auto"/>
        <w:left w:val="none" w:sz="0" w:space="0" w:color="auto"/>
        <w:bottom w:val="none" w:sz="0" w:space="0" w:color="auto"/>
        <w:right w:val="none" w:sz="0" w:space="0" w:color="auto"/>
      </w:divBdr>
    </w:div>
    <w:div w:id="1518539611">
      <w:bodyDiv w:val="1"/>
      <w:marLeft w:val="0"/>
      <w:marRight w:val="0"/>
      <w:marTop w:val="0"/>
      <w:marBottom w:val="0"/>
      <w:divBdr>
        <w:top w:val="none" w:sz="0" w:space="0" w:color="auto"/>
        <w:left w:val="none" w:sz="0" w:space="0" w:color="auto"/>
        <w:bottom w:val="none" w:sz="0" w:space="0" w:color="auto"/>
        <w:right w:val="none" w:sz="0" w:space="0" w:color="auto"/>
      </w:divBdr>
    </w:div>
    <w:div w:id="21089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ov/ihcda/homeowners-and-renters/low-income-home-energy-assistance-program-liheap/?utm_content=&amp;utm_medium=email&amp;utm_source=govdelivery" TargetMode="External"/><Relationship Id="rId13" Type="http://schemas.openxmlformats.org/officeDocument/2006/relationships/hyperlink" Target="https://lnks.gd/l/eyJhbGciOiJIUzI1NiJ9.eyJidWxsZXRpbl9saW5rX2lkIjoxMDUsInVyaSI6ImJwMjpjbGljayIsImJ1bGxldGluX2lkIjoiMjAyMTA5MDMuNDU0NDI2NzEiLCJ1cmwiOiJodHRwczovL3d3dy5pbi5nb3YvaWhjZGEvP3V0bV9jb250ZW50PSZ1dG1fbWVkaXVtPWVtYWlsJnV0bV9zb3VyY2U9Z292ZGVsaXZlcnkifQ.W0N7qAvmaz_AQMWNzpFW56h5u7BWxwnUjYGugHnw8Eg/s/1547870461/br/111845991960-l?utm_content=&amp;utm_medium=email&amp;utm_source=govdelivery" TargetMode="External"/><Relationship Id="rId3" Type="http://schemas.openxmlformats.org/officeDocument/2006/relationships/webSettings" Target="webSettings.xml"/><Relationship Id="rId7" Type="http://schemas.openxmlformats.org/officeDocument/2006/relationships/hyperlink" Target="https://www.in.gov/ihcda/?utm_content=&amp;utm_medium=email&amp;utm_source=govdelivery" TargetMode="External"/><Relationship Id="rId12" Type="http://schemas.openxmlformats.org/officeDocument/2006/relationships/hyperlink" Target="https://lnks.gd/l/eyJhbGciOiJIUzI1NiJ9.eyJidWxsZXRpbl9saW5rX2lkIjoxMDQsInVyaSI6ImJwMjpjbGljayIsImJ1bGxldGluX2lkIjoiMjAyMTA5MDMuNDU0NDI2NzEiLCJ1cmwiOiJodHRwczovL3d3dy5pbi5nb3YvbGcvP3V0bV9jb250ZW50PSZ1dG1fbWVkaXVtPWVtYWlsJnV0bV9zb3VyY2U9Z292ZGVsaXZlcnkifQ.oIU_5m_6QF7lUcRUmRiDyIVRbqNL0Pz_x68-BqRtZiY/s/1547870461/br/111845991960-l?utm_content=&amp;utm_medium=email&amp;utm_source=govdelive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ov/lg/?utm_content=&amp;utm_medium=email&amp;utm_source=govdelivery" TargetMode="External"/><Relationship Id="rId11" Type="http://schemas.openxmlformats.org/officeDocument/2006/relationships/hyperlink" Target="https://www.in.gov/ihcda/homeowners-and-renters/low-income-home-energy-assistance-program-liheap/?utm_content=&amp;utm_medium=email&amp;utm_source=govdelivery" TargetMode="External"/><Relationship Id="rId5" Type="http://schemas.openxmlformats.org/officeDocument/2006/relationships/hyperlink" Target="mailto:IaHauer@ihcda.IN.gov"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hyperlink" Target="https://events.in.gov/ihcda" TargetMode="External"/><Relationship Id="rId9" Type="http://schemas.openxmlformats.org/officeDocument/2006/relationships/hyperlink" Target="https://www.in.gov/ihcda/homeowners-and-renters/low-income-home-energy-assistance-program-liheap/?utm_content=&amp;utm_medium=email&amp;utm_source=govdelive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Rebein, Robert</dc:creator>
  <cp:keywords/>
  <dc:description/>
  <cp:lastModifiedBy>Rudolph, Bria</cp:lastModifiedBy>
  <cp:revision>2</cp:revision>
  <dcterms:created xsi:type="dcterms:W3CDTF">2024-09-05T19:41:00Z</dcterms:created>
  <dcterms:modified xsi:type="dcterms:W3CDTF">2024-09-05T19:41:00Z</dcterms:modified>
</cp:coreProperties>
</file>