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75CE105D" w14:textId="77777777" w:rsidTr="00C21E51">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21E51" w14:paraId="09561C69" w14:textId="77777777">
              <w:trPr>
                <w:tblCellSpacing w:w="0" w:type="dxa"/>
                <w:jc w:val="center"/>
              </w:trPr>
              <w:tc>
                <w:tcPr>
                  <w:tcW w:w="5000" w:type="pct"/>
                  <w:tcBorders>
                    <w:top w:val="nil"/>
                    <w:left w:val="single" w:sz="6" w:space="0" w:color="555555"/>
                    <w:bottom w:val="nil"/>
                    <w:right w:val="single" w:sz="6" w:space="0" w:color="555555"/>
                  </w:tcBorders>
                  <w:shd w:val="clear" w:color="auto" w:fill="FFFFFF"/>
                  <w:tcMar>
                    <w:top w:w="75" w:type="dxa"/>
                    <w:left w:w="0" w:type="dxa"/>
                    <w:bottom w:w="0" w:type="dxa"/>
                    <w:right w:w="0" w:type="dxa"/>
                  </w:tcMar>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70"/>
                  </w:tblGrid>
                  <w:tr w:rsidR="00C21E51" w14:paraId="0554FA9A" w14:textId="77777777">
                    <w:trPr>
                      <w:tblCellSpacing w:w="0" w:type="dxa"/>
                    </w:trPr>
                    <w:tc>
                      <w:tcPr>
                        <w:tcW w:w="0" w:type="auto"/>
                        <w:vAlign w:val="center"/>
                        <w:hideMark/>
                      </w:tcPr>
                      <w:p w14:paraId="5FB38728" w14:textId="77777777" w:rsidR="00C21E51" w:rsidRDefault="00C21E51">
                        <w:pPr>
                          <w:pStyle w:val="NormalWeb"/>
                          <w:spacing w:before="0" w:beforeAutospacing="0" w:after="0" w:afterAutospacing="0" w:line="252" w:lineRule="atLeast"/>
                          <w:jc w:val="center"/>
                          <w:rPr>
                            <w:rFonts w:ascii="Arial" w:hAnsi="Arial" w:cs="Arial"/>
                            <w:color w:val="555555"/>
                            <w:sz w:val="21"/>
                            <w:szCs w:val="21"/>
                          </w:rPr>
                        </w:pPr>
                        <w:r>
                          <w:rPr>
                            <w:rFonts w:ascii="Arial" w:hAnsi="Arial" w:cs="Arial"/>
                            <w:color w:val="555555"/>
                            <w:sz w:val="26"/>
                            <w:szCs w:val="26"/>
                          </w:rPr>
                          <w:t>THIS CLASS QUALIFIES FOR POST CREDIT HOURS</w:t>
                        </w:r>
                      </w:p>
                    </w:tc>
                  </w:tr>
                </w:tbl>
                <w:p w14:paraId="281E9D18"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2C41F4A6" w14:textId="77777777">
                    <w:trPr>
                      <w:tblCellSpacing w:w="0" w:type="dxa"/>
                    </w:trPr>
                    <w:tc>
                      <w:tcPr>
                        <w:tcW w:w="0" w:type="auto"/>
                        <w:tcMar>
                          <w:top w:w="0" w:type="dxa"/>
                          <w:left w:w="150" w:type="dxa"/>
                          <w:bottom w:w="0" w:type="dxa"/>
                          <w:right w:w="150" w:type="dxa"/>
                        </w:tcMar>
                        <w:vAlign w:val="center"/>
                        <w:hideMark/>
                      </w:tcPr>
                      <w:p w14:paraId="397D6F92" w14:textId="77777777" w:rsidR="00C21E51" w:rsidRDefault="00C21E51">
                        <w:pPr>
                          <w:pStyle w:val="NormalWeb"/>
                          <w:spacing w:before="0" w:beforeAutospacing="0" w:after="0" w:afterAutospacing="0" w:line="675" w:lineRule="atLeast"/>
                          <w:jc w:val="center"/>
                          <w:rPr>
                            <w:rFonts w:ascii="Georgia" w:hAnsi="Georgia"/>
                            <w:color w:val="23394A"/>
                            <w:sz w:val="18"/>
                            <w:szCs w:val="18"/>
                          </w:rPr>
                        </w:pPr>
                        <w:r>
                          <w:rPr>
                            <w:rStyle w:val="Strong"/>
                            <w:rFonts w:ascii="Georgia" w:hAnsi="Georgia"/>
                            <w:color w:val="23394A"/>
                            <w:sz w:val="45"/>
                            <w:szCs w:val="45"/>
                          </w:rPr>
                          <w:t xml:space="preserve">Scenarios &amp; Tactics for the </w:t>
                        </w:r>
                      </w:p>
                      <w:p w14:paraId="1C2E0351" w14:textId="77777777" w:rsidR="00C21E51" w:rsidRDefault="00C21E51">
                        <w:pPr>
                          <w:pStyle w:val="NormalWeb"/>
                          <w:spacing w:before="0" w:beforeAutospacing="0" w:after="0" w:afterAutospacing="0" w:line="675" w:lineRule="atLeast"/>
                          <w:jc w:val="center"/>
                          <w:rPr>
                            <w:rFonts w:ascii="Georgia" w:hAnsi="Georgia"/>
                            <w:color w:val="23394A"/>
                            <w:sz w:val="18"/>
                            <w:szCs w:val="18"/>
                          </w:rPr>
                        </w:pPr>
                        <w:r>
                          <w:rPr>
                            <w:rStyle w:val="Strong"/>
                            <w:rFonts w:ascii="Georgia" w:hAnsi="Georgia"/>
                            <w:color w:val="23394A"/>
                            <w:sz w:val="45"/>
                            <w:szCs w:val="45"/>
                          </w:rPr>
                          <w:t>Field Training Officer</w:t>
                        </w:r>
                      </w:p>
                    </w:tc>
                  </w:tr>
                </w:tbl>
                <w:p w14:paraId="79533CF3" w14:textId="77777777" w:rsidR="00C21E51" w:rsidRDefault="00C21E51">
                  <w:pPr>
                    <w:rPr>
                      <w:rFonts w:ascii="Times New Roman" w:eastAsia="Times New Roman" w:hAnsi="Times New Roman" w:cs="Times New Roman"/>
                      <w:sz w:val="20"/>
                      <w:szCs w:val="20"/>
                    </w:rPr>
                  </w:pPr>
                </w:p>
              </w:tc>
            </w:tr>
          </w:tbl>
          <w:p w14:paraId="478C8B70" w14:textId="77777777" w:rsidR="00C21E51" w:rsidRDefault="00C21E51">
            <w:pPr>
              <w:jc w:val="center"/>
              <w:rPr>
                <w:rFonts w:ascii="Times New Roman" w:eastAsia="Times New Roman" w:hAnsi="Times New Roman" w:cs="Times New Roman"/>
                <w:sz w:val="20"/>
                <w:szCs w:val="20"/>
              </w:rPr>
            </w:pPr>
          </w:p>
        </w:tc>
      </w:tr>
    </w:tbl>
    <w:p w14:paraId="7D56C754" w14:textId="77777777" w:rsidR="00C21E51" w:rsidRDefault="00C21E51" w:rsidP="00C21E5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0CAB0382" w14:textId="77777777" w:rsidTr="00C21E51">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21E51" w14:paraId="30697CC0" w14:textId="77777777">
              <w:trPr>
                <w:tblCellSpacing w:w="0" w:type="dxa"/>
                <w:jc w:val="center"/>
              </w:trPr>
              <w:tc>
                <w:tcPr>
                  <w:tcW w:w="5000" w:type="pct"/>
                  <w:tcBorders>
                    <w:top w:val="nil"/>
                    <w:left w:val="single" w:sz="6" w:space="0" w:color="555555"/>
                    <w:bottom w:val="nil"/>
                    <w:right w:val="single" w:sz="6" w:space="0" w:color="555555"/>
                  </w:tcBorders>
                  <w:shd w:val="clear" w:color="auto" w:fill="FFFFFF"/>
                  <w:tcMar>
                    <w:top w:w="0" w:type="dxa"/>
                    <w:left w:w="0" w:type="dxa"/>
                    <w:bottom w:w="75" w:type="dxa"/>
                    <w:right w:w="0" w:type="dxa"/>
                  </w:tcMar>
                  <w:hideMark/>
                </w:tcPr>
                <w:p w14:paraId="0529D1FD" w14:textId="77777777" w:rsidR="00C21E51" w:rsidRDefault="00C21E51">
                  <w:pPr>
                    <w:spacing w:line="0" w:lineRule="auto"/>
                    <w:rPr>
                      <w:rFonts w:eastAsia="Times New Roman"/>
                      <w:color w:val="000000"/>
                      <w:sz w:val="2"/>
                      <w:szCs w:val="2"/>
                    </w:rPr>
                  </w:pPr>
                  <w:r>
                    <w:rPr>
                      <w:rFonts w:ascii="Arial" w:eastAsia="Times New Roman" w:hAnsi="Arial" w:cs="Arial"/>
                      <w:color w:val="000000"/>
                      <w:sz w:val="2"/>
                      <w:szCs w:val="2"/>
                    </w:rPr>
                    <w:t> </w:t>
                  </w:r>
                </w:p>
              </w:tc>
            </w:tr>
          </w:tbl>
          <w:p w14:paraId="59E3A12C" w14:textId="77777777" w:rsidR="00C21E51" w:rsidRDefault="00C21E51">
            <w:pPr>
              <w:jc w:val="center"/>
              <w:rPr>
                <w:rFonts w:ascii="Times New Roman" w:eastAsia="Times New Roman" w:hAnsi="Times New Roman" w:cs="Times New Roman"/>
                <w:sz w:val="20"/>
                <w:szCs w:val="20"/>
              </w:rPr>
            </w:pPr>
          </w:p>
        </w:tc>
      </w:tr>
    </w:tbl>
    <w:p w14:paraId="17B242A2" w14:textId="77777777" w:rsidR="00C21E51" w:rsidRDefault="00C21E51" w:rsidP="00C21E5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6A4D2CD7" w14:textId="77777777" w:rsidTr="00C21E51">
        <w:trPr>
          <w:tblCellSpacing w:w="0" w:type="dxa"/>
          <w:jc w:val="center"/>
        </w:trPr>
        <w:tc>
          <w:tcPr>
            <w:tcW w:w="0" w:type="auto"/>
            <w:vAlign w:val="center"/>
            <w:hideMark/>
          </w:tcPr>
          <w:tbl>
            <w:tblPr>
              <w:tblW w:w="9000" w:type="dxa"/>
              <w:jc w:val="center"/>
              <w:tblCellSpacing w:w="0" w:type="dxa"/>
              <w:shd w:val="clear" w:color="auto" w:fill="214F6C"/>
              <w:tblCellMar>
                <w:left w:w="0" w:type="dxa"/>
                <w:right w:w="0" w:type="dxa"/>
              </w:tblCellMar>
              <w:tblLook w:val="04A0" w:firstRow="1" w:lastRow="0" w:firstColumn="1" w:lastColumn="0" w:noHBand="0" w:noVBand="1"/>
            </w:tblPr>
            <w:tblGrid>
              <w:gridCol w:w="3001"/>
              <w:gridCol w:w="5999"/>
            </w:tblGrid>
            <w:tr w:rsidR="00C21E51" w14:paraId="48E53CAB" w14:textId="77777777">
              <w:trPr>
                <w:tblCellSpacing w:w="0" w:type="dxa"/>
                <w:jc w:val="center"/>
              </w:trPr>
              <w:tc>
                <w:tcPr>
                  <w:tcW w:w="1650" w:type="pct"/>
                  <w:tcBorders>
                    <w:top w:val="nil"/>
                    <w:left w:val="single" w:sz="6" w:space="0" w:color="555555"/>
                    <w:bottom w:val="nil"/>
                    <w:right w:val="nil"/>
                  </w:tcBorders>
                  <w:shd w:val="clear" w:color="auto" w:fill="214F6C"/>
                  <w:tcMar>
                    <w:top w:w="75" w:type="dxa"/>
                    <w:left w:w="0" w:type="dxa"/>
                    <w:bottom w:w="75" w:type="dxa"/>
                    <w:right w:w="0" w:type="dxa"/>
                  </w:tcMa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986"/>
                  </w:tblGrid>
                  <w:tr w:rsidR="00C21E51" w14:paraId="6A4835AF" w14:textId="77777777">
                    <w:trPr>
                      <w:tblCellSpacing w:w="0" w:type="dxa"/>
                    </w:trPr>
                    <w:tc>
                      <w:tcPr>
                        <w:tcW w:w="0" w:type="auto"/>
                        <w:vAlign w:val="center"/>
                        <w:hideMark/>
                      </w:tcPr>
                      <w:p w14:paraId="2CB3015E" w14:textId="4210BEA2" w:rsidR="00C21E51" w:rsidRDefault="00C21E51">
                        <w:pPr>
                          <w:spacing w:line="150" w:lineRule="atLeast"/>
                          <w:jc w:val="center"/>
                          <w:rPr>
                            <w:rFonts w:eastAsia="Times New Roman"/>
                          </w:rPr>
                        </w:pPr>
                        <w:r>
                          <w:rPr>
                            <w:rFonts w:eastAsia="Times New Roman"/>
                            <w:noProof/>
                          </w:rPr>
                          <w:drawing>
                            <wp:inline distT="0" distB="0" distL="0" distR="0" wp14:anchorId="0ACE1232" wp14:editId="63A4683F">
                              <wp:extent cx="1323975" cy="1371600"/>
                              <wp:effectExtent l="0" t="0" r="9525" b="0"/>
                              <wp:docPr id="1465209401"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tc>
                  </w:tr>
                </w:tbl>
                <w:p w14:paraId="6F405FCD" w14:textId="77777777" w:rsidR="00C21E51" w:rsidRDefault="00C21E51">
                  <w:pPr>
                    <w:rPr>
                      <w:rFonts w:ascii="Times New Roman" w:eastAsia="Times New Roman" w:hAnsi="Times New Roman" w:cs="Times New Roman"/>
                      <w:sz w:val="20"/>
                      <w:szCs w:val="20"/>
                    </w:rPr>
                  </w:pPr>
                </w:p>
              </w:tc>
              <w:tc>
                <w:tcPr>
                  <w:tcW w:w="3300" w:type="pct"/>
                  <w:shd w:val="clear" w:color="auto" w:fill="214F6C"/>
                  <w:tcMar>
                    <w:top w:w="22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5999"/>
                  </w:tblGrid>
                  <w:tr w:rsidR="00C21E51" w14:paraId="42572CD0" w14:textId="77777777">
                    <w:trPr>
                      <w:tblCellSpacing w:w="0" w:type="dxa"/>
                    </w:trPr>
                    <w:tc>
                      <w:tcPr>
                        <w:tcW w:w="0" w:type="auto"/>
                        <w:tcMar>
                          <w:top w:w="0" w:type="dxa"/>
                          <w:left w:w="0" w:type="dxa"/>
                          <w:bottom w:w="75" w:type="dxa"/>
                          <w:right w:w="375" w:type="dxa"/>
                        </w:tcMar>
                        <w:vAlign w:val="center"/>
                        <w:hideMark/>
                      </w:tcPr>
                      <w:p w14:paraId="13A82486" w14:textId="77777777" w:rsidR="00C21E51" w:rsidRDefault="00C21E51">
                        <w:pPr>
                          <w:pStyle w:val="NormalWeb"/>
                          <w:spacing w:before="0" w:beforeAutospacing="0" w:after="0" w:afterAutospacing="0" w:line="360" w:lineRule="atLeast"/>
                          <w:jc w:val="center"/>
                        </w:pPr>
                        <w:r>
                          <w:rPr>
                            <w:rFonts w:ascii="Arial" w:hAnsi="Arial" w:cs="Arial"/>
                            <w:color w:val="FFFFFF"/>
                          </w:rPr>
                          <w:t>Hosted by Johnson County Sheriff's Office</w:t>
                        </w:r>
                        <w:r>
                          <w:rPr>
                            <w:rFonts w:ascii="Arial" w:hAnsi="Arial" w:cs="Arial"/>
                            <w:color w:val="FFFFFF"/>
                          </w:rPr>
                          <w:br/>
                        </w:r>
                      </w:p>
                      <w:p w14:paraId="348DF5A2" w14:textId="77777777" w:rsidR="00C21E51" w:rsidRDefault="00C21E51">
                        <w:pPr>
                          <w:pStyle w:val="NormalWeb"/>
                          <w:spacing w:before="0" w:beforeAutospacing="0" w:after="0" w:afterAutospacing="0" w:line="360" w:lineRule="atLeast"/>
                          <w:jc w:val="center"/>
                          <w:rPr>
                            <w:rFonts w:ascii="Arial" w:hAnsi="Arial" w:cs="Arial"/>
                            <w:color w:val="FFFFFF"/>
                          </w:rPr>
                        </w:pPr>
                        <w:r>
                          <w:rPr>
                            <w:rFonts w:ascii="Arial" w:hAnsi="Arial" w:cs="Arial"/>
                            <w:color w:val="FFFFFF"/>
                            <w:sz w:val="21"/>
                            <w:szCs w:val="21"/>
                          </w:rPr>
                          <w:br/>
                        </w:r>
                        <w:r>
                          <w:rPr>
                            <w:rFonts w:ascii="Arial" w:hAnsi="Arial" w:cs="Arial"/>
                            <w:color w:val="FFFFFF"/>
                          </w:rPr>
                          <w:t>Located at Johnson County Sheriff's Office</w:t>
                        </w:r>
                        <w:r>
                          <w:rPr>
                            <w:rFonts w:ascii="Arial" w:hAnsi="Arial" w:cs="Arial"/>
                            <w:color w:val="FFFFFF"/>
                          </w:rPr>
                          <w:br/>
                        </w:r>
                      </w:p>
                      <w:p w14:paraId="4515103B" w14:textId="77777777" w:rsidR="00C21E51" w:rsidRDefault="00C21E51">
                        <w:pPr>
                          <w:pStyle w:val="NormalWeb"/>
                          <w:spacing w:before="0" w:beforeAutospacing="0" w:after="0" w:afterAutospacing="0" w:line="360" w:lineRule="atLeast"/>
                          <w:jc w:val="center"/>
                          <w:rPr>
                            <w:rFonts w:ascii="Arial" w:hAnsi="Arial" w:cs="Arial"/>
                            <w:color w:val="FFFFFF"/>
                            <w:sz w:val="21"/>
                            <w:szCs w:val="21"/>
                          </w:rPr>
                        </w:pPr>
                        <w:r>
                          <w:rPr>
                            <w:rFonts w:ascii="Arial" w:hAnsi="Arial" w:cs="Arial"/>
                            <w:color w:val="FFFFFF"/>
                          </w:rPr>
                          <w:t>1061 Hospital Road, Franklin, IN 46131</w:t>
                        </w:r>
                      </w:p>
                      <w:p w14:paraId="541C931B" w14:textId="77777777" w:rsidR="00C21E51" w:rsidRDefault="00C21E51">
                        <w:pPr>
                          <w:pStyle w:val="NormalWeb"/>
                          <w:spacing w:before="0" w:beforeAutospacing="0" w:after="0" w:afterAutospacing="0" w:line="270" w:lineRule="atLeast"/>
                          <w:jc w:val="center"/>
                          <w:rPr>
                            <w:rFonts w:ascii="Arial" w:hAnsi="Arial" w:cs="Arial"/>
                            <w:color w:val="FFFFFF"/>
                            <w:sz w:val="21"/>
                            <w:szCs w:val="21"/>
                          </w:rPr>
                        </w:pPr>
                        <w:r>
                          <w:rPr>
                            <w:rFonts w:ascii="Arial" w:hAnsi="Arial" w:cs="Arial"/>
                            <w:color w:val="FFFFFF"/>
                            <w:sz w:val="21"/>
                            <w:szCs w:val="21"/>
                          </w:rPr>
                          <w:t> </w:t>
                        </w:r>
                      </w:p>
                      <w:p w14:paraId="67444D52" w14:textId="77777777" w:rsidR="00C21E51" w:rsidRDefault="00C21E51">
                        <w:pPr>
                          <w:pStyle w:val="NormalWeb"/>
                          <w:spacing w:before="0" w:beforeAutospacing="0" w:after="0" w:afterAutospacing="0" w:line="360" w:lineRule="atLeast"/>
                          <w:jc w:val="center"/>
                          <w:rPr>
                            <w:rFonts w:ascii="Arial" w:hAnsi="Arial" w:cs="Arial"/>
                            <w:color w:val="FFFFFF"/>
                            <w:sz w:val="21"/>
                            <w:szCs w:val="21"/>
                          </w:rPr>
                        </w:pPr>
                        <w:r>
                          <w:rPr>
                            <w:rFonts w:ascii="Arial" w:hAnsi="Arial" w:cs="Arial"/>
                            <w:color w:val="FFFFFF"/>
                          </w:rPr>
                          <w:t xml:space="preserve">February 24-25, 2025   </w:t>
                        </w:r>
                        <w:proofErr w:type="gramStart"/>
                        <w:r>
                          <w:rPr>
                            <w:rFonts w:ascii="Segoe UI Emoji" w:hAnsi="Segoe UI Emoji" w:cs="Segoe UI Emoji"/>
                            <w:color w:val="FFFFFF"/>
                          </w:rPr>
                          <w:t>♦</w:t>
                        </w:r>
                        <w:r>
                          <w:rPr>
                            <w:rFonts w:ascii="Arial" w:hAnsi="Arial" w:cs="Arial"/>
                            <w:color w:val="FFFFFF"/>
                          </w:rPr>
                          <w:t xml:space="preserve">  8</w:t>
                        </w:r>
                        <w:proofErr w:type="gramEnd"/>
                        <w:r>
                          <w:rPr>
                            <w:rFonts w:ascii="Arial" w:hAnsi="Arial" w:cs="Arial"/>
                            <w:color w:val="FFFFFF"/>
                          </w:rPr>
                          <w:t xml:space="preserve"> AM – 5 PM</w:t>
                        </w:r>
                      </w:p>
                    </w:tc>
                  </w:tr>
                </w:tbl>
                <w:p w14:paraId="255F023A" w14:textId="77777777" w:rsidR="00C21E51" w:rsidRDefault="00C21E51">
                  <w:pPr>
                    <w:rPr>
                      <w:rFonts w:ascii="Times New Roman" w:eastAsia="Times New Roman" w:hAnsi="Times New Roman" w:cs="Times New Roman"/>
                      <w:sz w:val="20"/>
                      <w:szCs w:val="20"/>
                    </w:rPr>
                  </w:pPr>
                </w:p>
              </w:tc>
            </w:tr>
          </w:tbl>
          <w:p w14:paraId="1D553E8B" w14:textId="77777777" w:rsidR="00C21E51" w:rsidRDefault="00C21E51">
            <w:pPr>
              <w:jc w:val="center"/>
              <w:rPr>
                <w:rFonts w:ascii="Times New Roman" w:eastAsia="Times New Roman" w:hAnsi="Times New Roman" w:cs="Times New Roman"/>
                <w:sz w:val="20"/>
                <w:szCs w:val="20"/>
              </w:rPr>
            </w:pPr>
          </w:p>
        </w:tc>
      </w:tr>
    </w:tbl>
    <w:p w14:paraId="2DBE25D9" w14:textId="77777777" w:rsidR="00C21E51" w:rsidRDefault="00C21E51" w:rsidP="00C21E5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7D7494C0" w14:textId="77777777" w:rsidTr="00C21E51">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21E51" w14:paraId="1AEB96FD" w14:textId="77777777">
              <w:trPr>
                <w:tblCellSpacing w:w="0" w:type="dxa"/>
                <w:jc w:val="center"/>
              </w:trPr>
              <w:tc>
                <w:tcPr>
                  <w:tcW w:w="5000" w:type="pct"/>
                  <w:tcBorders>
                    <w:top w:val="nil"/>
                    <w:left w:val="single" w:sz="6" w:space="0" w:color="555555"/>
                    <w:bottom w:val="nil"/>
                    <w:right w:val="single" w:sz="6" w:space="0" w:color="555555"/>
                  </w:tcBorders>
                  <w:shd w:val="clear" w:color="auto" w:fill="FFFFFF"/>
                  <w:tcMar>
                    <w:top w:w="75" w:type="dxa"/>
                    <w:left w:w="0" w:type="dxa"/>
                    <w:bottom w:w="0"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1BA51D01" w14:textId="77777777">
                    <w:trPr>
                      <w:tblCellSpacing w:w="0" w:type="dxa"/>
                    </w:trPr>
                    <w:tc>
                      <w:tcPr>
                        <w:tcW w:w="5000" w:type="pct"/>
                        <w:vAlign w:val="center"/>
                        <w:hideMark/>
                      </w:tcPr>
                      <w:p w14:paraId="72BEC554" w14:textId="45FCD794" w:rsidR="00C21E51" w:rsidRDefault="00C21E51">
                        <w:pPr>
                          <w:spacing w:line="150" w:lineRule="atLeast"/>
                          <w:jc w:val="center"/>
                          <w:rPr>
                            <w:rFonts w:eastAsia="Times New Roman"/>
                          </w:rPr>
                        </w:pPr>
                        <w:r>
                          <w:rPr>
                            <w:rFonts w:eastAsia="Times New Roman"/>
                            <w:noProof/>
                          </w:rPr>
                          <w:drawing>
                            <wp:inline distT="0" distB="0" distL="0" distR="0" wp14:anchorId="1E9CD112" wp14:editId="2AB03C0F">
                              <wp:extent cx="5695950" cy="47625"/>
                              <wp:effectExtent l="0" t="0" r="0" b="9525"/>
                              <wp:docPr id="159347475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47625"/>
                                      </a:xfrm>
                                      <a:prstGeom prst="rect">
                                        <a:avLst/>
                                      </a:prstGeom>
                                      <a:noFill/>
                                      <a:ln>
                                        <a:noFill/>
                                      </a:ln>
                                    </pic:spPr>
                                  </pic:pic>
                                </a:graphicData>
                              </a:graphic>
                            </wp:inline>
                          </w:drawing>
                        </w:r>
                      </w:p>
                    </w:tc>
                  </w:tr>
                </w:tbl>
                <w:p w14:paraId="28568203"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6A3704D4" w14:textId="77777777">
                    <w:trPr>
                      <w:tblCellSpacing w:w="0" w:type="dxa"/>
                    </w:trPr>
                    <w:tc>
                      <w:tcPr>
                        <w:tcW w:w="0" w:type="auto"/>
                        <w:tcMar>
                          <w:top w:w="225" w:type="dxa"/>
                          <w:left w:w="300" w:type="dxa"/>
                          <w:bottom w:w="150" w:type="dxa"/>
                          <w:right w:w="300" w:type="dxa"/>
                        </w:tcMar>
                        <w:vAlign w:val="center"/>
                        <w:hideMark/>
                      </w:tcPr>
                      <w:p w14:paraId="19C66DFB" w14:textId="77777777" w:rsidR="00C21E51" w:rsidRDefault="00C21E51">
                        <w:pPr>
                          <w:pStyle w:val="NormalWeb"/>
                          <w:spacing w:before="0" w:beforeAutospacing="0" w:after="0" w:afterAutospacing="0" w:line="360" w:lineRule="atLeast"/>
                          <w:jc w:val="both"/>
                        </w:pPr>
                        <w:r>
                          <w:rPr>
                            <w:rFonts w:ascii="Georgia" w:hAnsi="Georgia"/>
                            <w:color w:val="23394A"/>
                          </w:rPr>
                          <w:t>This training is for those assigned to the all-important role of Field Training Officer (FTO) on how an FTO process should be managed. They will be instructed on what subjects and tactics recruit officers need be evaluated on. However, few FTOs themselves are trained on how to teach and demonstrate those all-important subjects and tactics.</w:t>
                        </w:r>
                        <w:r>
                          <w:rPr>
                            <w:rFonts w:ascii="Georgia" w:hAnsi="Georgia"/>
                            <w:color w:val="23394A"/>
                          </w:rPr>
                          <w:br/>
                        </w:r>
                      </w:p>
                      <w:p w14:paraId="6C75F532" w14:textId="77777777" w:rsidR="00C21E51" w:rsidRDefault="00C21E51">
                        <w:pPr>
                          <w:pStyle w:val="NormalWeb"/>
                          <w:spacing w:before="0" w:beforeAutospacing="0" w:after="0" w:afterAutospacing="0" w:line="270" w:lineRule="atLeast"/>
                          <w:jc w:val="both"/>
                          <w:rPr>
                            <w:rFonts w:ascii="Georgia" w:hAnsi="Georgia"/>
                            <w:color w:val="23394A"/>
                            <w:sz w:val="21"/>
                            <w:szCs w:val="21"/>
                          </w:rPr>
                        </w:pPr>
                        <w:r>
                          <w:rPr>
                            <w:rFonts w:ascii="Georgia" w:hAnsi="Georgia"/>
                            <w:color w:val="23394A"/>
                            <w:sz w:val="21"/>
                            <w:szCs w:val="21"/>
                          </w:rPr>
                          <w:t> </w:t>
                        </w:r>
                      </w:p>
                      <w:p w14:paraId="044C7627" w14:textId="77777777" w:rsidR="00C21E51" w:rsidRDefault="00C21E51">
                        <w:pPr>
                          <w:pStyle w:val="NormalWeb"/>
                          <w:spacing w:before="0" w:beforeAutospacing="0" w:after="0" w:afterAutospacing="0" w:line="360" w:lineRule="atLeast"/>
                          <w:jc w:val="both"/>
                          <w:rPr>
                            <w:rFonts w:ascii="Georgia" w:hAnsi="Georgia"/>
                            <w:color w:val="23394A"/>
                            <w:sz w:val="21"/>
                            <w:szCs w:val="21"/>
                          </w:rPr>
                        </w:pPr>
                        <w:r>
                          <w:rPr>
                            <w:rStyle w:val="Emphasis"/>
                            <w:rFonts w:ascii="Georgia" w:hAnsi="Georgia"/>
                            <w:color w:val="23394A"/>
                          </w:rPr>
                          <w:t>Scenarios &amp; Tactics for the Field Training Officer</w:t>
                        </w:r>
                        <w:r>
                          <w:rPr>
                            <w:rFonts w:ascii="Georgia" w:hAnsi="Georgia"/>
                            <w:color w:val="23394A"/>
                          </w:rPr>
                          <w:t xml:space="preserve"> is a dynamic, interactive and informative seminar developed by highly experienced police officers, trainers and FTOs.</w:t>
                        </w:r>
                      </w:p>
                      <w:p w14:paraId="045D7ABB" w14:textId="77777777" w:rsidR="00C21E51" w:rsidRDefault="00C21E51">
                        <w:pPr>
                          <w:pStyle w:val="NormalWeb"/>
                          <w:spacing w:before="0" w:beforeAutospacing="0" w:after="0" w:afterAutospacing="0" w:line="270" w:lineRule="atLeast"/>
                          <w:jc w:val="both"/>
                          <w:rPr>
                            <w:rFonts w:ascii="Georgia" w:hAnsi="Georgia"/>
                            <w:color w:val="23394A"/>
                            <w:sz w:val="21"/>
                            <w:szCs w:val="21"/>
                          </w:rPr>
                        </w:pPr>
                        <w:r>
                          <w:rPr>
                            <w:rFonts w:ascii="Georgia" w:hAnsi="Georgia"/>
                            <w:color w:val="23394A"/>
                            <w:sz w:val="21"/>
                            <w:szCs w:val="21"/>
                          </w:rPr>
                          <w:t> </w:t>
                        </w:r>
                      </w:p>
                      <w:p w14:paraId="113A1321" w14:textId="77777777" w:rsidR="00C21E51" w:rsidRDefault="00C21E51">
                        <w:pPr>
                          <w:pStyle w:val="NormalWeb"/>
                          <w:spacing w:before="0" w:beforeAutospacing="0" w:after="0" w:afterAutospacing="0" w:line="360" w:lineRule="atLeast"/>
                          <w:jc w:val="both"/>
                          <w:rPr>
                            <w:rFonts w:ascii="Georgia" w:hAnsi="Georgia"/>
                            <w:color w:val="23394A"/>
                            <w:sz w:val="21"/>
                            <w:szCs w:val="21"/>
                          </w:rPr>
                        </w:pPr>
                        <w:r>
                          <w:rPr>
                            <w:rFonts w:ascii="Georgia" w:hAnsi="Georgia"/>
                            <w:color w:val="23394A"/>
                          </w:rPr>
                          <w:t xml:space="preserve">In this two-day program, students will examine their FTO role from the very beginning of the Field Training process to the ultimate end. They will address the Why about their role and goals. They will learn how to teach adults and consider generational differences. And they will reexamine their understanding of tactics and how to mentor, demonstrate and teach recruits so they will develop an understanding of how proficiency is developed and how they should utilize that understanding as their careers progress. </w:t>
                        </w:r>
                      </w:p>
                      <w:p w14:paraId="7BFC9F7E" w14:textId="77777777" w:rsidR="00C21E51" w:rsidRDefault="00C21E51">
                        <w:pPr>
                          <w:pStyle w:val="NormalWeb"/>
                          <w:spacing w:before="0" w:beforeAutospacing="0" w:after="0" w:afterAutospacing="0" w:line="270" w:lineRule="atLeast"/>
                          <w:jc w:val="both"/>
                          <w:rPr>
                            <w:rFonts w:ascii="Georgia" w:hAnsi="Georgia"/>
                            <w:color w:val="23394A"/>
                            <w:sz w:val="21"/>
                            <w:szCs w:val="21"/>
                          </w:rPr>
                        </w:pPr>
                        <w:r>
                          <w:rPr>
                            <w:rFonts w:ascii="Georgia" w:hAnsi="Georgia"/>
                            <w:color w:val="23394A"/>
                            <w:sz w:val="21"/>
                            <w:szCs w:val="21"/>
                          </w:rPr>
                          <w:t> </w:t>
                        </w:r>
                      </w:p>
                      <w:p w14:paraId="257FA20E" w14:textId="77777777" w:rsidR="00C21E51" w:rsidRDefault="00C21E51">
                        <w:pPr>
                          <w:pStyle w:val="NormalWeb"/>
                          <w:spacing w:before="0" w:beforeAutospacing="0" w:after="0" w:afterAutospacing="0" w:line="360" w:lineRule="atLeast"/>
                          <w:jc w:val="both"/>
                          <w:rPr>
                            <w:rFonts w:ascii="Georgia" w:hAnsi="Georgia"/>
                            <w:color w:val="23394A"/>
                            <w:sz w:val="21"/>
                            <w:szCs w:val="21"/>
                          </w:rPr>
                        </w:pPr>
                        <w:r>
                          <w:rPr>
                            <w:rFonts w:ascii="Georgia" w:hAnsi="Georgia"/>
                            <w:color w:val="23394A"/>
                          </w:rPr>
                          <w:lastRenderedPageBreak/>
                          <w:t xml:space="preserve">Scenarios &amp; Video Analysis: Each student will be given dozens of scenarios to take with them and utilize during the training process. They will discover how to use the scenarios with recruits and what to look for </w:t>
                        </w:r>
                        <w:proofErr w:type="gramStart"/>
                        <w:r>
                          <w:rPr>
                            <w:rFonts w:ascii="Georgia" w:hAnsi="Georgia"/>
                            <w:color w:val="23394A"/>
                          </w:rPr>
                          <w:t>in an effort to</w:t>
                        </w:r>
                        <w:proofErr w:type="gramEnd"/>
                        <w:r>
                          <w:rPr>
                            <w:rFonts w:ascii="Georgia" w:hAnsi="Georgia"/>
                            <w:color w:val="23394A"/>
                          </w:rPr>
                          <w:t xml:space="preserve"> ready their trainees for the reality of the job. In addition, students will learn how to effectively analyze videos of actual force events and other police/citizen interactions as important learning tools.</w:t>
                        </w:r>
                      </w:p>
                      <w:p w14:paraId="2C78C18A" w14:textId="77777777" w:rsidR="00C21E51" w:rsidRDefault="00C21E51">
                        <w:pPr>
                          <w:pStyle w:val="NormalWeb"/>
                          <w:spacing w:before="0" w:beforeAutospacing="0" w:after="0" w:afterAutospacing="0" w:line="270" w:lineRule="atLeast"/>
                          <w:jc w:val="both"/>
                          <w:rPr>
                            <w:rFonts w:ascii="Georgia" w:hAnsi="Georgia"/>
                            <w:color w:val="23394A"/>
                            <w:sz w:val="21"/>
                            <w:szCs w:val="21"/>
                          </w:rPr>
                        </w:pPr>
                        <w:r>
                          <w:rPr>
                            <w:rFonts w:ascii="Georgia" w:hAnsi="Georgia"/>
                            <w:color w:val="23394A"/>
                            <w:sz w:val="21"/>
                            <w:szCs w:val="21"/>
                          </w:rPr>
                          <w:t> </w:t>
                        </w:r>
                      </w:p>
                      <w:p w14:paraId="2FA5856E" w14:textId="77777777" w:rsidR="00C21E51" w:rsidRDefault="00C21E51">
                        <w:pPr>
                          <w:pStyle w:val="NormalWeb"/>
                          <w:spacing w:before="0" w:beforeAutospacing="0" w:after="0" w:afterAutospacing="0" w:line="360" w:lineRule="atLeast"/>
                          <w:jc w:val="both"/>
                          <w:rPr>
                            <w:rFonts w:ascii="Georgia" w:hAnsi="Georgia"/>
                            <w:color w:val="23394A"/>
                            <w:sz w:val="21"/>
                            <w:szCs w:val="21"/>
                          </w:rPr>
                        </w:pPr>
                        <w:r>
                          <w:rPr>
                            <w:rFonts w:ascii="Georgia" w:hAnsi="Georgia"/>
                            <w:color w:val="23394A"/>
                          </w:rPr>
                          <w:t>This program will cover:</w:t>
                        </w:r>
                      </w:p>
                      <w:p w14:paraId="7BFC8C92" w14:textId="77777777" w:rsidR="00C21E51" w:rsidRDefault="00C21E51" w:rsidP="00343EEA">
                        <w:pPr>
                          <w:numPr>
                            <w:ilvl w:val="0"/>
                            <w:numId w:val="1"/>
                          </w:numPr>
                          <w:spacing w:before="100" w:beforeAutospacing="1" w:after="100" w:afterAutospacing="1" w:line="360" w:lineRule="atLeast"/>
                          <w:jc w:val="both"/>
                          <w:rPr>
                            <w:color w:val="23394A"/>
                          </w:rPr>
                        </w:pPr>
                        <w:r>
                          <w:rPr>
                            <w:rFonts w:ascii="Georgia" w:eastAsia="Times New Roman" w:hAnsi="Georgia"/>
                            <w:color w:val="23394A"/>
                          </w:rPr>
                          <w:t>It Starts with Why: Purpose, Cause, Beliefs</w:t>
                        </w:r>
                        <w:r>
                          <w:rPr>
                            <w:color w:val="23394A"/>
                          </w:rPr>
                          <w:br/>
                        </w:r>
                      </w:p>
                      <w:p w14:paraId="22A9C569" w14:textId="77777777" w:rsidR="00C21E51" w:rsidRDefault="00C21E51" w:rsidP="00343EEA">
                        <w:pPr>
                          <w:numPr>
                            <w:ilvl w:val="0"/>
                            <w:numId w:val="1"/>
                          </w:numPr>
                          <w:spacing w:before="100" w:beforeAutospacing="1" w:after="100" w:afterAutospacing="1" w:line="360" w:lineRule="atLeast"/>
                          <w:jc w:val="both"/>
                          <w:rPr>
                            <w:color w:val="23394A"/>
                          </w:rPr>
                        </w:pPr>
                        <w:r>
                          <w:rPr>
                            <w:rFonts w:ascii="Georgia" w:eastAsia="Times New Roman" w:hAnsi="Georgia"/>
                            <w:color w:val="23394A"/>
                          </w:rPr>
                          <w:t>Analysis of actual videos of police/citizen interactions</w:t>
                        </w:r>
                        <w:r>
                          <w:rPr>
                            <w:rFonts w:ascii="Georgia" w:eastAsia="Times New Roman" w:hAnsi="Georgia"/>
                            <w:color w:val="23394A"/>
                          </w:rPr>
                          <w:br/>
                        </w:r>
                      </w:p>
                      <w:p w14:paraId="66071719" w14:textId="77777777" w:rsidR="00C21E51" w:rsidRDefault="00C21E51" w:rsidP="00343EEA">
                        <w:pPr>
                          <w:numPr>
                            <w:ilvl w:val="0"/>
                            <w:numId w:val="1"/>
                          </w:numPr>
                          <w:spacing w:before="100" w:beforeAutospacing="1" w:after="100" w:afterAutospacing="1" w:line="360" w:lineRule="atLeast"/>
                          <w:jc w:val="both"/>
                          <w:rPr>
                            <w:color w:val="23394A"/>
                          </w:rPr>
                        </w:pPr>
                        <w:r>
                          <w:rPr>
                            <w:rFonts w:ascii="Georgia" w:eastAsia="Times New Roman" w:hAnsi="Georgia"/>
                            <w:color w:val="23394A"/>
                          </w:rPr>
                          <w:t>Scenario training</w:t>
                        </w:r>
                        <w:r>
                          <w:rPr>
                            <w:rFonts w:ascii="Georgia" w:eastAsia="Times New Roman" w:hAnsi="Georgia"/>
                            <w:color w:val="23394A"/>
                          </w:rPr>
                          <w:br/>
                        </w:r>
                      </w:p>
                      <w:p w14:paraId="390DFEA3" w14:textId="77777777" w:rsidR="00C21E51" w:rsidRDefault="00C21E51" w:rsidP="00343EEA">
                        <w:pPr>
                          <w:numPr>
                            <w:ilvl w:val="0"/>
                            <w:numId w:val="1"/>
                          </w:numPr>
                          <w:spacing w:before="100" w:beforeAutospacing="1" w:after="100" w:afterAutospacing="1" w:line="360" w:lineRule="atLeast"/>
                          <w:jc w:val="both"/>
                          <w:rPr>
                            <w:color w:val="23394A"/>
                          </w:rPr>
                        </w:pPr>
                        <w:r>
                          <w:rPr>
                            <w:rFonts w:ascii="Georgia" w:eastAsia="Times New Roman" w:hAnsi="Georgia"/>
                            <w:color w:val="23394A"/>
                          </w:rPr>
                          <w:t>The Role of the FTO as trainer, teacher, evaluator &amp; mentor</w:t>
                        </w:r>
                        <w:r>
                          <w:rPr>
                            <w:rFonts w:ascii="Georgia" w:eastAsia="Times New Roman" w:hAnsi="Georgia"/>
                            <w:color w:val="23394A"/>
                          </w:rPr>
                          <w:br/>
                        </w:r>
                      </w:p>
                      <w:p w14:paraId="68EE83E9"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The Interaction Stages: How to observe, assess, decide and behave</w:t>
                        </w:r>
                      </w:p>
                      <w:p w14:paraId="2147738A"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Balance between a guardian role and a warrior mentality</w:t>
                        </w:r>
                      </w:p>
                      <w:p w14:paraId="4D282C34"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The Fatal Four</w:t>
                        </w:r>
                      </w:p>
                      <w:p w14:paraId="1934B424"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Considering the trainee perspective</w:t>
                        </w:r>
                        <w:r>
                          <w:rPr>
                            <w:rFonts w:ascii="Georgia" w:eastAsia="Times New Roman" w:hAnsi="Georgia"/>
                            <w:color w:val="23394A"/>
                            <w:sz w:val="21"/>
                            <w:szCs w:val="21"/>
                          </w:rPr>
                          <w:t xml:space="preserve"> </w:t>
                        </w:r>
                      </w:p>
                      <w:p w14:paraId="15EF761D"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Adult Learning: How to teach adults</w:t>
                        </w:r>
                      </w:p>
                      <w:p w14:paraId="1E92F062"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Generational considerations</w:t>
                        </w:r>
                      </w:p>
                      <w:p w14:paraId="061C9BC6"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Four Stages of Learning &amp; Performance</w:t>
                        </w:r>
                      </w:p>
                      <w:p w14:paraId="1290A8F0"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Feedback: Phrases, question, listening &amp; follow-up</w:t>
                        </w:r>
                        <w:r>
                          <w:rPr>
                            <w:rFonts w:ascii="Georgia" w:eastAsia="Times New Roman" w:hAnsi="Georgia"/>
                            <w:color w:val="23394A"/>
                            <w:sz w:val="21"/>
                            <w:szCs w:val="21"/>
                          </w:rPr>
                          <w:t xml:space="preserve"> </w:t>
                        </w:r>
                      </w:p>
                      <w:p w14:paraId="52ADC6E5"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Acute Stress and its impact on behavior</w:t>
                        </w:r>
                      </w:p>
                      <w:p w14:paraId="6FB41282" w14:textId="77777777" w:rsidR="00C21E51" w:rsidRDefault="00C21E51" w:rsidP="00343EEA">
                        <w:pPr>
                          <w:numPr>
                            <w:ilvl w:val="0"/>
                            <w:numId w:val="1"/>
                          </w:numPr>
                          <w:spacing w:before="100" w:beforeAutospacing="1" w:after="100" w:afterAutospacing="1" w:line="360" w:lineRule="atLeast"/>
                          <w:jc w:val="both"/>
                          <w:rPr>
                            <w:rFonts w:ascii="Georgia" w:eastAsia="Times New Roman" w:hAnsi="Georgia"/>
                            <w:color w:val="23394A"/>
                            <w:sz w:val="21"/>
                            <w:szCs w:val="21"/>
                          </w:rPr>
                        </w:pPr>
                        <w:r>
                          <w:rPr>
                            <w:rFonts w:ascii="Georgia" w:eastAsia="Times New Roman" w:hAnsi="Georgia"/>
                            <w:color w:val="23394A"/>
                          </w:rPr>
                          <w:t>Tactics, tactics, tactics</w:t>
                        </w:r>
                      </w:p>
                    </w:tc>
                  </w:tr>
                </w:tbl>
                <w:p w14:paraId="5BC11FBE" w14:textId="77777777" w:rsidR="00C21E51" w:rsidRDefault="00C21E51">
                  <w:pPr>
                    <w:rPr>
                      <w:rFonts w:ascii="Times New Roman" w:eastAsia="Times New Roman" w:hAnsi="Times New Roman" w:cs="Times New Roman"/>
                      <w:sz w:val="20"/>
                      <w:szCs w:val="20"/>
                    </w:rPr>
                  </w:pPr>
                </w:p>
              </w:tc>
            </w:tr>
          </w:tbl>
          <w:p w14:paraId="5B0C2F04" w14:textId="77777777" w:rsidR="00C21E51" w:rsidRDefault="00C21E51">
            <w:pPr>
              <w:jc w:val="center"/>
              <w:rPr>
                <w:rFonts w:ascii="Times New Roman" w:eastAsia="Times New Roman" w:hAnsi="Times New Roman" w:cs="Times New Roman"/>
                <w:sz w:val="20"/>
                <w:szCs w:val="20"/>
              </w:rPr>
            </w:pPr>
          </w:p>
        </w:tc>
      </w:tr>
    </w:tbl>
    <w:p w14:paraId="7C7B83F4" w14:textId="77777777" w:rsidR="00C21E51" w:rsidRDefault="00C21E51" w:rsidP="00C21E5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2BBB475E" w14:textId="77777777" w:rsidTr="00C21E51">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21E51" w14:paraId="6D808779" w14:textId="77777777">
              <w:trPr>
                <w:tblCellSpacing w:w="0" w:type="dxa"/>
                <w:jc w:val="center"/>
              </w:trPr>
              <w:tc>
                <w:tcPr>
                  <w:tcW w:w="5000" w:type="pct"/>
                  <w:tcBorders>
                    <w:top w:val="nil"/>
                    <w:left w:val="single" w:sz="6" w:space="0" w:color="555555"/>
                    <w:bottom w:val="nil"/>
                    <w:right w:val="single" w:sz="6" w:space="0" w:color="555555"/>
                  </w:tcBorders>
                  <w:shd w:val="clear" w:color="auto" w:fill="FFFFFF"/>
                  <w:tcMar>
                    <w:top w:w="0"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02BACA26" w14:textId="77777777">
                    <w:trPr>
                      <w:tblCellSpacing w:w="0" w:type="dxa"/>
                    </w:trPr>
                    <w:tc>
                      <w:tcPr>
                        <w:tcW w:w="5000" w:type="pct"/>
                        <w:vAlign w:val="center"/>
                        <w:hideMark/>
                      </w:tcPr>
                      <w:p w14:paraId="298231BC" w14:textId="6B9D9CFD" w:rsidR="00C21E51" w:rsidRDefault="00C21E51">
                        <w:pPr>
                          <w:spacing w:line="150" w:lineRule="atLeast"/>
                          <w:jc w:val="center"/>
                          <w:rPr>
                            <w:rFonts w:eastAsia="Times New Roman"/>
                          </w:rPr>
                        </w:pPr>
                        <w:r>
                          <w:rPr>
                            <w:rFonts w:eastAsia="Times New Roman"/>
                            <w:noProof/>
                          </w:rPr>
                          <w:drawing>
                            <wp:inline distT="0" distB="0" distL="0" distR="0" wp14:anchorId="010D6F44" wp14:editId="6FD22335">
                              <wp:extent cx="5695950" cy="152400"/>
                              <wp:effectExtent l="0" t="0" r="0" b="0"/>
                              <wp:docPr id="71059468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152400"/>
                                      </a:xfrm>
                                      <a:prstGeom prst="rect">
                                        <a:avLst/>
                                      </a:prstGeom>
                                      <a:noFill/>
                                      <a:ln>
                                        <a:noFill/>
                                      </a:ln>
                                    </pic:spPr>
                                  </pic:pic>
                                </a:graphicData>
                              </a:graphic>
                            </wp:inline>
                          </w:drawing>
                        </w:r>
                      </w:p>
                    </w:tc>
                  </w:tr>
                </w:tbl>
                <w:p w14:paraId="52E9C6E8" w14:textId="77777777" w:rsidR="00C21E51" w:rsidRDefault="00C21E51">
                  <w:pPr>
                    <w:rPr>
                      <w:rFonts w:ascii="Times New Roman" w:eastAsia="Times New Roman" w:hAnsi="Times New Roman" w:cs="Times New Roman"/>
                      <w:sz w:val="20"/>
                      <w:szCs w:val="20"/>
                    </w:rPr>
                  </w:pPr>
                </w:p>
              </w:tc>
            </w:tr>
          </w:tbl>
          <w:p w14:paraId="76DA31F4" w14:textId="77777777" w:rsidR="00C21E51" w:rsidRDefault="00C21E51">
            <w:pPr>
              <w:jc w:val="center"/>
              <w:rPr>
                <w:rFonts w:ascii="Times New Roman" w:eastAsia="Times New Roman" w:hAnsi="Times New Roman" w:cs="Times New Roman"/>
                <w:sz w:val="20"/>
                <w:szCs w:val="20"/>
              </w:rPr>
            </w:pPr>
          </w:p>
        </w:tc>
      </w:tr>
    </w:tbl>
    <w:p w14:paraId="4AADA003" w14:textId="77777777" w:rsidR="00C21E51" w:rsidRDefault="00C21E51" w:rsidP="00C21E5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4665EA24" w14:textId="77777777" w:rsidTr="00C21E51">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21E51" w14:paraId="6CD0C596" w14:textId="77777777">
              <w:trPr>
                <w:tblCellSpacing w:w="0" w:type="dxa"/>
                <w:jc w:val="center"/>
              </w:trPr>
              <w:tc>
                <w:tcPr>
                  <w:tcW w:w="5000" w:type="pct"/>
                  <w:tcBorders>
                    <w:top w:val="nil"/>
                    <w:left w:val="single" w:sz="6" w:space="0" w:color="555555"/>
                    <w:bottom w:val="nil"/>
                    <w:right w:val="single" w:sz="6" w:space="0" w:color="555555"/>
                  </w:tcBorders>
                  <w:shd w:val="clear" w:color="auto" w:fill="FFFFFF"/>
                  <w:tcMar>
                    <w:top w:w="75" w:type="dxa"/>
                    <w:left w:w="0" w:type="dxa"/>
                    <w:bottom w:w="0"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4256FC6A" w14:textId="77777777">
                    <w:trPr>
                      <w:tblCellSpacing w:w="0" w:type="dxa"/>
                    </w:trPr>
                    <w:tc>
                      <w:tcPr>
                        <w:tcW w:w="0" w:type="auto"/>
                        <w:vAlign w:val="center"/>
                        <w:hideMark/>
                      </w:tcPr>
                      <w:p w14:paraId="01E07C25" w14:textId="77777777" w:rsidR="00C21E51" w:rsidRDefault="00C21E51">
                        <w:pPr>
                          <w:pStyle w:val="NormalWeb"/>
                          <w:spacing w:before="0" w:beforeAutospacing="0" w:after="0" w:afterAutospacing="0" w:line="405" w:lineRule="atLeast"/>
                          <w:jc w:val="center"/>
                        </w:pPr>
                        <w:r>
                          <w:rPr>
                            <w:rFonts w:ascii="Arial" w:hAnsi="Arial" w:cs="Arial"/>
                            <w:color w:val="23394A"/>
                            <w:sz w:val="27"/>
                            <w:szCs w:val="27"/>
                          </w:rPr>
                          <w:t> </w:t>
                        </w:r>
                        <w:r>
                          <w:rPr>
                            <w:rStyle w:val="Strong"/>
                            <w:rFonts w:ascii="Arial" w:hAnsi="Arial" w:cs="Arial"/>
                          </w:rPr>
                          <w:t>Single Registration: $359</w:t>
                        </w:r>
                      </w:p>
                      <w:p w14:paraId="1C073DE2" w14:textId="77777777" w:rsidR="00C21E51" w:rsidRDefault="00C21E51">
                        <w:pPr>
                          <w:pStyle w:val="NormalWeb"/>
                          <w:spacing w:before="0" w:beforeAutospacing="0" w:after="0" w:afterAutospacing="0" w:line="405" w:lineRule="atLeast"/>
                          <w:jc w:val="center"/>
                          <w:rPr>
                            <w:rFonts w:ascii="Arial" w:hAnsi="Arial" w:cs="Arial"/>
                          </w:rPr>
                        </w:pPr>
                        <w:r>
                          <w:rPr>
                            <w:rFonts w:ascii="Arial" w:hAnsi="Arial" w:cs="Arial"/>
                            <w:color w:val="23394A"/>
                            <w:sz w:val="27"/>
                            <w:szCs w:val="27"/>
                          </w:rPr>
                          <w:t> </w:t>
                        </w:r>
                        <w:r>
                          <w:rPr>
                            <w:rStyle w:val="Strong"/>
                            <w:rFonts w:ascii="Arial" w:hAnsi="Arial" w:cs="Arial"/>
                          </w:rPr>
                          <w:t>Groups of 4</w:t>
                        </w:r>
                        <w:r>
                          <w:rPr>
                            <w:rFonts w:ascii="Arial" w:hAnsi="Arial" w:cs="Arial"/>
                          </w:rPr>
                          <w:t xml:space="preserve">+: </w:t>
                        </w:r>
                        <w:r>
                          <w:rPr>
                            <w:rStyle w:val="Strong"/>
                            <w:rFonts w:ascii="Arial" w:hAnsi="Arial" w:cs="Arial"/>
                          </w:rPr>
                          <w:t>$329 per person</w:t>
                        </w:r>
                        <w:r>
                          <w:rPr>
                            <w:rFonts w:ascii="Arial" w:hAnsi="Arial" w:cs="Arial"/>
                          </w:rPr>
                          <w:t> (use discount code FTO30)</w:t>
                        </w:r>
                      </w:p>
                      <w:p w14:paraId="5CDDC18C" w14:textId="77777777" w:rsidR="00C21E51" w:rsidRDefault="00C21E51">
                        <w:pPr>
                          <w:pStyle w:val="NormalWeb"/>
                          <w:spacing w:before="0" w:beforeAutospacing="0" w:after="0" w:afterAutospacing="0" w:line="405" w:lineRule="atLeast"/>
                          <w:jc w:val="center"/>
                          <w:rPr>
                            <w:rFonts w:ascii="Arial" w:hAnsi="Arial" w:cs="Arial"/>
                            <w:color w:val="23394A"/>
                            <w:sz w:val="27"/>
                            <w:szCs w:val="27"/>
                          </w:rPr>
                        </w:pPr>
                        <w:r>
                          <w:rPr>
                            <w:rStyle w:val="Emphasis"/>
                            <w:rFonts w:ascii="Arial" w:hAnsi="Arial" w:cs="Arial"/>
                            <w:color w:val="23394A"/>
                            <w:sz w:val="23"/>
                            <w:szCs w:val="23"/>
                          </w:rPr>
                          <w:t>*Discounts only valid for in-person training</w:t>
                        </w:r>
                      </w:p>
                    </w:tc>
                  </w:tr>
                </w:tbl>
                <w:p w14:paraId="1E1E3F35"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4D228B57"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C21E51" w14:paraId="00DD9919" w14:textId="77777777">
                          <w:trPr>
                            <w:tblCellSpacing w:w="0" w:type="dxa"/>
                            <w:jc w:val="center"/>
                          </w:trPr>
                          <w:tc>
                            <w:tcPr>
                              <w:tcW w:w="0" w:type="auto"/>
                              <w:tcBorders>
                                <w:top w:val="single" w:sz="6" w:space="0" w:color="BBBBBB"/>
                                <w:left w:val="nil"/>
                                <w:bottom w:val="nil"/>
                                <w:right w:val="nil"/>
                              </w:tcBorders>
                              <w:vAlign w:val="center"/>
                              <w:hideMark/>
                            </w:tcPr>
                            <w:p w14:paraId="096B9FC9" w14:textId="77777777" w:rsidR="00C21E51" w:rsidRDefault="00C21E51">
                              <w:pPr>
                                <w:spacing w:line="15" w:lineRule="atLeast"/>
                                <w:rPr>
                                  <w:rFonts w:eastAsia="Times New Roman"/>
                                  <w:sz w:val="2"/>
                                  <w:szCs w:val="2"/>
                                </w:rPr>
                              </w:pPr>
                              <w:r>
                                <w:rPr>
                                  <w:rFonts w:ascii="Arial" w:eastAsia="Times New Roman" w:hAnsi="Arial" w:cs="Arial"/>
                                  <w:sz w:val="2"/>
                                  <w:szCs w:val="2"/>
                                </w:rPr>
                                <w:t> </w:t>
                              </w:r>
                            </w:p>
                          </w:tc>
                        </w:tr>
                      </w:tbl>
                      <w:p w14:paraId="5046F49A" w14:textId="77777777" w:rsidR="00C21E51" w:rsidRDefault="00C21E51">
                        <w:pPr>
                          <w:jc w:val="center"/>
                          <w:rPr>
                            <w:rFonts w:ascii="Times New Roman" w:eastAsia="Times New Roman" w:hAnsi="Times New Roman" w:cs="Times New Roman"/>
                            <w:sz w:val="20"/>
                            <w:szCs w:val="20"/>
                          </w:rPr>
                        </w:pPr>
                      </w:p>
                    </w:tc>
                  </w:tr>
                </w:tbl>
                <w:p w14:paraId="41487447"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3ADC745C" w14:textId="77777777">
                    <w:trPr>
                      <w:tblCellSpacing w:w="0" w:type="dxa"/>
                    </w:trPr>
                    <w:tc>
                      <w:tcPr>
                        <w:tcW w:w="0" w:type="auto"/>
                        <w:tcMar>
                          <w:top w:w="225" w:type="dxa"/>
                          <w:left w:w="150" w:type="dxa"/>
                          <w:bottom w:w="225" w:type="dxa"/>
                          <w:right w:w="150" w:type="dxa"/>
                        </w:tcMar>
                        <w:vAlign w:val="center"/>
                        <w:hideMark/>
                      </w:tcPr>
                      <w:p w14:paraId="13A1A24F" w14:textId="233DF411" w:rsidR="00C21E51" w:rsidRDefault="00C21E51">
                        <w:pPr>
                          <w:jc w:val="center"/>
                          <w:rPr>
                            <w:rFonts w:eastAsia="Times New Roman"/>
                          </w:rPr>
                        </w:pPr>
                        <w:r>
                          <w:rPr>
                            <w:rFonts w:eastAsia="Times New Roman"/>
                            <w:noProof/>
                          </w:rPr>
                          <w:lastRenderedPageBreak/>
                          <mc:AlternateContent>
                            <mc:Choice Requires="wps">
                              <w:drawing>
                                <wp:inline distT="0" distB="0" distL="0" distR="0" wp14:anchorId="386160DF" wp14:editId="2C4D0ECF">
                                  <wp:extent cx="1314450" cy="400050"/>
                                  <wp:effectExtent l="9525" t="9525" r="0" b="0"/>
                                  <wp:docPr id="1033456465" name="Rectangle: Rounded Corners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0050"/>
                                          </a:xfrm>
                                          <a:prstGeom prst="roundRect">
                                            <a:avLst>
                                              <a:gd name="adj" fmla="val 10000"/>
                                            </a:avLst>
                                          </a:prstGeom>
                                          <a:solidFill>
                                            <a:srgbClr val="214F6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429FCB" w14:textId="77777777" w:rsidR="00C21E51" w:rsidRDefault="00C21E51" w:rsidP="00C21E51">
                                              <w:pPr>
                                                <w:jc w:val="center"/>
                                                <w:rPr>
                                                  <w:rFonts w:ascii="Arial" w:eastAsia="Times New Roman" w:hAnsi="Arial" w:cs="Arial"/>
                                                  <w:color w:val="FFFFFF"/>
                                                </w:rPr>
                                              </w:pPr>
                                              <w:hyperlink r:id="rId9" w:tgtFrame="_blank" w:history="1">
                                                <w:r>
                                                  <w:rPr>
                                                    <w:rStyle w:val="Hyperlink"/>
                                                    <w:rFonts w:ascii="Arial" w:eastAsia="Times New Roman" w:hAnsi="Arial" w:cs="Arial"/>
                                                    <w:color w:val="FFFFFF"/>
                                                    <w:bdr w:val="none" w:sz="0" w:space="0" w:color="auto" w:frame="1"/>
                                                    <w:shd w:val="clear" w:color="auto" w:fill="214F6C"/>
                                                  </w:rPr>
                                                  <w:t>Register Here</w:t>
                                                </w:r>
                                              </w:hyperlink>
                                            </w:p>
                                          </w:txbxContent>
                                        </wps:txbx>
                                        <wps:bodyPr rot="0" vert="horz" wrap="square" lIns="0" tIns="0" rIns="0" bIns="0" anchor="ctr" anchorCtr="0" upright="1">
                                          <a:noAutofit/>
                                        </wps:bodyPr>
                                      </wps:wsp>
                                    </a:graphicData>
                                  </a:graphic>
                                </wp:inline>
                              </w:drawing>
                            </mc:Choice>
                            <mc:Fallback>
                              <w:pict>
                                <v:roundrect w14:anchorId="386160DF" id="Rectangle: Rounded Corners 4" o:spid="_x0000_s1026" href="https://protect2.fireeye.com/v1/url?k=31323334-50bba2bf-31367a34-4544474f5631-7b2ef403ab836e26&amp;q=1&amp;e=d28577b4-e2e8-4650-9eb3-36567493be8c&amp;u=https%3A%2F%2Fsecure.calibrepress.com%2Fevents%2Fscenarios-and-tactics-for-the-field-training-officer-indianapolis-in%2F" style="width:103.5pt;height:31.5pt;visibility:visible;mso-wrap-style:square;mso-left-percent:-10001;mso-top-percent:-10001;mso-position-horizontal:absolute;mso-position-horizontal-relative:char;mso-position-vertical:absolute;mso-position-vertical-relative:line;mso-left-percent:-10001;mso-top-percent:-10001;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" o:button="t" fillcolor="#214f6c" stroked="f">
                                  <v:fill o:detectmouseclick="t"/>
                                  <v:textbox inset="0,0,0,0">
                                    <w:txbxContent>
                                      <w:p w14:paraId="69429FCB" w14:textId="77777777" w:rsidR="00C21E51" w:rsidRDefault="00C21E51" w:rsidP="00C21E51">
                                        <w:pPr>
                                          <w:jc w:val="center"/>
                                          <w:rPr>
                                            <w:rFonts w:ascii="Arial" w:eastAsia="Times New Roman" w:hAnsi="Arial" w:cs="Arial"/>
                                            <w:color w:val="FFFFFF"/>
                                          </w:rPr>
                                        </w:pPr>
                                        <w:hyperlink r:id="rId10" w:tgtFrame="_blank" w:history="1">
                                          <w:r>
                                            <w:rPr>
                                              <w:rStyle w:val="Hyperlink"/>
                                              <w:rFonts w:ascii="Arial" w:eastAsia="Times New Roman" w:hAnsi="Arial" w:cs="Arial"/>
                                              <w:color w:val="FFFFFF"/>
                                              <w:bdr w:val="none" w:sz="0" w:space="0" w:color="auto" w:frame="1"/>
                                              <w:shd w:val="clear" w:color="auto" w:fill="214F6C"/>
                                            </w:rPr>
                                            <w:t>Register Here</w:t>
                                          </w:r>
                                        </w:hyperlink>
                                      </w:p>
                                    </w:txbxContent>
                                  </v:textbox>
                                  <w10:anchorlock/>
                                </v:roundrect>
                              </w:pict>
                            </mc:Fallback>
                          </mc:AlternateContent>
                        </w:r>
                      </w:p>
                    </w:tc>
                  </w:tr>
                </w:tbl>
                <w:p w14:paraId="3668C816" w14:textId="77777777" w:rsidR="00C21E51" w:rsidRDefault="00C21E51">
                  <w:pPr>
                    <w:rPr>
                      <w:rFonts w:ascii="Times New Roman" w:eastAsia="Times New Roman" w:hAnsi="Times New Roman" w:cs="Times New Roman"/>
                      <w:sz w:val="20"/>
                      <w:szCs w:val="20"/>
                    </w:rPr>
                  </w:pPr>
                </w:p>
              </w:tc>
            </w:tr>
          </w:tbl>
          <w:p w14:paraId="20390447" w14:textId="77777777" w:rsidR="00C21E51" w:rsidRDefault="00C21E51">
            <w:pPr>
              <w:jc w:val="center"/>
              <w:rPr>
                <w:rFonts w:ascii="Times New Roman" w:eastAsia="Times New Roman" w:hAnsi="Times New Roman" w:cs="Times New Roman"/>
                <w:sz w:val="20"/>
                <w:szCs w:val="20"/>
              </w:rPr>
            </w:pPr>
          </w:p>
        </w:tc>
      </w:tr>
    </w:tbl>
    <w:p w14:paraId="4ED43275" w14:textId="77777777" w:rsidR="00C21E51" w:rsidRDefault="00C21E51" w:rsidP="00C21E5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1E51" w14:paraId="39330F39" w14:textId="77777777" w:rsidTr="00C21E51">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21E51" w14:paraId="11265C58" w14:textId="77777777">
              <w:trPr>
                <w:tblCellSpacing w:w="0" w:type="dxa"/>
                <w:jc w:val="center"/>
              </w:trPr>
              <w:tc>
                <w:tcPr>
                  <w:tcW w:w="5000" w:type="pct"/>
                  <w:tcBorders>
                    <w:top w:val="nil"/>
                    <w:left w:val="single" w:sz="6" w:space="0" w:color="555555"/>
                    <w:bottom w:val="nil"/>
                    <w:right w:val="single" w:sz="6" w:space="0" w:color="555555"/>
                  </w:tcBorders>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7D597D55"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C21E51" w14:paraId="51A82F7D" w14:textId="77777777">
                          <w:trPr>
                            <w:tblCellSpacing w:w="0" w:type="dxa"/>
                            <w:jc w:val="center"/>
                          </w:trPr>
                          <w:tc>
                            <w:tcPr>
                              <w:tcW w:w="0" w:type="auto"/>
                              <w:tcBorders>
                                <w:top w:val="single" w:sz="6" w:space="0" w:color="BBBBBB"/>
                                <w:left w:val="nil"/>
                                <w:bottom w:val="nil"/>
                                <w:right w:val="nil"/>
                              </w:tcBorders>
                              <w:vAlign w:val="center"/>
                              <w:hideMark/>
                            </w:tcPr>
                            <w:p w14:paraId="3DA08201" w14:textId="77777777" w:rsidR="00C21E51" w:rsidRDefault="00C21E51">
                              <w:pPr>
                                <w:spacing w:line="15" w:lineRule="atLeast"/>
                                <w:rPr>
                                  <w:rFonts w:eastAsia="Times New Roman"/>
                                  <w:sz w:val="2"/>
                                  <w:szCs w:val="2"/>
                                </w:rPr>
                              </w:pPr>
                              <w:r>
                                <w:rPr>
                                  <w:rFonts w:ascii="Arial" w:eastAsia="Times New Roman" w:hAnsi="Arial" w:cs="Arial"/>
                                  <w:sz w:val="2"/>
                                  <w:szCs w:val="2"/>
                                </w:rPr>
                                <w:t> </w:t>
                              </w:r>
                            </w:p>
                          </w:tc>
                        </w:tr>
                      </w:tbl>
                      <w:p w14:paraId="3C32A10E" w14:textId="77777777" w:rsidR="00C21E51" w:rsidRDefault="00C21E51">
                        <w:pPr>
                          <w:jc w:val="center"/>
                          <w:rPr>
                            <w:rFonts w:ascii="Times New Roman" w:eastAsia="Times New Roman" w:hAnsi="Times New Roman" w:cs="Times New Roman"/>
                            <w:sz w:val="20"/>
                            <w:szCs w:val="20"/>
                          </w:rPr>
                        </w:pPr>
                      </w:p>
                    </w:tc>
                  </w:tr>
                </w:tbl>
                <w:p w14:paraId="6D2A319E"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2F40EB00" w14:textId="77777777">
                    <w:trPr>
                      <w:tblCellSpacing w:w="0" w:type="dxa"/>
                    </w:trPr>
                    <w:tc>
                      <w:tcPr>
                        <w:tcW w:w="0" w:type="auto"/>
                        <w:tcMar>
                          <w:top w:w="75" w:type="dxa"/>
                          <w:left w:w="0" w:type="dxa"/>
                          <w:bottom w:w="0" w:type="dxa"/>
                          <w:right w:w="0" w:type="dxa"/>
                        </w:tcMar>
                        <w:vAlign w:val="center"/>
                        <w:hideMark/>
                      </w:tcPr>
                      <w:p w14:paraId="06BE7177" w14:textId="77777777" w:rsidR="00C21E51" w:rsidRDefault="00C21E51">
                        <w:pPr>
                          <w:pStyle w:val="NormalWeb"/>
                          <w:spacing w:before="0" w:beforeAutospacing="0" w:after="0" w:afterAutospacing="0" w:line="405" w:lineRule="atLeast"/>
                          <w:jc w:val="center"/>
                          <w:rPr>
                            <w:rFonts w:ascii="Arial" w:hAnsi="Arial" w:cs="Arial"/>
                            <w:color w:val="555555"/>
                            <w:sz w:val="21"/>
                            <w:szCs w:val="21"/>
                          </w:rPr>
                        </w:pPr>
                        <w:r>
                          <w:rPr>
                            <w:rFonts w:ascii="Arial" w:hAnsi="Arial" w:cs="Arial"/>
                            <w:color w:val="555555"/>
                            <w:sz w:val="27"/>
                            <w:szCs w:val="27"/>
                          </w:rPr>
                          <w:t xml:space="preserve">For more information or to register a large group, please contact </w:t>
                        </w:r>
                      </w:p>
                      <w:p w14:paraId="53138778" w14:textId="77777777" w:rsidR="00C21E51" w:rsidRDefault="00C21E51">
                        <w:pPr>
                          <w:pStyle w:val="NormalWeb"/>
                          <w:spacing w:before="0" w:beforeAutospacing="0" w:after="0" w:afterAutospacing="0" w:line="405" w:lineRule="atLeast"/>
                          <w:jc w:val="center"/>
                          <w:rPr>
                            <w:rFonts w:ascii="Arial" w:hAnsi="Arial" w:cs="Arial"/>
                            <w:color w:val="555555"/>
                            <w:sz w:val="21"/>
                            <w:szCs w:val="21"/>
                          </w:rPr>
                        </w:pPr>
                        <w:r>
                          <w:rPr>
                            <w:rFonts w:ascii="Arial" w:hAnsi="Arial" w:cs="Arial"/>
                            <w:color w:val="555555"/>
                            <w:sz w:val="27"/>
                            <w:szCs w:val="27"/>
                          </w:rPr>
                          <w:t>Kelsey McLean at</w:t>
                        </w:r>
                        <w:r>
                          <w:t xml:space="preserve"> </w:t>
                        </w:r>
                        <w:hyperlink r:id="rId11" w:tooltip="kelsey@calibrepress.com" w:history="1">
                          <w:r>
                            <w:rPr>
                              <w:rStyle w:val="Hyperlink"/>
                              <w:color w:val="2980B9"/>
                            </w:rPr>
                            <w:t>kelsey@calibrepress.com</w:t>
                          </w:r>
                        </w:hyperlink>
                      </w:p>
                    </w:tc>
                  </w:tr>
                </w:tbl>
                <w:p w14:paraId="688421C2"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5C021993"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C21E51" w14:paraId="724D825B" w14:textId="77777777">
                          <w:trPr>
                            <w:tblCellSpacing w:w="0" w:type="dxa"/>
                            <w:jc w:val="center"/>
                          </w:trPr>
                          <w:tc>
                            <w:tcPr>
                              <w:tcW w:w="0" w:type="auto"/>
                              <w:tcBorders>
                                <w:top w:val="single" w:sz="48" w:space="0" w:color="083251"/>
                                <w:left w:val="nil"/>
                                <w:bottom w:val="nil"/>
                                <w:right w:val="nil"/>
                              </w:tcBorders>
                              <w:vAlign w:val="center"/>
                              <w:hideMark/>
                            </w:tcPr>
                            <w:p w14:paraId="3010099C" w14:textId="77777777" w:rsidR="00C21E51" w:rsidRDefault="00C21E51">
                              <w:pPr>
                                <w:spacing w:line="15" w:lineRule="atLeast"/>
                                <w:rPr>
                                  <w:rFonts w:eastAsia="Times New Roman"/>
                                  <w:sz w:val="2"/>
                                  <w:szCs w:val="2"/>
                                </w:rPr>
                              </w:pPr>
                              <w:r>
                                <w:rPr>
                                  <w:rFonts w:ascii="Arial" w:eastAsia="Times New Roman" w:hAnsi="Arial" w:cs="Arial"/>
                                  <w:sz w:val="2"/>
                                  <w:szCs w:val="2"/>
                                </w:rPr>
                                <w:t> </w:t>
                              </w:r>
                            </w:p>
                          </w:tc>
                        </w:tr>
                      </w:tbl>
                      <w:p w14:paraId="228ED159" w14:textId="77777777" w:rsidR="00C21E51" w:rsidRDefault="00C21E51">
                        <w:pPr>
                          <w:jc w:val="center"/>
                          <w:rPr>
                            <w:rFonts w:ascii="Times New Roman" w:eastAsia="Times New Roman" w:hAnsi="Times New Roman" w:cs="Times New Roman"/>
                            <w:sz w:val="20"/>
                            <w:szCs w:val="20"/>
                          </w:rPr>
                        </w:pPr>
                      </w:p>
                    </w:tc>
                  </w:tr>
                </w:tbl>
                <w:p w14:paraId="579BF8DD" w14:textId="77777777" w:rsidR="00C21E51" w:rsidRDefault="00C21E5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970"/>
                  </w:tblGrid>
                  <w:tr w:rsidR="00C21E51" w14:paraId="1C2CB9B5" w14:textId="77777777">
                    <w:trPr>
                      <w:tblCellSpacing w:w="0" w:type="dxa"/>
                    </w:trPr>
                    <w:tc>
                      <w:tcPr>
                        <w:tcW w:w="0" w:type="auto"/>
                        <w:tcMar>
                          <w:top w:w="150" w:type="dxa"/>
                          <w:left w:w="0" w:type="dxa"/>
                          <w:bottom w:w="225" w:type="dxa"/>
                          <w:right w:w="0" w:type="dxa"/>
                        </w:tcMar>
                        <w:vAlign w:val="center"/>
                        <w:hideMark/>
                      </w:tcPr>
                      <w:p w14:paraId="15A715AC" w14:textId="77777777" w:rsidR="00C21E51" w:rsidRDefault="00C21E51">
                        <w:pPr>
                          <w:pStyle w:val="NormalWeb"/>
                          <w:spacing w:before="0" w:beforeAutospacing="0" w:after="0" w:afterAutospacing="0" w:line="324" w:lineRule="atLeast"/>
                          <w:jc w:val="center"/>
                        </w:pPr>
                        <w:r>
                          <w:rPr>
                            <w:rFonts w:ascii="Helvetica" w:hAnsi="Helvetica" w:cs="Helvetica"/>
                            <w:color w:val="555555"/>
                            <w:sz w:val="27"/>
                            <w:szCs w:val="27"/>
                          </w:rPr>
                          <w:t>Unable to attend in-person? See below for more options:</w:t>
                        </w:r>
                      </w:p>
                      <w:p w14:paraId="45F723BA" w14:textId="77777777" w:rsidR="00C21E51" w:rsidRDefault="00C21E51">
                        <w:pPr>
                          <w:pStyle w:val="NormalWeb"/>
                          <w:spacing w:before="0" w:beforeAutospacing="0" w:after="0" w:afterAutospacing="0" w:line="216" w:lineRule="atLeast"/>
                          <w:jc w:val="center"/>
                          <w:rPr>
                            <w:rFonts w:ascii="Helvetica" w:hAnsi="Helvetica" w:cs="Helvetica"/>
                            <w:color w:val="555555"/>
                            <w:sz w:val="27"/>
                            <w:szCs w:val="27"/>
                          </w:rPr>
                        </w:pPr>
                        <w:r>
                          <w:rPr>
                            <w:rFonts w:ascii="Helvetica" w:hAnsi="Helvetica" w:cs="Helvetica"/>
                            <w:color w:val="555555"/>
                            <w:sz w:val="27"/>
                            <w:szCs w:val="27"/>
                          </w:rPr>
                          <w:t> </w:t>
                        </w:r>
                      </w:p>
                      <w:p w14:paraId="352271E9" w14:textId="77777777" w:rsidR="00C21E51" w:rsidRDefault="00C21E51">
                        <w:pPr>
                          <w:pStyle w:val="NormalWeb"/>
                          <w:spacing w:before="0" w:beforeAutospacing="0" w:after="0" w:afterAutospacing="0" w:line="324" w:lineRule="atLeast"/>
                          <w:jc w:val="center"/>
                        </w:pPr>
                        <w:hyperlink r:id="rId12" w:tgtFrame="_blank" w:history="1">
                          <w:r>
                            <w:rPr>
                              <w:rStyle w:val="Hyperlink"/>
                              <w:rFonts w:ascii="Helvetica" w:hAnsi="Helvetica" w:cs="Helvetica"/>
                              <w:color w:val="2980B9"/>
                              <w:sz w:val="27"/>
                              <w:szCs w:val="27"/>
                            </w:rPr>
                            <w:t>Click Here to Register for a Live, Online Course</w:t>
                          </w:r>
                        </w:hyperlink>
                      </w:p>
                      <w:p w14:paraId="0578BB3C" w14:textId="77777777" w:rsidR="00C21E51" w:rsidRDefault="00C21E51">
                        <w:pPr>
                          <w:pStyle w:val="NormalWeb"/>
                          <w:spacing w:before="0" w:beforeAutospacing="0" w:after="0" w:afterAutospacing="0" w:line="216" w:lineRule="atLeast"/>
                          <w:jc w:val="center"/>
                          <w:rPr>
                            <w:rFonts w:ascii="Helvetica" w:hAnsi="Helvetica" w:cs="Helvetica"/>
                            <w:color w:val="555555"/>
                            <w:sz w:val="27"/>
                            <w:szCs w:val="27"/>
                          </w:rPr>
                        </w:pPr>
                        <w:r>
                          <w:rPr>
                            <w:rFonts w:ascii="Helvetica" w:hAnsi="Helvetica" w:cs="Helvetica"/>
                            <w:color w:val="555555"/>
                            <w:sz w:val="27"/>
                            <w:szCs w:val="27"/>
                          </w:rPr>
                          <w:t> </w:t>
                        </w:r>
                      </w:p>
                      <w:p w14:paraId="03B39A22" w14:textId="77777777" w:rsidR="00C21E51" w:rsidRDefault="00C21E51">
                        <w:pPr>
                          <w:pStyle w:val="NormalWeb"/>
                          <w:spacing w:before="0" w:beforeAutospacing="0" w:after="0" w:afterAutospacing="0" w:line="324" w:lineRule="atLeast"/>
                          <w:jc w:val="center"/>
                        </w:pPr>
                        <w:hyperlink r:id="rId13" w:tgtFrame="_blank" w:history="1">
                          <w:r>
                            <w:rPr>
                              <w:rStyle w:val="Hyperlink"/>
                              <w:rFonts w:ascii="Helvetica" w:hAnsi="Helvetica" w:cs="Helvetica"/>
                              <w:color w:val="2980B9"/>
                              <w:sz w:val="27"/>
                              <w:szCs w:val="27"/>
                            </w:rPr>
                            <w:t>Click Here to Request Pricing Information for an Agency Rental</w:t>
                          </w:r>
                        </w:hyperlink>
                      </w:p>
                    </w:tc>
                  </w:tr>
                </w:tbl>
                <w:p w14:paraId="7ADD26CC" w14:textId="77777777" w:rsidR="00C21E51" w:rsidRDefault="00C21E51">
                  <w:pPr>
                    <w:rPr>
                      <w:rFonts w:ascii="Times New Roman" w:eastAsia="Times New Roman" w:hAnsi="Times New Roman" w:cs="Times New Roman"/>
                      <w:sz w:val="20"/>
                      <w:szCs w:val="20"/>
                    </w:rPr>
                  </w:pPr>
                </w:p>
              </w:tc>
            </w:tr>
          </w:tbl>
          <w:p w14:paraId="07B155BE" w14:textId="77777777" w:rsidR="00C21E51" w:rsidRDefault="00C21E51">
            <w:pPr>
              <w:jc w:val="center"/>
              <w:rPr>
                <w:rFonts w:ascii="Times New Roman" w:eastAsia="Times New Roman" w:hAnsi="Times New Roman" w:cs="Times New Roman"/>
                <w:sz w:val="20"/>
                <w:szCs w:val="20"/>
              </w:rPr>
            </w:pPr>
          </w:p>
        </w:tc>
      </w:tr>
    </w:tbl>
    <w:p w14:paraId="259BFEE9" w14:textId="77777777" w:rsidR="009137F4" w:rsidRDefault="009137F4"/>
    <w:sectPr w:rsidR="00913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82329"/>
    <w:multiLevelType w:val="multilevel"/>
    <w:tmpl w:val="1BCA6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96865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51"/>
    <w:rsid w:val="005F44B8"/>
    <w:rsid w:val="009137F4"/>
    <w:rsid w:val="00C2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D28090"/>
  <w15:chartTrackingRefBased/>
  <w15:docId w15:val="{7669A1C7-8D23-4BEB-9CD7-133A3AB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5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C21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E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E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E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E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E51"/>
    <w:rPr>
      <w:rFonts w:eastAsiaTheme="majorEastAsia" w:cstheme="majorBidi"/>
      <w:color w:val="272727" w:themeColor="text1" w:themeTint="D8"/>
    </w:rPr>
  </w:style>
  <w:style w:type="paragraph" w:styleId="Title">
    <w:name w:val="Title"/>
    <w:basedOn w:val="Normal"/>
    <w:next w:val="Normal"/>
    <w:link w:val="TitleChar"/>
    <w:uiPriority w:val="10"/>
    <w:qFormat/>
    <w:rsid w:val="00C21E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E51"/>
    <w:pPr>
      <w:spacing w:before="160"/>
      <w:jc w:val="center"/>
    </w:pPr>
    <w:rPr>
      <w:i/>
      <w:iCs/>
      <w:color w:val="404040" w:themeColor="text1" w:themeTint="BF"/>
    </w:rPr>
  </w:style>
  <w:style w:type="character" w:customStyle="1" w:styleId="QuoteChar">
    <w:name w:val="Quote Char"/>
    <w:basedOn w:val="DefaultParagraphFont"/>
    <w:link w:val="Quote"/>
    <w:uiPriority w:val="29"/>
    <w:rsid w:val="00C21E51"/>
    <w:rPr>
      <w:i/>
      <w:iCs/>
      <w:color w:val="404040" w:themeColor="text1" w:themeTint="BF"/>
    </w:rPr>
  </w:style>
  <w:style w:type="paragraph" w:styleId="ListParagraph">
    <w:name w:val="List Paragraph"/>
    <w:basedOn w:val="Normal"/>
    <w:uiPriority w:val="34"/>
    <w:qFormat/>
    <w:rsid w:val="00C21E51"/>
    <w:pPr>
      <w:ind w:left="720"/>
      <w:contextualSpacing/>
    </w:pPr>
  </w:style>
  <w:style w:type="character" w:styleId="IntenseEmphasis">
    <w:name w:val="Intense Emphasis"/>
    <w:basedOn w:val="DefaultParagraphFont"/>
    <w:uiPriority w:val="21"/>
    <w:qFormat/>
    <w:rsid w:val="00C21E51"/>
    <w:rPr>
      <w:i/>
      <w:iCs/>
      <w:color w:val="0F4761" w:themeColor="accent1" w:themeShade="BF"/>
    </w:rPr>
  </w:style>
  <w:style w:type="paragraph" w:styleId="IntenseQuote">
    <w:name w:val="Intense Quote"/>
    <w:basedOn w:val="Normal"/>
    <w:next w:val="Normal"/>
    <w:link w:val="IntenseQuoteChar"/>
    <w:uiPriority w:val="30"/>
    <w:qFormat/>
    <w:rsid w:val="00C21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E51"/>
    <w:rPr>
      <w:i/>
      <w:iCs/>
      <w:color w:val="0F4761" w:themeColor="accent1" w:themeShade="BF"/>
    </w:rPr>
  </w:style>
  <w:style w:type="character" w:styleId="IntenseReference">
    <w:name w:val="Intense Reference"/>
    <w:basedOn w:val="DefaultParagraphFont"/>
    <w:uiPriority w:val="32"/>
    <w:qFormat/>
    <w:rsid w:val="00C21E51"/>
    <w:rPr>
      <w:b/>
      <w:bCs/>
      <w:smallCaps/>
      <w:color w:val="0F4761" w:themeColor="accent1" w:themeShade="BF"/>
      <w:spacing w:val="5"/>
    </w:rPr>
  </w:style>
  <w:style w:type="character" w:styleId="Hyperlink">
    <w:name w:val="Hyperlink"/>
    <w:basedOn w:val="DefaultParagraphFont"/>
    <w:uiPriority w:val="99"/>
    <w:semiHidden/>
    <w:unhideWhenUsed/>
    <w:rsid w:val="00C21E51"/>
    <w:rPr>
      <w:color w:val="0000FF"/>
      <w:u w:val="single"/>
    </w:rPr>
  </w:style>
  <w:style w:type="paragraph" w:styleId="NormalWeb">
    <w:name w:val="Normal (Web)"/>
    <w:basedOn w:val="Normal"/>
    <w:uiPriority w:val="99"/>
    <w:semiHidden/>
    <w:unhideWhenUsed/>
    <w:rsid w:val="00C21E51"/>
    <w:pPr>
      <w:spacing w:before="100" w:beforeAutospacing="1" w:after="100" w:afterAutospacing="1"/>
    </w:pPr>
  </w:style>
  <w:style w:type="character" w:styleId="Strong">
    <w:name w:val="Strong"/>
    <w:basedOn w:val="DefaultParagraphFont"/>
    <w:uiPriority w:val="22"/>
    <w:qFormat/>
    <w:rsid w:val="00C21E51"/>
    <w:rPr>
      <w:b/>
      <w:bCs/>
    </w:rPr>
  </w:style>
  <w:style w:type="character" w:styleId="Emphasis">
    <w:name w:val="Emphasis"/>
    <w:basedOn w:val="DefaultParagraphFont"/>
    <w:uiPriority w:val="20"/>
    <w:qFormat/>
    <w:rsid w:val="00C21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31323334-50bba2bf-31367a34-4544474f5631-7b2ef403ab836e26&amp;q=1&amp;e=d28577b4-e2e8-4650-9eb3-36567493be8c&amp;u=https%3A%2F%2Fsecure.calibrepress.com%2Fevents%2Fscenarios-and-tactics-for-the-field-training-officer-indianapolis-in%2F" TargetMode="External"/><Relationship Id="rId13" Type="http://schemas.openxmlformats.org/officeDocument/2006/relationships/hyperlink" Target="https://protect2.fireeye.com/v1/url?k=31323334-50bba2bf-31367a34-4544474f5631-30434b452a206197&amp;q=1&amp;e=d28577b4-e2e8-4650-9eb3-36567493be8c&amp;u=http%3A%2F%2Fregister.calibrepress.com%2Fls%2Fclick%3Fupn%3Du001.xeklgGzpY83mFH7qJkKF9X1X0d7-2FkagoS6MI-2BkFDJ9THQ-2FvEvsHcBFNGxPm-2B2sIhWUde_a-2FR8NndNIkOgFkuPS444vOoeMbvSaBmk5GbkeYnMFbPv8j1-2B67yff2bNfhcdZBd73Dcq-2Bk-2FdFGyiDDtNxgoQsgUWs06jcfeDoTbRt2UChVCaJfeldNovQtRBbgdiVCX5PTBhLzpKN51krccoBHjxYq-2Bln1W9vDRegl7vPR-2Fx0skDplz-2FZSKweh0g-2FV3fhBLdphzpnIPtj8gwvD1K-2Bt9Nb32Im6JBrunlw-2FN1AZOnIygOHxKndmZcTTmAaUO1geGnqtY0Ktu9yEAzb3PE8R-2BjqNyLR583dB7OD9oDWjoZGWiDgaG2pCwG6njFp-2Ftf4QWj8lIcoZdRXekytVuyXMYf0uSGyB-2F0FvG-2B6gBA-2B55YzUtfOSU5TgsbK5X7HyNTY4kFdQTxjxpMoMu2zoCaT9XaMOrq86gzur0JOz4sxKUsCynrXeFoZDJ1C7wche1gICYwBCC5W2X086fj65hrmsQRlEMI2AgJHOB61Oa-2BRa7sHnJjtdq2GdnvGIv5xNPY0m2kJlR377OIcFnf-2FYHax5D-2FBA-3D-3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rotect2.fireeye.com/v1/url?k=31323334-50bba2bf-31367a34-4544474f5631-1d9a30eda3942bfb&amp;q=1&amp;e=d28577b4-e2e8-4650-9eb3-36567493be8c&amp;u=http%3A%2F%2Fregister.calibrepress.com%2Fls%2Fclick%3Fupn%3Du001.xeklgGzpY83mFH7qJkKF9QWJobU2UfRbfwZeAYMawqcToqanXVVN23C3LRXgnBexeSLA6lS8SLa3MZRd2ITQdJlvvC2H3M5-2BAkxCnZWDsmo-3D0LqK_a-2FR8NndNIkOgFkuPS444vOoeMbvSaBmk5GbkeYnMFbPv8j1-2B67yff2bNfhcdZBd73Dcq-2Bk-2FdFGyiDDtNxgoQsgUWs06jcfeDoTbRt2UChVCaJfeldNovQtRBbgdiVCX5PTBhLzpKN51krccoBHjxYq-2Bln1W9vDRegl7vPR-2Fx0skDplz-2FZSKweh0g-2FV3fhBLdphzpnIPtj8gwvD1K-2Bt9Nb32Im6JBrunlw-2FN1AZOnIygOHxKndmZcTTmAaUO1geGnqtY0Ktu9yEAzb3PE8R-2BjqNyLR583dB7OD9oDWjoZGWiDgaG2pCwG6njFp-2Ftf4QWj8lIcoZdRXekytVuyXMYf0uSGyB-2F0FvG-2B6gBA-2B55YzUvc5xYTnXznYlVRZEhjGX1pU2PMvXmH6uxDV3p-2FeqXPeNDnK6JKQRJT8JSNCbuVhn6oV8IBepvvHz3GRVvb5KTf4NYBVeruLtb9GL8-2BGmyRTUA1l6WqjjvfgSwcA9G5dQnf9hd3V2SH1MWlc4ZluJT83Uaq64ELMPlsFOuWK9LakQ-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elsey@calibrepres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rotect2.fireeye.com/v1/url?k=31323334-50bba2bf-31367a34-4544474f5631-4afe3f93a1cffa59&amp;q=1&amp;e=d28577b4-e2e8-4650-9eb3-36567493be8c&amp;u=http%3A%2F%2Fregister.calibrepress.com%2Fls%2Fclick%3Fupn%3Du001.xeklgGzpY83mFH7qJkKF9QWJobU2UfRbfwZeAYMawqeXx44YyPOVVrzpGujTx8NZKZEsrfah83Iurne9cf4OdsS9vLvKkpyEW3VAmfb1b1-2F9Vkjb2J-2Fm9O58keWRPJfaX3XlfM7ZyjBewXVQ6-2BdQSd4OugZVOZlDChCjnh-2BXbhg-3DVY1z_a-2FR8NndNIkOgFkuPS444vOoeMbvSaBmk5GbkeYnMFbPv8j1-2B67yff2bNfhcdZBd73Dcq-2Bk-2FdFGyiDDtNxgoQsgUWs06jcfeDoTbRt2UChVCaJfeldNovQtRBbgdiVCX5PTBhLzpKN51krccoBHjxYq-2Bln1W9vDRegl7vPR-2Fx0skDplz-2FZSKweh0g-2FV3fhBLdphzpnIPtj8gwvD1K-2Bt9Nb32Im6JBrunlw-2FN1AZOnIygOHxKndmZcTTmAaUO1geGnqtY0Ktu9yEAzb3PE8R-2BjqNyLR583dB7OD9oDWjoZGWiDgaG2pCwG6njFp-2Ftf4QWj8lIcoZdRXekytVuyXMYf0uSGyB-2F0FvG-2B6gBA-2B55YzUsUD8-2BKMjfcWB-2BfSF3TdBQc-2BejNjz4sdsNhaX46eo6vfIsoNjX9Q27R8afTzLqN2R-2BOqDq8AbNkCHQYt4utekeRxpmPtqcwvW9peHc5FGGgcF2oamSlhUw9cfqORaDZf-2F0v8Px2-2FPQ2fNATX1r2oj2yOoe3mQo-2F1-2BkkVYSrLtYd4Q-3D-3D" TargetMode="External"/><Relationship Id="rId4" Type="http://schemas.openxmlformats.org/officeDocument/2006/relationships/webSettings" Target="webSettings.xml"/><Relationship Id="rId9" Type="http://schemas.openxmlformats.org/officeDocument/2006/relationships/hyperlink" Target="https://protect2.fireeye.com/v1/url?k=31323334-50bba2bf-31367a34-4544474f5631-4afe3f93a1cffa59&amp;q=1&amp;e=d28577b4-e2e8-4650-9eb3-36567493be8c&amp;u=http%3A%2F%2Fregister.calibrepress.com%2Fls%2Fclick%3Fupn%3Du001.xeklgGzpY83mFH7qJkKF9QWJobU2UfRbfwZeAYMawqeXx44YyPOVVrzpGujTx8NZKZEsrfah83Iurne9cf4OdsS9vLvKkpyEW3VAmfb1b1-2F9Vkjb2J-2Fm9O58keWRPJfaX3XlfM7ZyjBewXVQ6-2BdQSd4OugZVOZlDChCjnh-2BXbhg-3DVY1z_a-2FR8NndNIkOgFkuPS444vOoeMbvSaBmk5GbkeYnMFbPv8j1-2B67yff2bNfhcdZBd73Dcq-2Bk-2FdFGyiDDtNxgoQsgUWs06jcfeDoTbRt2UChVCaJfeldNovQtRBbgdiVCX5PTBhLzpKN51krccoBHjxYq-2Bln1W9vDRegl7vPR-2Fx0skDplz-2FZSKweh0g-2FV3fhBLdphzpnIPtj8gwvD1K-2Bt9Nb32Im6JBrunlw-2FN1AZOnIygOHxKndmZcTTmAaUO1geGnqtY0Ktu9yEAzb3PE8R-2BjqNyLR583dB7OD9oDWjoZGWiDgaG2pCwG6njFp-2Ftf4QWj8lIcoZdRXekytVuyXMYf0uSGyB-2F0FvG-2B6gBA-2B55YzUsUD8-2BKMjfcWB-2BfSF3TdBQc-2BejNjz4sdsNhaX46eo6vfIsoNjX9Q27R8afTzLqN2R-2BOqDq8AbNkCHQYt4utekeRxpmPtqcwvW9peHc5FGGgcF2oamSlhUw9cfqORaDZf-2F0v8Px2-2FPQ2fNATX1r2oj2yOoe3mQo-2F1-2BkkVYSrLtYd4Q-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James</dc:creator>
  <cp:keywords/>
  <dc:description/>
  <cp:lastModifiedBy>Miner, James</cp:lastModifiedBy>
  <cp:revision>1</cp:revision>
  <dcterms:created xsi:type="dcterms:W3CDTF">2024-09-16T11:22:00Z</dcterms:created>
  <dcterms:modified xsi:type="dcterms:W3CDTF">2024-09-16T11:24:00Z</dcterms:modified>
</cp:coreProperties>
</file>