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18" w:rsidRPr="00181E0C" w:rsidRDefault="00204018" w:rsidP="00181E0C">
      <w:pPr>
        <w:jc w:val="center"/>
        <w:rPr>
          <w:sz w:val="28"/>
        </w:rPr>
      </w:pPr>
      <w:r w:rsidRPr="00181E0C">
        <w:rPr>
          <w:sz w:val="28"/>
        </w:rPr>
        <w:t>Things to Know Before Building or Expanding</w:t>
      </w:r>
      <w:r w:rsidR="00181E0C" w:rsidRPr="00181E0C">
        <w:rPr>
          <w:sz w:val="28"/>
        </w:rPr>
        <w:t xml:space="preserve"> on Your Property</w:t>
      </w:r>
    </w:p>
    <w:p w:rsidR="00204018" w:rsidRDefault="00204018" w:rsidP="00204018">
      <w:pPr>
        <w:pStyle w:val="ListParagraph"/>
        <w:numPr>
          <w:ilvl w:val="0"/>
          <w:numId w:val="1"/>
        </w:numPr>
      </w:pPr>
      <w:r>
        <w:t xml:space="preserve">You </w:t>
      </w:r>
      <w:r w:rsidRPr="00204018">
        <w:rPr>
          <w:b/>
          <w:i/>
          <w:u w:val="single"/>
        </w:rPr>
        <w:t>must</w:t>
      </w:r>
      <w:r>
        <w:t xml:space="preserve"> obtain a building or fence permit prior to any work being performed. 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>Why? No surprises. The permit is issued to assure that your proposed plans conform to the Sharpsville Zoning Ordinances</w:t>
      </w:r>
    </w:p>
    <w:p w:rsidR="00204018" w:rsidRDefault="00204018" w:rsidP="00204018">
      <w:pPr>
        <w:pStyle w:val="ListParagraph"/>
        <w:numPr>
          <w:ilvl w:val="0"/>
          <w:numId w:val="1"/>
        </w:numPr>
      </w:pPr>
      <w:r>
        <w:t>Zoning Ordinances to know in advance: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>Minimum lot size to be 50 feet wide by 100 foot deep (Section 2.3)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>All buildings, on any lot, shall not cover more than 35% of the area of the lot (Section 2.4.A)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 xml:space="preserve">Ground floor area of any detached single family dwelling shall not be less than 840 square feet </w:t>
      </w:r>
      <w:r w:rsidR="00181E0C">
        <w:t xml:space="preserve">   </w:t>
      </w:r>
      <w:r>
        <w:t>(Section 2.4.C)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>In no case shall the front yard depth be less than 25 feet, or the average depth of the adjoining front yards, whichever is lesser (Section 2.5.2)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>A six foot set-back is required for all side yards (Section 2.7.1)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>The rear yard requires a 3 foot set-back from the rear lot line, or 6 feet from any other structure on the same or adjacent lots (Section 2.6.B)</w:t>
      </w:r>
    </w:p>
    <w:p w:rsidR="00181E0C" w:rsidRDefault="00181E0C" w:rsidP="00181E0C">
      <w:pPr>
        <w:pStyle w:val="ListParagraph"/>
        <w:ind w:left="1440"/>
      </w:pPr>
    </w:p>
    <w:p w:rsidR="00204018" w:rsidRDefault="00204018" w:rsidP="00204018">
      <w:pPr>
        <w:pStyle w:val="ListParagraph"/>
        <w:numPr>
          <w:ilvl w:val="0"/>
          <w:numId w:val="1"/>
        </w:numPr>
      </w:pPr>
      <w:r>
        <w:t>To obtain a permit: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>Complete a building and/or fence application and the Neighbor’s Acknowledgement Form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>Include a site plan (to scale) with lot dimensions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>Bring the packet to the Clerk-Treasurer to be put on the Agenda for the next board meeting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>Also pay in advance for the permit(s) – Building $25, Fence $10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>Come to the next board meeting (usually every 2</w:t>
      </w:r>
      <w:r w:rsidRPr="00204018">
        <w:rPr>
          <w:vertAlign w:val="superscript"/>
        </w:rPr>
        <w:t>nd</w:t>
      </w:r>
      <w:r>
        <w:t xml:space="preserve"> Thursday of the month, but this is subject to change)</w:t>
      </w:r>
    </w:p>
    <w:p w:rsidR="00181E0C" w:rsidRDefault="00181E0C" w:rsidP="00181E0C">
      <w:pPr>
        <w:pStyle w:val="ListParagraph"/>
        <w:ind w:left="1440"/>
      </w:pPr>
    </w:p>
    <w:p w:rsidR="00204018" w:rsidRDefault="00204018" w:rsidP="00204018">
      <w:pPr>
        <w:pStyle w:val="ListParagraph"/>
        <w:numPr>
          <w:ilvl w:val="0"/>
          <w:numId w:val="1"/>
        </w:numPr>
      </w:pPr>
      <w:r>
        <w:t>After you get your permit(s):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>Please post your permit in an obvious area while you are in construction of your project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>You have 1 year from the time of your permit to complete your construction project</w:t>
      </w:r>
    </w:p>
    <w:p w:rsidR="00204018" w:rsidRDefault="00204018" w:rsidP="00204018">
      <w:pPr>
        <w:pStyle w:val="ListParagraph"/>
        <w:numPr>
          <w:ilvl w:val="1"/>
          <w:numId w:val="1"/>
        </w:numPr>
      </w:pPr>
      <w:r>
        <w:t xml:space="preserve">If your plans change, please get in touch with the Clerk-Treasurer to get back on the agenda. In some cases the board my not require </w:t>
      </w:r>
      <w:r w:rsidR="00181E0C">
        <w:t>a new permit. If a new permit, you may be required to pay an additional permit fee.</w:t>
      </w:r>
    </w:p>
    <w:p w:rsidR="00181E0C" w:rsidRDefault="00181E0C" w:rsidP="00181E0C">
      <w:pPr>
        <w:pStyle w:val="ListParagraph"/>
        <w:ind w:left="630"/>
        <w:jc w:val="center"/>
      </w:pPr>
      <w:r>
        <w:rPr>
          <w:noProof/>
        </w:rPr>
        <w:drawing>
          <wp:inline distT="0" distB="0" distL="0" distR="0" wp14:anchorId="2BB24CBC" wp14:editId="7236849D">
            <wp:extent cx="2991494" cy="337074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truction Clipar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93" cy="337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E0C" w:rsidSect="00181E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41E"/>
    <w:multiLevelType w:val="hybridMultilevel"/>
    <w:tmpl w:val="4658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18"/>
    <w:rsid w:val="00181E0C"/>
    <w:rsid w:val="00204018"/>
    <w:rsid w:val="003E7765"/>
    <w:rsid w:val="004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cp:lastPrinted>2024-07-31T13:51:00Z</cp:lastPrinted>
  <dcterms:created xsi:type="dcterms:W3CDTF">2024-07-30T13:53:00Z</dcterms:created>
  <dcterms:modified xsi:type="dcterms:W3CDTF">2024-07-31T13:51:00Z</dcterms:modified>
</cp:coreProperties>
</file>